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https://www.autoritedelaconcurrence.fr/fr/decision/relative-des-pratiques-mises-en-oeuvre-dans-le-secteur-de-la-peche-et-de-laquaculture-la</w:t>
      </w:r>
    </w:p>
    <w:p>
      <w:r>
        <w:t>Pages translated : 42</w:t>
      </w:r>
    </w:p>
    <w:p/>
    <w:p>
      <w:r>
        <w:rPr>
          <w:b/>
        </w:rPr>
        <w:t>[Pages 1–3]</w:t>
      </w:r>
    </w:p>
    <w:p>
      <w:r>
        <w:t xml:space="preserve">FRENCH REPUBLIC  </w:t>
        <w:br/>
        <w:t xml:space="preserve">Decision No. 22-D-21 of November 16, 2022  </w:t>
        <w:br/>
        <w:t xml:space="preserve">regarding practices implemented in the fishing and aquaculture sector in La Réunion  </w:t>
        <w:br/>
        <w:t xml:space="preserve">The Competition Authority (section IV),  </w:t>
        <w:br/>
        <w:t xml:space="preserve">Having regard to the letter registered on September 18, 2018, under number 18/0146 F, by which the Association of Victims of the Allocation of European Aid, the companies Hoarau Joël and Cazambo Samuel, as well as the Regional Committee for Maritime Fisheries and Marine Aquaculture of La Réunion referred to the Competition Authority regarding practices implemented by the Réunionnaise Interprofessional Association of Fishing and Aquaculture in the fishing and aquaculture sector in La Réunion;  </w:t>
        <w:br/>
        <w:t xml:space="preserve">Having regard to Book IV of the Commercial Code, and in particular its Article L. 420-1;  </w:t>
        <w:br/>
        <w:t xml:space="preserve">Having regard to the minutes of the transaction dated June 9, 2022, signed by the deputy general rapporteur and the Réunionnaise Interprofessional Association of Fishing and Aquaculture, in application of the provisions of III of Article L. 464-2 of the Commercial Code;  </w:t>
        <w:br/>
        <w:t xml:space="preserve">Having regard to the observations presented by the Réunionnaise Interprofessional Association of Fishing and Aquaculture and the Government Commissioner;  </w:t>
        <w:br/>
        <w:t xml:space="preserve">Having regard to the other documents in the file;  </w:t>
        <w:br/>
        <w:t xml:space="preserve">The rapporteur, the deputy general rapporteur, the representatives of the Réunionnaise Interprofessional Association of Fishing and Aquaculture, the Association of Victims of the Allocation of European Aid, the companies Hoarau Joël and Cazambo Samuel, the Regional Committee for Maritime Fisheries and Marine Aquaculture of La Réunion, and the Government Commissioner heard during the session of the Competition Authority on September 22, 2022;  </w:t>
        <w:br/>
        <w:t>Adopts the following decision:</w:t>
      </w:r>
    </w:p>
    <w:p>
      <w:r>
        <w:t xml:space="preserve">Summary1  </w:t>
        <w:br/>
        <w:t xml:space="preserve">By this decision, the Competition Authority ("the Authority") sanctions the Réunionnaise Interprofessional Association of Fishing and Aquaculture ("ARIPA") for implementing practices contrary to Article L. 420-1 of the Commercial Code.  </w:t>
        <w:br/>
        <w:t xml:space="preserve">The operators who are members of ARIPA collectively set the price of fish in the form of price orientation grids applicable at all levels of the value chain, except – with a few exceptions – that of the final consumer. This practice was encouraged from the outset by ARIPA, regularly validated by its management committees and controlled in various ways, within the statutory bodies of both the professional families that are members of ARIPA and ARIPA itself.  </w:t>
        <w:br/>
        <w:t xml:space="preserve">Furthermore, ARIPA undertook to regulate the Réunionese fish market by imposing a series of constraints on operators that it qualifies as structuring measures. These measures consist in particular of a strict definition of the authorized transactions according to the professional family to which the operators belong, prior consultation and collective implementation of promotional operations, and various categories of interprofessional aid granted to member operators aimed, as the case may be, at restricting or promoting the sale of fish landed on the local market.  </w:t>
        <w:br/>
        <w:t xml:space="preserve">The Authority considered that all these measures constituted a complex and continuous infringement aimed at restricting the commercial autonomy of operators in this sector.  </w:t>
        <w:br/>
        <w:t xml:space="preserve">ARIPA requested the benefit of the transaction procedure from the Authority, in application of the provisions of III of Article L. 464-2 of the Commercial Code. The implementation of the transaction procedure led to the establishment of a transaction report, signed with the deputy general rapporteur, setting the maximum and minimum amounts of the financial penalty that could be imposed by the Authority.  </w:t>
        <w:br/>
        <w:t xml:space="preserve">The Authority, after examining all the facts of the case, deemed it appropriate to impose a sanction of 60,000 euros, this amount being within the range specified in the transaction report.  </w:t>
        <w:br/>
        <w:t>1 This summary is strictly informative. Only the reasons for the decision numbered below are authoritative.</w:t>
      </w:r>
    </w:p>
    <w:p>
      <w:r>
        <w:t xml:space="preserve">SUMMARY  </w:t>
        <w:br/>
        <w:t xml:space="preserve">I. FINDINGS ................................................................................ 5  </w:t>
        <w:br/>
        <w:t xml:space="preserve">A. THE PROCEDURE ...........................................................................................................5  </w:t>
        <w:br/>
        <w:t xml:space="preserve">B. THE ENTITIES CONCERNED ....................................................................................5  </w:t>
        <w:br/>
        <w:t xml:space="preserve">1. THE COMPLAINANTS ................................................................................................5  </w:t>
        <w:br/>
        <w:t xml:space="preserve">2. ARIPA ....................................................................................................................6  </w:t>
        <w:br/>
        <w:t xml:space="preserve">C. THE RELEVANT SECTOR ..........................................................................................7  </w:t>
        <w:br/>
        <w:t xml:space="preserve">1. DESCRIPTION OF THE VALUE CHAIN OF FISHING AND AQUACULTURE IN LA REUNION ...............................................................................................................7  </w:t>
        <w:br/>
        <w:t xml:space="preserve">a) Production ............................................................................................ 8  </w:t>
        <w:br/>
        <w:t xml:space="preserve">b) Processing ......................................................................................... 9  </w:t>
        <w:br/>
        <w:t xml:space="preserve">c) Marketing ........................................................................................... 9  </w:t>
        <w:br/>
        <w:t xml:space="preserve">2. CONTEXT OF THE CREATION OF ARIPA ............................................................10  </w:t>
        <w:br/>
        <w:t xml:space="preserve">D. THE PRACTICES OBSERVED .....................................................................................11  </w:t>
        <w:br/>
        <w:t xml:space="preserve">1. ON THE DEVELOPMENT AND APPLICATION OF PRICE ORIENTATION GRIDS WITHIN ARIPA .......................................................................................................11  </w:t>
        <w:br/>
        <w:t xml:space="preserve">a) Presentation of the price orientation grids ..................................... 11  </w:t>
        <w:br/>
        <w:t xml:space="preserve">b) Meetings and discussions regarding the price orientation grids within ARIPA and its professional associations ............................................................ 15  </w:t>
        <w:br/>
        <w:t xml:space="preserve">2. ON THE MEASURES TAKEN WITHIN ARIPA .........................................................18  </w:t>
        <w:br/>
        <w:t xml:space="preserve">a) The total contribution rule ................................................................ 18  </w:t>
        <w:br/>
        <w:t xml:space="preserve">b) Closure of sales circuits as a corollary of membership in a professional family ..................................................................... 19  </w:t>
        <w:br/>
        <w:t xml:space="preserve">c) Regulation of promotional operations ............................................. 22  </w:t>
        <w:br/>
        <w:t xml:space="preserve">d) Aid for freezing .................................................................................. 24  </w:t>
        <w:br/>
        <w:t xml:space="preserve">e) Aid for local sales ............................................................................. 25  </w:t>
        <w:br/>
        <w:t xml:space="preserve">E. THE NOTIFIED GRIEVANCE ....................................................................................26  </w:t>
        <w:br/>
        <w:t xml:space="preserve">II. DISCUSSION ........................................................................................ 27  </w:t>
        <w:br/>
        <w:t xml:space="preserve">A. ON THE IMPLEMENTATION OF THE TRANSACTION PROCEDURE ............27  </w:t>
        <w:br/>
        <w:t xml:space="preserve">B. ON THE APPLICATION OF UNION LAW ..............................................................27  </w:t>
        <w:br/>
        <w:t xml:space="preserve">C. ON THE DEFINITION OF RELEVANT MARKETS ..................................................29  </w:t>
        <w:br/>
        <w:t xml:space="preserve">D. ON THE QUALIFICATION OF PRACTICES ............................................................30  </w:t>
        <w:br/>
        <w:t xml:space="preserve">1. ON THE EXISTENCE OF A UNIQUE, COMPLEX, AND CONTINUOUS INFRINGEMENT ..........30  </w:t>
        <w:br/>
        <w:t xml:space="preserve">a) On the agreement of wills ......................................................................... 30  </w:t>
        <w:br/>
        <w:t xml:space="preserve">Applicable principles ............................................................................................30  </w:t>
        <w:br/>
        <w:t>Application to the case at hand .................................................................................31</w:t>
      </w:r>
    </w:p>
    <w:p>
      <w:r>
        <w:rPr>
          <w:b/>
        </w:rPr>
        <w:t>[Pages 4–6]</w:t>
      </w:r>
    </w:p>
    <w:p>
      <w:r>
        <w:t xml:space="preserve">b) Restriction by object ............................................................................... 32  </w:t>
        <w:br/>
        <w:t xml:space="preserve">Applicable rules ................................................................................................32  </w:t>
        <w:br/>
        <w:t xml:space="preserve">Application to the case at hand .................................................................................33  </w:t>
        <w:br/>
        <w:t xml:space="preserve">c) Single, complex, and continuous offense .................................................. 35  </w:t>
        <w:br/>
        <w:t xml:space="preserve">Applicable rules ................................................................................................35  </w:t>
        <w:br/>
        <w:t xml:space="preserve">Application to the case at hand .................................................................................36  </w:t>
        <w:br/>
        <w:t xml:space="preserve">2. ON THE DURATION OF THE OFFENSE ............................................................................37  </w:t>
        <w:br/>
        <w:t xml:space="preserve">3. CONCLUSION ............................................................................................................38  </w:t>
        <w:br/>
        <w:t xml:space="preserve">E. ON THE SANCTION ....................................................................................................38  </w:t>
        <w:br/>
        <w:t xml:space="preserve">1. APPLICABLE PRINCIPLES .........................................................................................38  </w:t>
        <w:br/>
        <w:t xml:space="preserve">2. APPLICATION TO THE CASE AT HAND .............................................................................39  </w:t>
        <w:br/>
        <w:t xml:space="preserve">a) On the severity and duration of the practices ................................................. 39  </w:t>
        <w:br/>
        <w:t xml:space="preserve">b) On the individualization of the sanction .................................................... 40  </w:t>
        <w:br/>
        <w:t>DECISION ..................................................................................................... 42</w:t>
      </w:r>
    </w:p>
    <w:p>
      <w:r>
        <w:t xml:space="preserve">I. Findings  </w:t>
        <w:br/>
        <w:t xml:space="preserve">A. THE PROCEDURE  </w:t>
        <w:br/>
        <w:t xml:space="preserve">1. By registered letter dated September 18, 2018, under number 18/0146 F, the Association of Victims of the Allocation of European Aid (hereinafter "AVAAE"), the companies Hoarau Joël and Cazambo Samuel, as well as the Regional Committee for Maritime Fisheries and Marine Aquaculture (hereinafter "CRPMEM") of La Réunion, seized the Competition Authority (hereinafter "the Authority") of practices implemented in the fishing and aquaculture sector in La Réunion, in application of Article L. 462-5 II of the Commercial Code.  </w:t>
        <w:br/>
        <w:t xml:space="preserve">2. The complainants argue that the Réunionnaise Interprofessional Association of Fishing and Aquaculture (hereinafter "ARIPA") and its constituent organizations have committed, since 2011, collusive practices in the fishing and aquaculture sector in La Réunion, consisting notably of imposing exclusivity clauses among ARIPA members, non-objective, non-transparent, and discriminatory purchase and sale prices and membership conditions for associations that are members of ARIPA.  </w:t>
        <w:br/>
        <w:t xml:space="preserve">3. Furthermore, the DGCCRF transmitted to the Authority on August 7, 2019, an index exposing factual elements likely to support a presumption of anti-competitive practices against ARIPA, due to the price fixing of fish within the sector. The DGCCRF had indeed been led to examine the functioning of ARIPA in light of a request that it had submitted to the Administration for recognition as an interprofessional organization under European law. The index was attached to file no. 18/0146F on August 26, 2019.  </w:t>
        <w:br/>
        <w:t xml:space="preserve">4. On March 24, 2022, the investigation services sent ARIPA a notification of grievances concerning prohibited practices under Article L. 420-1 of the Commercial Code.  </w:t>
        <w:br/>
        <w:t xml:space="preserve">5. By a report dated June 9, 2022, ARIPA committed not to contest the grievances that had been notified to it. During the session on September 22, 2022, ARIPA solemnly and knowingly confirmed its full agreement with the terms of the transaction.  </w:t>
        <w:br/>
        <w:t xml:space="preserve">B. THE ENTITIES CONCERNED  </w:t>
        <w:br/>
        <w:t xml:space="preserve">1. THE COMPLAINANTS  </w:t>
        <w:br/>
        <w:t xml:space="preserve">6. On September 18, 2018, the two entities and two individuals listed below filed a complaint with the Authority:  </w:t>
        <w:br/>
        <w:t xml:space="preserve">− AVAAE, an association governed by the law of July 1, 1901, established on March 2, 2018, bringing together Réunionese companies active in the fishing sector that consider themselves victims of anti-competitive practices by ARIPA;  </w:t>
        <w:br/>
        <w:t xml:space="preserve">− CRPMEM, a private law entity, "professional organization" within the meaning of Article L. 912-1 of the Rural and Maritime Fishing Code, whose mission is to ensure the representation and promotion at the regional level of the general interests of professionals engaged in maritime fishing or marine aquaculture activities;  </w:t>
        <w:br/>
        <w:t xml:space="preserve">− Mr. X…, manager of the company CAP SUD HORIZON, whose activity consists of selling fish for the benefit of a single fish shop of which he is also the manager;  </w:t>
        <w:br/>
        <w:t xml:space="preserve">− Mr. Y…, manager of the company Cazambo Samuel and the company Pélagik Distribution, whose activity consists respectively of fishing and marketing fish to large and medium-sized retailers, independent fish shops, and GIE.  </w:t>
        <w:br/>
        <w:t xml:space="preserve">2. ARIPA  </w:t>
        <w:br/>
        <w:t xml:space="preserve">7. ARIPA is an association governed by the law of July 1, 1901, established on April 12, 2010. It presents itself as "the collective and unique tool for structuring operators in the fish value chain in La Réunion."  </w:t>
        <w:br/>
        <w:t xml:space="preserve">8. ARIPA currently consists of ten organizations that each bring together companies belonging to the same professional family. Its members represent the entire value chain of the fish sector in La Réunion.  </w:t>
        <w:br/>
        <w:t xml:space="preserve">9. At the production stage, four professional associations representing producers are currently members of ARIPA, namely: (i) the Association of Coastal Fishermen of La Réunion (hereinafter "APPECOR"), (ii) the Organization of Producers of Pelagic Fish and Marine Aquaculture of La Réunion (hereinafter "OPROMAR"), (iii) the Professional Association of Aquaculturists of La Réunion (hereinafter "APAR"), and (iv) the Association of Spirulina Producers of La Réunion.  </w:t>
        <w:br/>
        <w:t xml:space="preserve">10. At the processing stage, ARIPA is composed of the Réunionnaise Association of Fish Landing and Export Factories (hereinafter "ARUDEP").  </w:t>
        <w:br/>
        <w:t xml:space="preserve">11. At the commerce and distribution stage, ARIPA brings together the Union of Import and Trade of La Réunion (hereinafter "SICR"), the Federation of Fishermen and Fishmongers Groups of La Réunion (hereinafter "FGPMAR"), the Wholesale and Semi-Wholesale Establishments of Aquaculture and Marine Products (hereinafter "EVAMER"), the Federation of Commerce and Distribution of Réunion (hereinafter "FCD Réunion"), and the Union of Trades and Industries of Hospitality of La Réunion (hereinafter "UMIH Réunion").  </w:t>
        <w:br/>
        <w:t>12. The president of ARIPA ensures the operation and management of all operations decided in the name of ARIPA. ARIPA is also administered by a board of directors composed of the presidents of the member professional families. State services and the representative of the region of La Réunion are invited to the statutory meetings (board of directors and general assemblies) of ARIPA and all the member professional families of ARIPA, as well as to the management committees of ARIPA.</w:t>
      </w:r>
    </w:p>
    <w:p>
      <w:r>
        <w:rPr>
          <w:b/>
        </w:rPr>
        <w:t>[Pages 7–9]</w:t>
      </w:r>
    </w:p>
    <w:p>
      <w:r>
        <w:t>13. The governance of ARIPA is organized into management committees, specific to each production sector. These committees are specialized commissions, dealing with specific issues of their members concerning a category of fish species (pelagic fish, demersal fish, farmed fish). Each management committee is composed of representatives from the relevant fishery or aquaculture, market stakeholders distributing the production of this fishery, and State representatives. The regional council and, where applicable, the CRPMEM also participate in the work of the management committees with a consultative voice.</w:t>
      </w:r>
    </w:p>
    <w:p>
      <w:r>
        <w:t>14. At its creation, ARIPA included three management committees, according to the concerned fishery: longline fishing and aquaculture ("FODEPPA"), coastal fishing ("COPECO"), and southern fishing ("COPA"). The latter was quickly put into dormancy after its creation. It was decided, shortly after their creation, to restructure these three management committees to address issues not by fishery but by type of fish species. Thus, in 2014, ARIPA merged these three committees into two management committees: pelagic species ("COGEPEL") and demersal species ("COGEFOND"). A third management committee was created in 2017 for aquaculture, the Management Committee for Aquaculture Species and Spirulina ("COGEA").</w:t>
      </w:r>
    </w:p>
    <w:p>
      <w:r>
        <w:t>15. ARIPA submitted, on October 15, 2017, to the Directorate of the Indian Ocean South Sea (hereinafter "DMSOI") a recognition file as an interprofessional organization. On January 15, 2018, DMSOI expressed to ARIPA its concerns regarding compliance with competition rules, given the "floor price clause" to which ARIPA subjected its members and the insufficiently detailed nature of its argumentation on "the risks of market segmentation, competitive disadvantages, and competition restrictions." As of the date of adoption of this decision, ARIPA's request has not been successful.</w:t>
      </w:r>
    </w:p>
    <w:p>
      <w:r>
        <w:t>16. In 2020, ARIPA represented 90% of the arrival of fresh fish caught in La Réunion.</w:t>
      </w:r>
    </w:p>
    <w:p>
      <w:r>
        <w:t>C. THE RELEVANT SECTOR</w:t>
      </w:r>
    </w:p>
    <w:p>
      <w:r>
        <w:t>1. DESCRIPTION OF THE VALUE CHAIN OF FISHING AND AQUACULTURE IN LA RÉUNION</w:t>
      </w:r>
    </w:p>
    <w:p>
      <w:r>
        <w:t>17. The fishing and aquaculture sector on the island of La Réunion (hereinafter "La Réunion") consists of the following three levels:</w:t>
        <w:br/>
        <w:t>− production, including artisanal coastal fishing, coastal longline fishing, offshore fishing, and large-scale fishing (see below, paragraphs 18 to 26), as well as aquaculture activities;</w:t>
        <w:br/>
        <w:t>− the processing of fishery products;</w:t>
      </w:r>
    </w:p>
    <w:p>
      <w:r>
        <w:t>− marketing activities, consisting of direct sales and/or sales to nearby tourism operators, on the one hand, and fish wholesale/distribution activities, on the other hand.</w:t>
      </w:r>
    </w:p>
    <w:p>
      <w:r>
        <w:t>a) Production</w:t>
      </w:r>
    </w:p>
    <w:p>
      <w:r>
        <w:t>18. Artisanal coastal fishing is practiced from small vessels (less than 12 meters), close to the coast, primarily within the 20 nautical mile zone of La Réunion for a multi-species activity focused on pelagic species (notably tuna and swordfish) and deep-sea species. Fishermen operating in this segment are generally independent and most often own their vessel.</w:t>
      </w:r>
    </w:p>
    <w:p>
      <w:r>
        <w:t>19. Artisanal coastal fishing represented, in La Réunion, an annual production of 539 tons in 2020.</w:t>
      </w:r>
    </w:p>
    <w:p>
      <w:r>
        <w:t>20. Coastal longline fishing is carried out from small fishing boats (also less than 12 meters) targeting pelagic species in an area between 12 and 20 nautical miles from the coast. It allows for the production of high-quality fish, particularly due to the freshness of the catches, as coastal longliners do not exceed 24 hours at sea.</w:t>
      </w:r>
    </w:p>
    <w:p>
      <w:r>
        <w:t>21. Coastal longline fishing represented, in La Réunion, an annual production of 389 tons in 2020.</w:t>
      </w:r>
    </w:p>
    <w:p>
      <w:r>
        <w:t>22. Offshore fishing is practiced at sea by fishing vessels of 12 to 24 meters targeting large pelagic species, primarily in the French exclusive economic zones of La Réunion, the Scattered Islands, and neighboring countries (Madagascar, Mauritius). Offshore fishermen use various fishing techniques, including longlining.</w:t>
      </w:r>
    </w:p>
    <w:p>
      <w:r>
        <w:t>23. The number of coastal longline fishing vessels in La Réunion included about twenty vessels in 2020. Offshore longline fishing represented, in La Réunion, an annual production of 1,612 tons in 2020.</w:t>
      </w:r>
    </w:p>
    <w:p>
      <w:r>
        <w:t>24. Large-scale fishing or southern fishing consists of southern fishing vessels that exploit the French exclusive economic zones of the southern islands of the French Southern and Antarctic Lands (TAAF), on the one hand, and tuna seiners that entered the fleet in 2009 and 2010 to operate throughout the Indian Ocean, on the other hand.</w:t>
      </w:r>
    </w:p>
    <w:p>
      <w:r>
        <w:t>25. Aquaculture activity in La Réunion is primarily based on the production of brown trout and tilapia. The total production is approximately 75 tons per year.</w:t>
      </w:r>
    </w:p>
    <w:p>
      <w:r>
        <w:t>26. There is also production of spirulina, a microalga that develops in the saline and alkaline lakes of warm regions, in La Réunion.</w:t>
      </w:r>
    </w:p>
    <w:p>
      <w:r>
        <w:t>b) Processing</w:t>
      </w:r>
    </w:p>
    <w:p>
      <w:r>
        <w:t>27. At the processing stage, the fishing sector in La Réunion consists of two different activities.</w:t>
      </w:r>
    </w:p>
    <w:p>
      <w:r>
        <w:t>28. Level I processing (or first processing) includes the activities of landing fish from vessels, processing fish into fillets, and distributing these processed products to marketing actors (wholesalers or retailers) or for export.</w:t>
      </w:r>
    </w:p>
    <w:p>
      <w:r>
        <w:t>29. Level II processing (or second processing) includes activities of further cutting fish into steaks, grading, packaging in modified atmosphere, and preparing cooked dishes based on fish.</w:t>
      </w:r>
    </w:p>
    <w:p>
      <w:r>
        <w:t>30. These segments included four operators in La Réunion in 2020.</w:t>
      </w:r>
    </w:p>
    <w:p>
      <w:r>
        <w:t>c) Marketing</w:t>
      </w:r>
    </w:p>
    <w:p>
      <w:r>
        <w:t>31. Marketing activities are divided into two categories in La Réunion:</w:t>
        <w:br/>
        <w:t>− wholesale activities (sometimes referred to as "mareyage"), which consist of buying fish in bulk on the coasts and transporting it to supply the markets of large cities (these activities were carried out by 9 operators in 2020); and</w:t>
        <w:br/>
        <w:t>− distribution activities (direct sales to consumers and/or to nearby tourism operators) which are carried out by about ten independent fishmongers and more than twenty professional fishermen grouped into economic interest groups to market their own production.</w:t>
      </w:r>
    </w:p>
    <w:p>
      <w:r>
        <w:rPr>
          <w:b/>
        </w:rPr>
        <w:t>[Pages 10–12]</w:t>
      </w:r>
    </w:p>
    <w:p>
      <w:r>
        <w:t xml:space="preserve">2. CONTEXT OF THE CREATION OF ARIPA  </w:t>
        <w:br/>
        <w:t xml:space="preserve">32. The fishing sector in La Réunion experienced an economic crisis from the 1990s until the early 2010s, characterized by situations of shortage or overproduction. The irregularity of fresh fish supplies prompted large retailers to resort to imports, and the price drops associated with overproduction led to significant dissatisfaction among fishermen21.  </w:t>
        <w:br/>
        <w:t xml:space="preserve">33. Towards the end of the 2000s, the situation of Réunion fishermen further deteriorated due to cyclical difficulties, such as rising fuel and bait prices and overproduction linked to the increase in the offshore fleet, with no possibility of sales. By the early 2010s, Réunion fishing accounted for only 15% of local fish consumption22. Even today, the Réunion market still largely relies on imports, with Réunion fishing and aquaculture representing only about 12%23 of local consumption, according to a study conducted in 2020 for the DMSOI24.  </w:t>
        <w:br/>
        <w:t xml:space="preserve">34. In this context, public authorities encouraged local stakeholders to structure the fishing and aquaculture sector. This structuring was achieved in 2010 with the creation of ARIPA. The statutory objectives of this association include improving knowledge and transparency of the market by providing public authorities with consolidated data regarding production and sales volumes, ensuring better coordination of the marketing of fishery products, and enhancing local production.  </w:t>
        <w:br/>
        <w:t xml:space="preserve">35. Furthermore, the State entrusted ARIPA with the management of the European subsidy program, called the Plan for Compensating the Additional Costs of the Fishing and Aquaculture Sector in Réunion25 (hereinafter "PCS"), which aims to compensate for the additional costs incurred by operators in overseas territories related to distance from the mainland and insularity (prices of bait, fuel, etc.). The main public aid scheme available in La Réunion is that provided by the European Maritime and Fisheries Fund (hereinafter "EMFF") for the period 2014-202026.  </w:t>
        <w:br/>
        <w:t xml:space="preserve">36. The State designated ARIPA as the "intermediate beneficiary" of these aids, so that it could redistribute them to its members. In this framework, ARIPA receives and controls all invoices from its members benefiting from the PCS, compiles the file according to the required formalities, before transmitting it to the competent administration27, and pays the amount of the aids to the member operators after their receipt. These aids concern all stages of the fishing and aquaculture sector28. To benefit from them, operators must be members of a producer organization29, which is itself a member of ARIPA30.  </w:t>
        <w:br/>
        <w:t xml:space="preserve">D. OBSERVED PRACTICES  </w:t>
        <w:br/>
        <w:t xml:space="preserve">37. ARIPA has implemented a set of binding measures regarding the operators of the Réunion fishing and aquaculture sector, related to their commercial policy.  </w:t>
        <w:br/>
        <w:t xml:space="preserve">38. First, several associations that are members of ARIPA have, during meetings organized within ARIPA and its management committees, discussed and set selling prices for fish among the different levels of the fishing and aquaculture sector (1.). Then, ARIPA imposed a set of constraints on the operators of its constituent families that contribute to regulating product flows (2.).  </w:t>
        <w:br/>
        <w:t xml:space="preserve">1. ON THE DEVELOPMENT AND APPLICATION OF PRICE ORIENTATION GRIDS WITHIN ARIPA  </w:t>
        <w:br/>
        <w:t xml:space="preserve">a) Presentation of the price orientation grids  </w:t>
        <w:br/>
        <w:t xml:space="preserve">39. Starting in 2011, the management committees of ARIPA adopted price orientation grids. ARIPA subsequently expanded their number and scope.  </w:t>
        <w:br/>
        <w:t xml:space="preserve">40. Article 9 of the internal regulations of the management committees of ARIPA defines the price orientation grids as "an interprofessional tool for structuring the sector and stabilizing prices31." This article specifies that the management committees of ARIPA study and approve the price orientation grids, upon the proposal of one or more professional families, and after consulting each concerned professional family32.  </w:t>
        <w:br/>
        <w:t xml:space="preserve">41. These grids indicate, for each flow of fishery and aquaculture products, the minimum prices to be applied by species and by presentation (whole, loin, steak, etc.) among the professional families of ARIPA.  </w:t>
        <w:br/>
        <w:t xml:space="preserve">42. ARIPA has indicated that: "The price orientation grids between each link define a floor level below which the material flow should not operate as it would not allow maintaining producers' incomes. The floor level of the price orientation grids is systematically lower than the market price, defined by the price of the import of the same species33."  </w:t>
        <w:br/>
        <w:t xml:space="preserve">43. The stated objective of ARIPA is to maintain the attractiveness of local fishing by setting floor prices below the price of imports. ARIPA explains that "if the floor prices were set at a level higher than the price of imports, the economic actors downstream of fishing (processing and distribution) would immediately turn to imports rather than pay more for local fish"34.  </w:t>
        <w:br/>
        <w:t xml:space="preserve">44. According to ARIPA, the price orientation grids "therefore constitute a practice of minimum valorization allowing to meet the initial objective of fair remuneration for the producer and more broadly for the actors of the interprofession. This practice thus reinforces the viability of the fishing and aquaculture sector in La Réunion, particularly that of producers, by guaranteeing them price stability throughout the year, in addition to the guarantee of sales. These price orientation grids therefore constitute a collective discipline imposed by the operators of the interprofession because they are convinced of its effectiveness in ensuring the sustainability and development of the sector." It also specifies that "the price orientation grids do not apply to operators who are not members of a professional family of ARIPA, both in sales and in purchases from interprofessional members35."  </w:t>
        <w:br/>
        <w:t xml:space="preserve">45. In the scheme it has established, ARIPA communicates the price orientation grids to the member associations for their application.  </w:t>
        <w:br/>
        <w:t>46. Thus, the internal regulations of the member associations of ARIPA contain the obligation, formulated more or less explicitly, to respect the price orientation grids adopted within the management committees of ARIPA. For example, Article 4 of the internal regulations of ARUDEP provides for the obligation to "apply all measures adopted by ARUDEP within the framework of the interprofession and the management committees regarding production and marketing (in particular to adapt the volume of supply to market demands and improve product quality) and in particular the price orientation grids established and validated by the management committees"36 (emphasis added). Similarly, Article 3 of the internal regulations of FGPMAR provides to: "guarantee sales at a minimum price to its supplier members of APPECOR, subject to regularity of the supply."</w:t>
      </w:r>
    </w:p>
    <w:p>
      <w:r>
        <w:rPr>
          <w:b/>
        </w:rPr>
        <w:t>[Pages 13–15]</w:t>
      </w:r>
    </w:p>
    <w:p>
      <w:r>
        <w:t>apports"37 (emphasis added). The internal regulations of APPECOR and OPPROMAR, in Article 3, aim among the obligations of their members to "apply all measures adopted by APPECOR within the framework of the interprofessional organization and management committees (...)"38.</w:t>
      </w:r>
    </w:p>
    <w:p>
      <w:r>
        <w:t>47. ARIPA indicated that the price orientation grids are adopted as often as necessary39. Once adopted during the meetings of ARIPA's management committees, the member organizations of ARIPA inform their respective members of the price orientation grids, either by email, by hand delivery at ARIPA's headquarters or during the port tours conducted by ARIPA's staff, or finally through the practical guides for members that are provided each year during memberships or renewals40.</w:t>
      </w:r>
    </w:p>
    <w:p>
      <w:r>
        <w:t>48. These guides present the price orientation grids as minimum prices, which can only be deviated from within the framework of promotional operations previously validated by ARIPA.</w:t>
      </w:r>
    </w:p>
    <w:p>
      <w:r>
        <w:t>49. For example, the APPECOR member guide specifies that the price orientation grids "are the minimum purchase prices at which fishmongers and sales GIEs, individuals, market vendors, cafes, hotels, and restaurants must purchase the landed fish. Each coastal artisanal fisherman is of course free to market his fish at prices higher than those indicated in the grid. Deviations from these price grids may occur occasionally during promotional operations collectively decided and previously within ARIPA"41. In the same vein, the practical guide for EVAMER members specifies that: "These price orientation grids were developed by professionals during the management committees of the Réunion interprofessional association of fishing and aquaculture (ARIPA). They are market regulation tools. Deviations from these price grids may occur occasionally during promotional operations, collectively decided and previously within ARIPA"42.</w:t>
      </w:r>
    </w:p>
    <w:p>
      <w:r>
        <w:t>50. Furthermore, there are sanction procedures in case of non-compliance with the price orientation grids. They have been implemented on several occasions. The sanction provided for in case of failure to comply with interprofessional obligations, which include adherence to the price orientation grids, is drafted identically within the internal regulations of APPECOR, OPROMAR, FGPMAR, ARUDEP, and EVAMER and may extend to a "total or partial exclusion from the benefit of public aid managed by the interprofessional organization"43.</w:t>
      </w:r>
    </w:p>
    <w:p>
      <w:r>
        <w:t>51. Moreover, it appears from the following excerpts that ARIPA and its professional associations have monitored compliance with the price orientation grids by member operators and decided to sanction deviant behaviors:</w:t>
        <w:br/>
        <w:t>− "An information letter will be sent by the presidents of families to all their members, in order to present the new grid, remind them that these are floor prices, and the sanctions they expose themselves to in case of non-compliance with these grids." (ARIPA management committee of October 29, 2014)44.</w:t>
        <w:br/>
        <w:t>− "The general delegate of ARIPA reiterates the context of bringing this issue to the agenda: a non-compliance with the EVAMER price orientation grid towards CHR was noted from a member of EVAMER (evidence provided). This member acknowledged the facts and committed to comply with the grids henceforth. A question is posed to the members present regarding the course of action: should nothing be done or should a sanction be imposed? It is understood that doing nothing would create a precedent for such practices that have consequences on everyone's business. Various sanction options are discussed. A moderate financial sanction is chosen. Given that the second half of 2014 will involve a payment on the PCS of the FEAMP and that the PCS aids will be paid on the EVAMER sales invoices towards CHR, GMS, FGPMAR, and other fishmongers, it is proposed that volumes not complying with the price grid be ineligible for aid, while being subject to proportional contributions" (Board of Directors of EVAMER of February 19, 2015)45.</w:t>
        <w:br/>
        <w:t>− "ARIPA recently conducted a series of checks to ensure compliance with interprofessional rules. The internal regulations of certain member families of ARIPA provide that control operations must be conducted in agreement with the board of directors of the said family. Nevertheless, these checks must remain unannounced to be effective. Thus, ARIPA wishes to be able to organize checks without having to notify the statutory bodies of the families in advance" (Board of Directors of FGPMAR of November 17, 2015)46.</w:t>
        <w:br/>
        <w:t>− "Price orientation grids (...) Ms. Z... specifies that the interprofessional organization is now able to control the application of the price orientation grids by its members and that all fish purchased by FGPMAR below this grid will be rendered ineligible for PCS aid" (Board of Directors of FGPMAR December 13, 2016)47.</w:t>
        <w:br/>
        <w:t>− "The general delegate of ARIPA provides a report on the checks carried out in 2015: On-site control: in Sainte-Marie - closed door at the factory. On-site control at another operator in the Port, for which there were 2 or 3 invoices pointed out; ongoing checks at other operators; exclusion of an operator who did not comply with any of the interprofessional rules. Checks on compliance with the price grids are set to be strengthened and automated by the end of 2016" (ARIPA management committee of March 3, 2016)48.</w:t>
        <w:br/>
        <w:t>− "Additional files have also been provided following the reintegration (decided in the board of directors of April 19, 2017) of quantities excluded during the initial submission due to non-compliance with the price orientation grids, due to the lack of a validated interprofessional specifications allowing their exclusion for this reason" (Board of Directors of ARIPA of July 4, 2017)49.</w:t>
      </w:r>
    </w:p>
    <w:p>
      <w:r>
        <w:t>b) Meetings and discussions regarding the price orientation grids within ARIPA and its professional associations</w:t>
      </w:r>
    </w:p>
    <w:p>
      <w:r>
        <w:t>52. Since 2011, ARIPA and its member associations have exchanged numerous times regarding the content of the price orientation grids and their implementation.</w:t>
      </w:r>
    </w:p>
    <w:p>
      <w:r>
        <w:t>53. As early as February 2, 2011, the date of the first meeting of ARIPA documented in the file, discussions focused on the need to define the distribution circuits and establish price grids, as illustrated by the excerpt from the minutes of this meeting below:</w:t>
        <w:br/>
        <w:t>"OPROMAR:</w:t>
        <w:br/>
        <w:t>(...)</w:t>
        <w:br/>
        <w:t>- Sale/purchase of fish: it is necessary to specify the fish flows and the billing method.</w:t>
        <w:br/>
        <w:t>(...)</w:t>
        <w:br/>
        <w:t>- Price grid: the average of €4.05/kg VDK was [retained], it needs to be broken down according to quality and species. As a commercial price OPROMAR = ARUDEP purchase price, it was proposed to let ARUDEP do the calculations, and once obtained, OPROMAR examines and validates them;</w:t>
        <w:br/>
        <w:t>ARUDEP:</w:t>
        <w:br/>
        <w:t>(...)</w:t>
        <w:br/>
        <w:t>- Validate the purchase and sale price grid (which conditions the work of OPROMAR, EVAMER, and APPECOR), do not forget aquaculture fish;</w:t>
        <w:br/>
        <w:t>(...)</w:t>
        <w:br/>
        <w:t>EVAMER:</w:t>
        <w:br/>
        <w:t>(...)</w:t>
        <w:br/>
        <w:t>- Some members did not comply with the prohibition on importing pelagic fish. EVAMER members need to create subsidiary companies if they want to import;</w:t>
        <w:br/>
        <w:t>- Price grid: work on the sales grid, the purchase grid must be calculated by ARUDEP and then validated by EVAMER;</w:t>
        <w:br/>
        <w:t>- Validate the fish circuit and billing;</w:t>
        <w:br/>
        <w:t>APPECOR:</w:t>
        <w:br/>
        <w:t>- Price grid in progress (pending the OPROMAR grid, as there is a mathematical link between these two grids on pelagic);</w:t>
        <w:br/>
        <w:t>(...)</w:t>
        <w:br/>
        <w:t>- Need to validate the fish circuit and billing;</w:t>
        <w:br/>
        <w:t>FGPMAR:</w:t>
      </w:r>
    </w:p>
    <w:p>
      <w:r>
        <w:rPr>
          <w:b/>
        </w:rPr>
        <w:t>[Pages 16–18]</w:t>
      </w:r>
    </w:p>
    <w:p>
      <w:r>
        <w:t>- Current pricing grid (pending the EVAMER grid, due to the link with pelagic);</w:t>
        <w:br/>
        <w:t>- Need to validate the fish circuit and billing, VAT issue (a GIE buys fish excluding VAT from its members and including VAT from other fishermen)50.</w:t>
        <w:br/>
        <w:t>54. On February 28, 2011, during one of the "ARIPA 'upstream' weekly meetings," ARIPA identified, among the first actions to be taken, the establishment of these purchase and sale price grids for each family as a mission to be carried out "as quickly as possible"51.</w:t>
        <w:br/>
        <w:t>55. Thus, that year, ARIPA members adopted the first price orientation grids, as evidenced by the excerpt from a launch meeting of one of ARIPA's management committees (COPA) on September 8, 2011: "The professional families," also associations of the type law 1901, therefore worked on this structuring and adopted a collective operating mode, to determine which "commercial circuits should be followed by the various local seafood products. In this regard, some families have set up price orientation grids, while others are in the process of finalizing them"52 (emphasis added).</w:t>
        <w:br/>
        <w:t>56. It appears from the elements in the file that discussions regarding the development and application of price orientation grids have continued within ARIPA and its member associations continuously from 2011 until the end of 2020. The number of grids and their scope have expanded throughout the years of ARIPA's existence.</w:t>
        <w:br/>
        <w:t>57. Thus, during a general assembly of ARIPA on June 27, 2014, the president of ARIPA wished to generalize the establishment of price orientation grids at all levels of the sector: "The year 2014 must open up new commercial perspectives within ARIPA. In addition to the Lurel basket, the president expressed the desire to see ARIPA work on a market for frozen pelagics, fresh fish in self-service, more coastal fish on the stalls, the establishment of price orientation grids at all links in the sector..."53 (emphasis added).</w:t>
        <w:br/>
        <w:t>58. ARIPA and its members also considered the establishment of increased price orientation grids for non-member operators of ARIPA, in order to make them less competitive.</w:t>
        <w:br/>
        <w:t>− The minutes of an EVAMER meeting on November 12, 2015, mention discussions regarding "The establishment of an increased ARUDEP price grid for operators outside ARIPA, accompanied by implementation modalities, notably the capping of volumes sold"54;</w:t>
        <w:br/>
        <w:t>− The minutes of the ARIPA management committee (COGEPAL) on December 1, 2016, indicate: "Price orientation grids are being considered for 'non-interprofessional' operators aimed at making non-member operators of ARIPA less competitive than their ARIPA member counterparts, and to encourage them to join. These are ARUDEP - OUTSIDE INTERPROFESSION grids"50 Cotes 2508 and 2509.</w:t>
        <w:br/>
        <w:t>51 Weekly meeting of ARIPA "upstream" on February 23, 2011 (cote 2519).</w:t>
        <w:br/>
        <w:t>52 Cote 2857.</w:t>
        <w:br/>
        <w:t>53 Cote 2628.</w:t>
        <w:br/>
        <w:t>54 Cote 1045.</w:t>
        <w:br/>
        <w:t>16</w:t>
      </w:r>
    </w:p>
    <w:p>
      <w:r>
        <w:t>EVAMER - NON-INTERPROFESSION ACCAPARERS and FGPMAR - OUTSIDE INTERPROFESSION.</w:t>
        <w:br/>
        <w:t>59. The members of ARIPA also validated the adoption of a price grid for individuals as part of an experimental scheme allowing members of a professional family to sell their productions to individuals (see paragraph 66 below), as evidenced by the minutes of the board of directors of one of ARIPA's members (APPECOR) on November 28, 2016: "The short circuits practiced by fishermen are of three types: sales to CHR, sales to accaparers, and sales to individuals. The first two modes of distribution cannot be accepted for APPECOR members, as they compete with FGPMAR members. The regulation of direct sales to individuals by the interprofessional would ensure that it supports the principle of total distribution without penalizing the supply of FGPMAR with fresh fish and making these volumes eligible for PCS aid. Thus, the interprofessional proposes the establishment of an experimental scheme for direct sales to individuals reserved for coastal artisanal fishing (excluding mini longlines):</w:t>
        <w:br/>
        <w:t>- No targeting of species;</w:t>
        <w:br/>
        <w:t>- Quantities limited to 100 kg/month of pelagics and 50 kg/month of demersal fish;</w:t>
        <w:br/>
        <w:t>- Creation of an APPECOR-Individuals price orientation grid based on the APPECOR-FGPMAR orientation price + 50%;</w:t>
        <w:br/>
        <w:t>- Invoices paid in cash or by check, eligible for PCS aid but subject to proportional contributions. The board of directors of APPECOR unanimously validates the establishment of the scheme described above. An assessment of the action is planned within 6 months"55 (emphasis added).</w:t>
        <w:br/>
        <w:t>60. During an extraordinary general assembly of ARIPA on December 17, 2020, it was ultimately decided to eliminate the price orientation grids at each link of the professional families of ARIPA "considered as a practice of price recommendation incompatible with competition rules"56. The general delegate of ARIPA indicated that this modification would be realized by amending the internal regulations of each management committee as well as the membership conditions for each of the professional families that are members of ARIPA.</w:t>
        <w:br/>
        <w:t>55 Cote 1347.</w:t>
        <w:br/>
        <w:t>56 Cote 2876.</w:t>
        <w:br/>
        <w:t>17</w:t>
      </w:r>
    </w:p>
    <w:p>
      <w:r>
        <w:t>2. ON THE MEASURES TAKEN WITHIN ARIPA</w:t>
        <w:br/>
        <w:t>61. Since the creation of ARIPA, it has, at various levels of the value chain, applied rules and taken measures to regulate fish sales. These rules and measures, taken collectively on behalf of all members of the interprofessional families, appear as a guiding principle of ARIPA's action.</w:t>
        <w:br/>
        <w:t>62. The rules and measures adopted by ARIPA can be grouped into four categories: total supply, closure of fish distribution circuits according to professional families, regulation of promotional operations, and a series of interprofessional aids aimed at acting on supply.</w:t>
        <w:br/>
        <w:t>a) The total supply rule</w:t>
        <w:br/>
        <w:t>63. The so-called "total supply" rule, established at the creation of ARIPA, requires producers to sell all their fish to members of the downstream families of ARIPA.</w:t>
        <w:br/>
        <w:t>64. In a 2017 note attached to its request for recognition as an interprofessional organization, ARIPA explains that: "The operators gathered within ARIPA established from its creation the so-called total supply rule of producers to the downstream structures that are members of the interprofessional. [...] This rule is the counterpart of the price and distribution guarantee provided by the processing and fishmonger buyers of the interprofessional to the producers. It ensures the necessary regulation of production due to an unpredictable, cyclical, and seasonal activity that can influence price. Without this obligation, some producers would only sell to interprofessional operators during periods of high production to benefit from the price and distribution guarantee while selling to the highest bidder during periods of low production. This practice could not persist in the long term and would lead to the end of the distribution guarantee"57.</w:t>
        <w:br/>
        <w:t>65. The total supply rule underwent several relaxations starting in 2016, before being eliminated at the end of 2020.</w:t>
        <w:br/>
        <w:t>66. In 2016, two members of ARIPA (APPECOR and FGPMAR) established on an experimental basis a "regulated opening of distribution circuits," in order to encourage coastal artisanal fishermen to join APPECOR58. APPECOR proposed to allow its members to sell their fish directly to individuals, according to a traditional short circuit and to make these volumes eligible for European PCS subsidies. However, APPECOR set several limits to this opening, namely the exclusion of fish caught from small longline vessels called "mini-longlines"59, the exclusion of traditional short circuits aimed at professionals, the setting of a maximum volume of fish that can be sold to individuals, and the application of a price orientation grid for sales to individuals (see paragraph 59 above). On December 1, 2016, the ARIPA management committee (COGEPEL) validated this experimental scheme for six months, reminding on this occasion that only sales to individuals 57 Cotes 1867 and 1868.</w:t>
        <w:br/>
        <w:t>58 Cotes 1347 and 1207.</w:t>
        <w:br/>
        <w:t>59 According to CRPMEM, there are about fifteen small longline vessels (called "mini-longliners," operating in waters 12 to 20 nautical miles around La Réunion).</w:t>
      </w:r>
    </w:p>
    <w:p>
      <w:r>
        <w:rPr>
          <w:b/>
        </w:rPr>
        <w:t>[Pages 19–21]</w:t>
      </w:r>
    </w:p>
    <w:p>
      <w:r>
        <w:t xml:space="preserve">had to be authorized because other short circuits "could be disruptive to the interprofessional dynamic"60.  </w:t>
        <w:br/>
        <w:t xml:space="preserve">67. In July 2017, in order to improve the integration of artisanal fishing within its framework, ARIPA decided to eliminate the obligation for total contributions from the fishermen of APPECOR to the members of FGPMAR61. However, fish caught from small longline vessels "mini-longline" remained excluded from this opening, and sales remained subject to the APPECOR-FGPMAR price orientation grid. This modification was validated by the management committees of ARIPA (COGEPPEL and COGEFOND) on July 27, 2017, and applied retroactively to sales concluded since January 1, 2017, for the purposes of eligibility for European PCS subsidies62.  </w:t>
        <w:br/>
        <w:t xml:space="preserve">68. Finally, on December 17, 2020, the extraordinary general assembly of ARIPA approved the removal of the obligation for total contributions for all member producers63, in order to put an end to a "market compartmentalization."  </w:t>
        <w:br/>
        <w:t xml:space="preserve">b) Closure of sales circuits as a corollary of membership in a professional family  </w:t>
        <w:br/>
        <w:t xml:space="preserve">69. Membership in ARIPA requires an operator to join one or, where applicable, several professional families. These professional families are constituted in an associative form and are legally members of ARIPA. ARIPA has defined sales and supply circuits between these professional families, so that the operator, solely by virtue of their membership in a professional family, is restricted in the activity they are likely to engage in and in the choice of operators to whom they can sell or buy products.  </w:t>
        <w:br/>
        <w:t xml:space="preserve">70. During the "upstream" weekly meetings held within the management committees of ARIPA in 2011, the definition of authorized sales circuits and their formalization in a diagram was a recurring topic. The minutes of the meeting on March 2, 2011, are explicit about the exclusive nature of the circuits being formalized: "Note, the flowchart is not intended to allow all current commercial transactions, but to genuinely propose a new model, under an interprofessional logic"64.  </w:t>
        <w:br/>
        <w:t xml:space="preserve">71. The diagram adopted by ARIPA, or "flowchart," which sets the categories of transactions permitted by the members of the professional families of ARIPA, is reproduced below.  </w:t>
        <w:br/>
        <w:t xml:space="preserve">72. The restrictions attached to the sales circuits predefined by ARIPA are found at both the production and marketing levels.  </w:t>
        <w:br/>
        <w:t xml:space="preserve">73. At the production stage, fishermen who are members of APPECOR (professional family of coastal fishing) can only sell their fish to members of FGPMAR (professional family of first buyers of fish from coastal fishing in La Réunion), while fishermen who are members of OPROMAR (professional family of coastal and offshore longline fishermen) must sell their production only to members of ARUDEP (professional family of landing and processing factories for fish). When a fisherman has a boat that could belong to two professional families, they must choose the one that corresponds to their sales circuit. Thus, regarding small longline vessels "mini-longline," the minutes of the ARIPA board meeting on May 23, 2018, specify that "mini long-liners can join either APPECOR or OPROMAR, depending on their buyers and their respective sales circuits (FGPMAR or ARUDEP)"65.  </w:t>
        <w:br/>
        <w:t xml:space="preserve">74. At the marketing stage, the diversity of activities of certain operators has appeared problematic and has led ARIPA to make a clarification and, in at least one case, to sanction a member.  </w:t>
        <w:br/>
        <w:t xml:space="preserve">75. During the board meeting on February 19, 2015, of EVAMER (professional family of wholesale and semi-wholesale establishments for pelagic fish and marine aquaculture), the general delegate of ARIPA called for a "repositioning approach for interprofessional operators whose activities fall under several families."  </w:t>
        <w:br/>
        <w:t xml:space="preserve">76. The respective trades of EVAMER and FGPMAR were then given a limiting definition:  </w:t>
        <w:br/>
        <w:t xml:space="preserve">"A member of EVAMER sources seafood products from members of ARUDEP and then sells them to CHR, GMS, members of FGPMAR, other fishmongers, and local authorities. A member of EVAMER does not engage in retail sales and does not have a direct retail sales point.  </w:t>
        <w:br/>
        <w:t xml:space="preserve">"A member of FGPMAR sources seafood products from members of APPECOR, EVAMER, or ARUDEP and then sells them through short circuits, primarily retail sales within a dedicated location (direct retail sales point). A member of FGPMAR can only sell to nearby CHR (cafés, hotels, restaurants), with the proximity criterion assessed based on the postal code, which must be identical between that of the business and that of the restaurant/hotel66."  </w:t>
        <w:br/>
        <w:t xml:space="preserve">77. The board of directors, then the extraordinary general assembly of FGPMAR validated this new definition of the trade on April 30, 2015, and amended the internal regulations accordingly. In particular, a proximity criterion, "defined as the municipality of the place of operation of the business and the adjacent municipalities," was expressly added to restrict the sales activity to cafés, hotels, and restaurants67.  </w:t>
        <w:br/>
        <w:t xml:space="preserve">78. On September 25, 2015, the members of the board of directors of EVAMER sanctioned an operator whose activity covered both wholesale or semi-wholesale and retail sales. Noting that "his activities do not comply with the trade of the professional family to which he belongs, while others have made efforts to split their activities into distinct companies," the members of the board unanimously approved the immediate removal of this operator68.  </w:t>
        <w:br/>
        <w:t xml:space="preserve">79. On October 16, 2015, the members of ARUDEP decided, in parallel with this sanction, to cease sourcing from this operator "until his effective reintegration within EVAMER, concurrently with the integration of a second company within FGPMAR for retail sales activity"69.  </w:t>
        <w:br/>
        <w:t xml:space="preserve">80. On November 12, 2015, EVAMER accepted the principle of reintegrating the operator in question, specifying that the date of his re-admission "is conditioned on the integration into FGPMAR of [his] retail sales structure"70.  </w:t>
        <w:br/>
        <w:t xml:space="preserve">81. Regarding ARUDEP (professional family of landing, processing, freezing, and exporting factories of ARIPA), the statutory definition of the trade of its members has proven to be an obstacle to their diversification.  </w:t>
        <w:br/>
        <w:t>82. The members of ARUDEP indeed wished to develop a secondary processing activity. Given the factory exit price of the products concerned, they considered that these should be sold directly in order to be competitive. However, the</w:t>
      </w:r>
    </w:p>
    <w:p>
      <w:r>
        <w:rPr>
          <w:b/>
        </w:rPr>
        <w:t>[Pages 22–24]</w:t>
      </w:r>
    </w:p>
    <w:p>
      <w:r>
        <w:t>statutory rules of ARUDEP did not provide for level II transformation71 by its members, nor for direct sales on the local market. At the board meeting on August 19, 2016, ARUDEP therefore decided to propose to the general assembly, on the one hand, an amendment to the statutes and internal regulations aimed at "broadening the purpose and composition of the ARUDEP professional family to include second transformation companies" and, on the other hand, "the establishment of an adapted sales circuit allowing direct sales to local market operators (GMS/CHR/communities) for second transformation products only"72.</w:t>
      </w:r>
    </w:p>
    <w:p>
      <w:r>
        <w:t>83. During its general assembly on October 20, 2016, ARUDEP indeed expanded its purpose to include second transformation activities, but rejected the idea of a direct sales circuit, in order not to compete with downstream families, the FCD and UMIH (representing the GMS and CHR segments respectively): "The possibility of establishing a specific sales circuit for second transformation products (short circuit between the factory and the local market) was also mentioned but did not materialize, as positioning in the GMS and CHR segments, already occupied by two professional families, was deemed inappropriate"73.</w:t>
      </w:r>
    </w:p>
    <w:p>
      <w:r>
        <w:t>c) Regulation of promotional operations</w:t>
      </w:r>
    </w:p>
    <w:p>
      <w:r>
        <w:t>84. ARIPA has early on sought to restrict its members' ability to conduct promotional operations following significant landings of a given species. Among the interprofessional rules is indeed the requirement for prior consultation before any promotional operation.</w:t>
      </w:r>
    </w:p>
    <w:p>
      <w:r>
        <w:t>85. On October 31, 2012, one of ARIPA's management committees (FODEPPA) mentioned a promotional operation on swordfish "carried out in urgency to sell off the surplus production." On this occasion, the secretary general of this management committee expressed regret over how this operation was conducted, emphasizing that it "could have been carried out in consultation." The DMSOI added that "the internal regulations of FODEPPA provided for this type of unforeseen event [sic], allowing FODEPPA to meet within 48 hours." Another member of FODEPPA (SICR) called for "greater rigor in the functioning of ARIPA, placing the secretary general at the center of the process"74.</w:t>
      </w:r>
    </w:p>
    <w:p>
      <w:r>
        <w:t>86. Several subsequent examples show that ARIPA, as well as its members, disapprove of, prevent, or even sanction promotional operations implemented by its members that have not undergone prior consultation.</w:t>
      </w:r>
    </w:p>
    <w:p>
      <w:r>
        <w:t>87. On February 19, 2015, the board of directors of EVAMER issued an unfavorable opinion to a member who wished to temporarily deviate from the price orientation grid, "after consulting the members of EVAMER," to sell off a stock of marlin. EVAMER deemed that while members could conduct promotional operations "whenever the need is felt," this would amount to abandoning the principle of prior consultation.</w:t>
      </w:r>
    </w:p>
    <w:p>
      <w:r>
        <w:t>88. On March 3, 2016, one of ARIPA's management committees (FODEPPA) sanctioned an operator for undertaking an uncoordinated promotional operation: "The members of FODEPPA discussed a non-interprofessional promotional operation that took place on swordfish at the end of 2015, even though an interprofessional promotional operation was ongoing on albacore tuna. It was proposed to send this operator a letter from the president of FODEPPA, with a copy to the president of ARUDEP, to remind the operator of the procedure to follow in case of a need for promotional sales and to indicate that a financial sanction would be applied through the ineligibility of the volumes sold during this period"75.</w:t>
      </w:r>
    </w:p>
    <w:p>
      <w:r>
        <w:t>89. On October 13, 2016, the board of directors of ARIPA decided to initiate an exclusion procedure for a member of EVAMER for having conducted promotions autonomously with large retail chains: "As the season approaches, the 'field' feedback from the sales representatives of the companies that are members of ARIPA reports promotional operations conducted by one or more EVAMER members but not decided within the interprofessional framework at the level of large retail chains. These operations unnecessarily devalue the fish and close markets to interprofessional operators, unless they are not virtuous and respectful of interprofessional rules. Aligning prices by provoking, within the interprofessional framework, a competing promotional operation would only lead to loss of margin and credibility with the FCD. The exclusion of this/these operator(s) is being considered. However, the difficulty lies in the fact that, without proof or legitimate reason, ARIPA cannot undertake any action against an interprofessional operator who does not comply with interprofessional rules. The president of ARIPA asks the president of EVAMER to initiate an exclusion procedure for the concerned operator by collecting all evidence of breaches of interprofessional obligations"76.</w:t>
      </w:r>
    </w:p>
    <w:p>
      <w:r>
        <w:t>90. In the 2018 and 2019 versions of the "practical guide for members" of EVAMER and APPECOR, respectively, the presentation of the price orientation grid is accompanied by the following clarification: "Deviations from these price grids may be made on a temporary basis during promotional operations decided collectively and in advance within ARIPA"77.</w:t>
      </w:r>
    </w:p>
    <w:p>
      <w:r>
        <w:t>91. It emerges from the minutes of the deliberations of ARIPA's management committees that the principles of prior consultation and collective implementation of promotional operations are conceived as a means for ARIPA members to react to competitive phenomena analyzed as a "deconstruction of the local market" or a "devaluation" of local fish.</w:t>
      </w:r>
    </w:p>
    <w:p>
      <w:r>
        <w:t>92. The management committees of ARIPA have thus mentioned several times concurrent operations conducted by non-member operators of ARIPA as constitutive of a context necessitating targeted promotional operations on specific species and determined markets (retail market, catering, communities)78. Thus, the management committee of ARIPA (COGEPEL) on November 13, 2017 clearly states the underlying reasoning. It is indeed indicated that "the convening of this express COGEPEL was justified by a new uncoordinated promotional operation on albacore tuna carried out a week ago that blocks interprofessional sales on the local market. These repeated operations over several months, carried out despite the decrease in landings, are part of a process of deconstructing the local market." On December 18, 2018, competing non-member operators are also named: "Swordfish is also the subject of a promotional operation by two external operators to the interprofessional organization, [...], with selling prices to GMS up to €8.00/kg in VDK, which devalues the product of Reunionese fishing"79.</w:t>
      </w:r>
    </w:p>
    <w:p>
      <w:r>
        <w:t>93. It can be emphasized that, exceptionally, ARIPA members have perceived the principle of prior consultation as a source of difficulty. Flexibility measures, within well-defined limits, have thus been granted on a temporary basis.</w:t>
      </w:r>
    </w:p>
    <w:p>
      <w:r>
        <w:t>94. This case arose on October 4, 2018, during a joint meeting of two management committees of ARIPA (COGEPEL and COGEFOND), during which the decline in interprofessional fish sales figures on the large retail market over the past three years was discussed. This loss of market share was attributed primarily to the "lack of competitiveness of local fish compared to imports on the large retail market, which is constantly seeking the best supply price, as well as to the insufficient adaptability of ARIPA operators during commercial operations"80. Thus, the gathered management committees granted, on an experimental basis until the end of the year, "greater flexibility (...) to the commercial strategies of EVAMER members with large and medium-sized stores (GMS)"81. They specified that this experimentation should not impact "the purchase prices of local fish from producers," nor on "the supply, in volume and price, of FGPMAR members from ARUDEP factories"82.</w:t>
      </w:r>
    </w:p>
    <w:p>
      <w:r>
        <w:t>d) Aid for freezing</w:t>
      </w:r>
    </w:p>
    <w:p>
      <w:r>
        <w:t>95. In addition to certain coordinated promotional operations, ARIPA has established specific aid tools for the benefit of participating members. The first is aid for freezing, which the 2014 activity report of ARIPA describes as "the corollary of the total purchase obligation, at a maintained purchase price from the boats, which is made to the factories."</w:t>
      </w:r>
    </w:p>
    <w:p>
      <w:r>
        <w:rPr>
          <w:b/>
        </w:rPr>
        <w:t>[Pages 25–27]</w:t>
      </w:r>
    </w:p>
    <w:p>
      <w:r>
        <w:t>during the peak fishing season, with its massive landings," 83 freezing is itself described as a market regulation tool for the fishing sector in La Réunion.</w:t>
      </w:r>
    </w:p>
    <w:p>
      <w:r>
        <w:t>96. The principle of aid for freezing was established by ARIPA during the FODEPPA management committee on January 16, 2013. It was intended to address periods of overproduction by providing compensation to benefit the factories that are members of ARUDEP, aimed at "compensating the difference between the normal purchase price from the boat and the freezing price." 84</w:t>
      </w:r>
    </w:p>
    <w:p>
      <w:r>
        <w:t>On January 29, 2014, ARIPA specified that the aid "is part of the dual objective of market regulation, on the one hand, and maintaining the purchase price to the boats, on the other hand. It is provided during massive landings causing market congestion and the absence of export outlets." 85</w:t>
      </w:r>
    </w:p>
    <w:p>
      <w:r>
        <w:t>97. ARUDEP stated that "for the management of any tonnages without outlets, ARIPA has established interprofessional aid for freezing which allows for compensating the loss of value for the factory between the purchase of fresh fish and its resale as frozen. This is the market regulation role exercised by the factories, including their capacity to freeze excess quantities compared to the outlets of the various markets." 86</w:t>
      </w:r>
    </w:p>
    <w:p>
      <w:r>
        <w:t>98. The aid is activated on a case-by-case basis by the management committee of ARIPA (FODEPPA, then COGEPEL), simultaneously with promotional operations at the "end of the year," namely December-January, when it appears likely that the operation will not be sufficient to sell all the landings. Thus, during the FODEPPA management committee on January 26, 2016, ARIPA recalled regarding an operation on marlin that "the use of aid for freezing is not systematic, but it is implemented here because there is a proven situation of peak production, associated with a strong influx of marlin to the coast." 87</w:t>
      </w:r>
    </w:p>
    <w:p>
      <w:r>
        <w:t>e) Aid for local sales</w:t>
      </w:r>
    </w:p>
    <w:p>
      <w:r>
        <w:t>99. The aid for local sales constitutes the second specific interprofessional tool associated with promotional operations. It was mentioned for the first time in the 2014 activity report of ARIPA, which explains the mechanism: "In order to encourage downstream operators, brands, and fishmongers, to pass on the promotion in the form of attractive prices for consumers, they were proposed to apply a 'recommended selling price' which was promoted through press publications as part of the communication system. The aid for local sales is intended for ARUDEP and EVAMER operators who have lowered their selling prices to FGPMAR on products identified in FODEPPA express. Its implementation allowed FGPMAR members to participate in the operation and align with the PVC while maintaining their margins." 88</w:t>
      </w:r>
    </w:p>
    <w:p>
      <w:r>
        <w:t>100. This aid allows FGPMAR members to apply the promotional prices decided by the management committee of ARIPA while maintaining a satisfactory margin. To do this, a fishmonger or a GIE buys fish from a factory (ARUDEP) or from a wholesale fish merchant (EVAMER) at a reduced price. In compensation for this price reduction, the factory or wholesaler receives from ARIPA a price supplement for each kilogram of fish concerned.</w:t>
      </w:r>
    </w:p>
    <w:p>
      <w:r>
        <w:t>101. Thus, ARIPA ensures, through its management committees, the widest possible application of the recommended promotional selling price to consumers. In this regard, the idea regularly expressed by the management committees of ARIPA is that the aid for local sales allows FGPMAR members to "align" 89 with the recommended selling prices. During its hearing, ARIPA commented on the mechanism in these terms: "It is then the entire value chain that accepts a decrease in product valuation to allow for an attractive price for the consumer at the end of the chain and thus maximize sales." 90</w:t>
      </w:r>
    </w:p>
    <w:p>
      <w:r>
        <w:t>102. The activation of the aid for local sales is decided on a case-by-case basis by the management committee of ARIPA that validated the promotional operation.</w:t>
      </w:r>
    </w:p>
    <w:p>
      <w:r>
        <w:t>103. ARIPA specified that "These aids are very limited in time, being confined to periods of promotional operations" and that they "do not represent more than 5,000 euros per year." 91</w:t>
      </w:r>
    </w:p>
    <w:p>
      <w:r>
        <w:t>104. In a session document presented to one of the management committees of ARIPA (COGEFOND) on July 27, 2017, a table of "proposals for interprofessional actions 2017" grouped the aid for freezing and the aid for local sales into a single category called "aid for market structuring." 92</w:t>
      </w:r>
    </w:p>
    <w:p>
      <w:r>
        <w:t>E. THE NOTIFIED GRIEVANCE</w:t>
      </w:r>
    </w:p>
    <w:p>
      <w:r>
        <w:t>105. On March 24, 2022, the investigation services notified the following grievance to ARIPA: "The Réunion interprofessional association of fishing and aquaculture, an association governed by the law of July 1, 1901 located at 49, rue Evariste de Parny, 97420 Le Port, is accused of having, in the fishing and aquaculture sector in La Réunion, developed and participated in a unique, complex, and continuous agreement by implementing, with a view to a common and global objective of structuring and regulating the markets, practices consisting of setting minimum prices for the sale of fish at several levels of the value chain, restricting authorized transactions to certain determined circuits, and taking various measures aimed at promoting or restricting the supply of fish.</w:t>
      </w:r>
    </w:p>
    <w:p>
      <w:r>
        <w:t>These practices have the object and necessarily the effect of establishing in said sector a mode of organization that substitutes for the free play of competition a generalized collusion among the member companies of the organizations of ARIPA, concerning the fixing of prices and the control of production and outlets. They are prohibited by 2° and 3° of Article L. 420-1 of the Commercial Code. These practices have been implemented at least since February 2, 2011, and continue until the date of sending this notification of grievances."</w:t>
      </w:r>
    </w:p>
    <w:p>
      <w:r>
        <w:t>II. Discussion</w:t>
      </w:r>
    </w:p>
    <w:p>
      <w:r>
        <w:t>A. ON THE IMPLEMENTATION OF THE TRANSACTION PROCEDURE</w:t>
      </w:r>
    </w:p>
    <w:p>
      <w:r>
        <w:t>106. III of Article L. 464-2 of the Commercial Code states: "[w]hen an organization or a company does not contest the reality of the grievances that are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time 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107. ARIPA requested the application of the provisions of III of Article L. 464-2 of the Commercial Code from the deputy general rapporteur of the Authority, who submitted a transaction proposal to it.</w:t>
      </w:r>
    </w:p>
    <w:p>
      <w:r>
        <w:t>108. By minutes of June 9, 2022, ARIPA waived its right to contest the reality of the grievance that had been notified to it and agreed to a transaction proposal defining the limits of the financial penalties that could be imposed on it. 93</w:t>
      </w:r>
    </w:p>
    <w:p>
      <w:r>
        <w:t>109. During the session on September 22, 2022, ARIPA confirmed its full agreement with the terms of the transaction and that it had taken appropriate measures to put an end to the practices corresponding to the notified grievance.</w:t>
      </w:r>
    </w:p>
    <w:p>
      <w:r>
        <w:t>B. ON THE APPLICATION OF UNION LAW</w:t>
      </w:r>
    </w:p>
    <w:p>
      <w:r>
        <w:t>110. According to the case law of the Court of Justice of the European Union and the communication of the European Commission regarding guidelines on the notion of allocation of 93</w:t>
      </w:r>
    </w:p>
    <w:p>
      <w:r>
        <w:rPr>
          <w:b/>
        </w:rPr>
        <w:t>[Pages 28–30]</w:t>
      </w:r>
    </w:p>
    <w:p>
      <w:r>
        <w:t>commerce referred to in Articles 101 and 102 TFEU94, three elements must be present for practices to be likely to significantly affect trade between Member States: the existence of exchanges between Member States concerning the products or services in question, the existence of practices likely to affect those exchanges, and the significant nature of this possible effect.</w:t>
      </w:r>
    </w:p>
    <w:p>
      <w:r>
        <w:t>111. Regarding the third element, according to the judgment of January 31, 2012, the Court of Cassation further held that "the significant nature of the direct or indirect, potential or actual effect on intra-Community trade results from a set of criteria, among which are the nature of the practices, the nature of the products concerned, and the market position of the companies involved95."</w:t>
      </w:r>
    </w:p>
    <w:p>
      <w:r>
        <w:t>112. The aforementioned guidelines explain, in point 90, how this criterion is assessed in the case of agreements covering only part of a Member State: "If an agreement restricts access to a regional market, the volume of sales affected must be significant in relation to the total volume of sales of the products in question within the Member State concerned for trade to be significantly affected. This assessment cannot rely solely on geographical coverage: it is also necessary to give some weight to the market share of the parties to the agreement. Even if the parties hold a large share of a well-defined regional market, the size of that market in terms of volume may still be insignificant compared to the total sales of the products in question in the Member State concerned. This is why it is generally considered that the best indicator of the ability of the agreement to significantly affect trade between Member States is the share of the national market in volume to which access is restricted. Therefore, agreements covering regions with a high concentration of demand will carry more weight than agreements covering regions where demand is less concentrated. To establish the applicability of Community law, the share of the national market to which access is restricted must be significant" (emphasis added).</w:t>
      </w:r>
    </w:p>
    <w:p>
      <w:r>
        <w:t>113. In the case at hand, local production of fishery and aquaculture products in La Réunion amounts to approximately 3,500 tons per year96, while French production of these same products reached 566,000 tons in 201697. Given that the practice is geographically limited to a local and overseas territory and concerns only a tiny fraction of the national fishery and aquaculture market (0.6%), trade between Member States cannot be significantly affected.</w:t>
      </w:r>
    </w:p>
    <w:p>
      <w:r>
        <w:t>94 See the Communication from the European Commission on guidelines regarding the concept of affecting trade as referred to in Articles 81 and 82 of the Treaty, OJCE No. C 101 of April 27, 2004, pages 81 to 96.</w:t>
      </w:r>
    </w:p>
    <w:p>
      <w:r>
        <w:t>95 See the judgment of the Court of Cassation of January 31, 2012, Orange Caraïbe e.a. No. 10-25.772, page 6, cited; see also the judgment of the Paris Court of Appeal of March 28, 2013, Société des pétroles Shell e.a., No. 2011/18 245, and the judgment of the Court of Cassation of January 20, 2015, Société Chevron Products Company e.a., No. 13-16.745.</w:t>
      </w:r>
    </w:p>
    <w:p>
      <w:r>
        <w:t>96 FranceAgriMer, "Study on the Economic Prospects of the Fishing and Aquaculture Sectors in Overseas Territories"; May 2019; page 101 (reference 3192). In the recognition file of ARIPA as an interprofessional organization established on October 15, 2017, ARIPA estimated that the production of its member operators reached 2,317 tons of landed production in 2016, representing nearly 90% of Réunionese fishing (reference 1837).</w:t>
      </w:r>
    </w:p>
    <w:p>
      <w:r>
        <w:t>97 FranceAgriMer, "Key Figures from FranceAgriMer - The Fishing and Aquaculture Sectors in France"; April 2019; page 4 (reference 3053) (detailed as follows: 525,000t of fresh and frozen fish and 41,000t of fish farming).</w:t>
      </w:r>
    </w:p>
    <w:p>
      <w:r>
        <w:t>114. Consequently, Union law is not applicable in this case. The guidelines of the European Commission and the case law of the CJEU nonetheless provide a useful analytical framework.</w:t>
      </w:r>
    </w:p>
    <w:p>
      <w:r>
        <w:t>C. ON THE DEFINITION OF RELEVANT MARKETS</w:t>
      </w:r>
    </w:p>
    <w:p>
      <w:r>
        <w:t>115. It is possible to take into account, for the purposes of delineating the markets in question, the following levels:</w:t>
        <w:br/>
        <w:t>− production, including artisanal coastal fishing activities, coastal longline fishing, deep-sea fishing, large-scale fishing, as well as aquaculture activities;</w:t>
        <w:br/>
        <w:t>− the processing activity of fishery products, including (i) level I processors whose activity involves the landing of vessels, the processing of fish into fillets, and, depending on the target market, the distribution of these processed products either to marketing actors (wholesalers or retailers) or to exporters, and (ii) level II processors whose activity involves the second cutting of fish into steaks, sizing, packaging in modified atmosphere, and preparing cooked dishes based on fish;</w:t>
        <w:br/>
        <w:t>− the marketing activity, consisting of direct sales and/or sales to nearby tourism operators, such as cafes, hotels, and restaurants, on the one hand, and the wholesale/distribution activity consisting of purchasing fish in bulk and transporting it to supply the markets of large cities, on the other hand.</w:t>
      </w:r>
    </w:p>
    <w:p>
      <w:r>
        <w:t>116. The Authority and the European Commission have identified or examined some of the levels presented above as relevant markets98. Thus, the Authority distinguished the market for primary processing upstream from that of secondary processing, which involves the transformation of the primary product into processed products99. Furthermore, the Commission has also considered distinguishing, within the value chain of the tuna and pelagic fish sector, production, processing, wholesale, and distribution to consumers100.</w:t>
      </w:r>
    </w:p>
    <w:p>
      <w:r>
        <w:t>98 See the decisions of the Competition Authority No. 16-DCC-134 of August 26, 2016, regarding the exclusive control of Norway Seafoods Group AS and Havfisk ASA by Lerøy Seafood Group ASA, No. 16-DCC-55 of April 22, 2016, regarding the joint control of Groupe Aqualande by Labeyrie Fine Foods and the agricultural cooperative Les Aquaculteurs Landais; the decision of the European Commission of February 15, 2019, COMP/M. 9110 Amerra / Mubadala / Nireus / Selonda.</w:t>
      </w:r>
    </w:p>
    <w:p>
      <w:r>
        <w:t>99 See the decisions of the Competition Authority No. 14-DCC-153 of October 22, 2014, regarding the exclusive control of Cermaq ASA by Mitsubishi Corporation; No. 16-DCC-55 of April 22, 2016, regarding the joint control of Groupe Aqualande by Labeyrie Fine Foods and the agricultural cooperative Les Aquaculteurs Landais; No. 16-DCC-134 of August 26, 2016, regarding the exclusive control of Norway Seafoods Group AS and Havfisk ASA by Lerøy Seafood Group ASA.</w:t>
      </w:r>
    </w:p>
    <w:p>
      <w:r>
        <w:t>100 See the decision of the European Commission of December 9, 2013, COMP/M.7010 Bolton / Tri-Marine / JV.</w:t>
      </w:r>
    </w:p>
    <w:p>
      <w:r>
        <w:t>117. Insofar as the member operators of ARIPA are all established in La Réunion and the observed practices relate to transactions on fish primarily conducted between Réunionese operators, the analysis will be conducted on the territory of La Réunion.</w:t>
      </w:r>
    </w:p>
    <w:p>
      <w:r>
        <w:t>118. In any case, it is established that when practices are examined under the prohibition of agreements, as is the case here, it is not necessary to define the market precisely as long as the sector has been sufficiently identified to qualify the observed practices and allow them to be attributed to the operators who implemented them101.</w:t>
      </w:r>
    </w:p>
    <w:p>
      <w:r>
        <w:t>D. ON THE QUALIFICATION OF PRACTICES</w:t>
      </w:r>
    </w:p>
    <w:p>
      <w:r>
        <w:t>1. ON THE EXISTENCE OF A UNIQUE, COMPLEX, AND CONTINUOUS OFFENSE</w:t>
      </w:r>
    </w:p>
    <w:p>
      <w:r>
        <w:t>a) On the agreement of wills</w:t>
      </w:r>
    </w:p>
    <w:p>
      <w:r>
        <w:t>Applicable principles</w:t>
      </w:r>
    </w:p>
    <w:p>
      <w:r>
        <w:t>119. The existence of a practice as defined by the aforementioned Article L. 420-1 is established between companies, provided that they have expressed their common will to behave in a determined manner in the market102. It follows from consistent case law that a practice implemented by an association, regardless of its legal form, is presumed to constitute an agreement among its members103.</w:t>
      </w:r>
    </w:p>
    <w:p>
      <w:r>
        <w:t>120. Competition law can be applied to professional organizations when two conditions are met.</w:t>
      </w:r>
    </w:p>
    <w:p>
      <w:r>
        <w:t>121. First, the members of the organization must be businesses, that is to say, entities that engage in economic activity. According to European case law, this condition is considered fulfilled even when the direct members of the organization are not businesses, but other organizations that themselves have businesses as members. The Court of the Union has thus ruled that, "given the purpose of [Article 81(1) EC, now Article 101(1) TFEU], the notion of an association of businesses must be interpreted as also encompassing associations that are themselves composed of associations of businesses104."</w:t>
      </w:r>
    </w:p>
    <w:p>
      <w:r>
        <w:t>122. Second, for an agreement to be characterized, the decisions made by the association must express the common will of its members to adopt a determined behavior in the market, that is to say, according to the decision-making practice of the Council, then of the</w:t>
      </w:r>
    </w:p>
    <w:p>
      <w:r>
        <w:rPr>
          <w:b/>
        </w:rPr>
        <w:t>[Pages 31–33]</w:t>
      </w:r>
    </w:p>
    <w:p>
      <w:r>
        <w:t>the Authority, being "the manifestation of the agreement of the members of this common structure, (...) legally distinct enterprises, pursuing distinct economic objectives and in a position to compete with each other"105.</w:t>
      </w:r>
    </w:p>
    <w:p>
      <w:r>
        <w:t>123. The form of the decision of the grouping is indifferent. The Authority, approved by the Court of Appeal of Paris, has considered that an anti-competitive practice can result from various acts, provided that they emanate from the bodies of a professional grouping and have the object or effect of preventing, restricting, or distorting competition, "such as a professional regulation, an internal regulation, a scale or a circular"106.</w:t>
      </w:r>
    </w:p>
    <w:p>
      <w:r>
        <w:t>Application to the case at hand</w:t>
      </w:r>
    </w:p>
    <w:p>
      <w:r>
        <w:t>124. As a preliminary point, the Authority notes that ARIPA constitutes an association of enterprises within the meaning of competition law.</w:t>
      </w:r>
    </w:p>
    <w:p>
      <w:r>
        <w:t>125. ARIPA is composed of associations and professional unions, which group together operators in the value chain of fish sales in La Réunion. All these activities are characterized by the connection of supply and demand concerning a product, fish (and marginally spirulina), and give rise to transactions for consideration. They each have, in their respective contexts, the quality of an economic activity which consequently confers upon the members of ARIPA the status of enterprises within the meaning of competition law.</w:t>
      </w:r>
    </w:p>
    <w:p>
      <w:r>
        <w:t>126. Furthermore, the decisions of ARIPA, particularly those materialized by a resolution of its management committees, reflect the expression of a common will of their members to behave in a determined manner in the market.</w:t>
      </w:r>
    </w:p>
    <w:p>
      <w:r>
        <w:t>127. Indeed, ARIPA acts as a normative entity that justifies various rules for the production and marketing of fish through the implementation of an inter-professional structuring project, to which each member operator is deemed to consent by virtue of their membership. The management committees of ARIPA appear in this regard as deliberative bodies whose decisions are binding on all members of the associations concerned. Through their governance, which brings together representatives of professional families, they are deemed capable of making decisions on behalf of all represented operators, and are even empowered to this end by the internal regulations of ARIPA.</w:t>
      </w:r>
    </w:p>
    <w:p>
      <w:r>
        <w:t>128. The members of ARIPA also commit, under the terms of their respective internal regulations, to "apply all measures adopted by [the family] within the framework of the inter-profession and the management committees, in terms of production and marketing, with the aim, in particular, of adapting the volume of supply to market demands and improving the quality of products"107.</w:t>
      </w:r>
    </w:p>
    <w:p>
      <w:r>
        <w:t>129. Numerous structuring or regulatory measures thus find their source in decisions made by the management committees of ARIPA. The price orientation grids are approved by decision of the management committee, then disseminated to members, notably through a "practical guide for members." Promotional operations are also initiated and framed, in their duration and modalities, by an express management committee, whose "deliberations are subject to a report that is disseminated within a short timeframe ensuring the proper application of decisions"108. The aids for freezing and local distribution also result from a decision made by an express management committee.</w:t>
      </w:r>
    </w:p>
    <w:p>
      <w:r>
        <w:t>130. Furthermore, as previously stated, the professional families ensure the proper application of these rules by their members, invoking the obligations collectively set at the level of ARIPA.</w:t>
      </w:r>
    </w:p>
    <w:p>
      <w:r>
        <w:t>131. Consequently, the structuring rules to which the inter-professional members are required to comply, as well as the decisions of ARIPA and its management committees, reflect the existence of an agreement of wills.</w:t>
      </w:r>
    </w:p>
    <w:p>
      <w:r>
        <w:t>b) Restriction by object</w:t>
      </w:r>
    </w:p>
    <w:p>
      <w:r>
        <w:t>Applicable rules</w:t>
      </w:r>
    </w:p>
    <w:p>
      <w:r>
        <w:t>132. Article L. 420-1 of the Commercial Code prohibits concerted actions, agreements, express or tacit arrangements between enterprises when they have the object or may have the effect of preventing, restricting, or distorting competition in a market, particularly when they tend to obstruct the setting of prices by the free play of the market by artificially favoring their increase or decrease.</w:t>
      </w:r>
    </w:p>
    <w:p>
      <w:r>
        <w:t>133. It follows from this provision that the anti-competitive object and effect of a practice are alternative conditions for the implementation of the prohibition provided therein.</w:t>
      </w:r>
    </w:p>
    <w:p>
      <w:r>
        <w:t>134. In this context, the Court of Justice has specified that it is appropriate to examine, first, the very object of the agreement, and that there is no need, in a second step, to examine its effects unless the analysis of the object of the agreement does not reveal a sufficient degree of harm to competition to characterize a prohibited agreement109.</w:t>
      </w:r>
    </w:p>
    <w:p>
      <w:r>
        <w:t>135. In this regard, the Court of Justice has emphasized that "certain types of coordination between enterprises reveal a sufficient degree of harm to competition so that it can be considered that the examination of their effects is not necessary"110. This is particularly the case for behaviors that lead to a horizontal price fixing111. National case law goes in the same direction112.</w:t>
      </w:r>
    </w:p>
    <w:p>
      <w:r>
        <w:t>136. Generally, the assessment of the existence of a sufficient degree of harm requires a concrete and cumulative examination of the content and objectives of the restrictive competition provision, as well as the economic and legal context in which it is embedded113.</w:t>
      </w:r>
    </w:p>
    <w:p>
      <w:r>
        <w:t>137. Regarding practices consisting of the development and dissemination of price scales by a professional organization, the Authority, like the Council before it, considers that they have an anti-competitive object, notwithstanding the non-mandatory nature of the pricing guidelines given, as they divert operators from a direct and personal understanding of their costs, thereby limiting the free play of competition114.</w:t>
      </w:r>
    </w:p>
    <w:p>
      <w:r>
        <w:t>138. In a judgment of January 29, 2008, Union française des orthoprothésistes, the Court of Appeal of Paris confirmed the decision-making practice of the Authority according to which the information or indications disseminated by professional or trade organizations intended to assist their members in the exercise of their activity must not have the object or effect of diverting enterprises from a direct understanding of their own costs that allows them to individually determine their selling price115. In the same vein, the Court of Cassation ruled on the anti-competitive object of a document of "indicative nature" disseminated by a professional order containing price indications, through ranges of fees or minimum amounts, by type of service, for the majority of those that could be provided by its members116.</w:t>
      </w:r>
    </w:p>
    <w:p>
      <w:r>
        <w:t>Application to the case at hand</w:t>
      </w:r>
    </w:p>
    <w:p>
      <w:r>
        <w:t>139. ARIPA has implemented several behaviors that consisted of the development and dissemination of price orientation grids and the imposition of various binding measures on professional families and their members regarding their buying and selling behaviors in the market.</w:t>
      </w:r>
    </w:p>
    <w:p>
      <w:r>
        <w:t>140. In pursuing this objective, ARIPA imposed on the Réunion fishing and aquaculture sector a mode of management of production and marketing that substitutes for the free play of competition and the commercial autonomy of operators in the sector.</w:t>
      </w:r>
    </w:p>
    <w:p>
      <w:r>
        <w:t>141. These various measures have removed the freedom of market operators regarding the determination of selling and purchasing prices of fish and aquaculture products. They have also constituted, by their very nature, a tool for controlling the production and outlets of these products.</w:t>
      </w:r>
    </w:p>
    <w:p>
      <w:r>
        <w:t>142. Indeed, the price orientation grids are defined by the internal regulations of each of the management committees of ARIPA as follows: "The price orientation grids are an inter-professional tool for structuring the sector and stabilizing prices."</w:t>
      </w:r>
    </w:p>
    <w:p>
      <w:r>
        <w:rPr>
          <w:b/>
        </w:rPr>
        <w:t>[Pages 34–36]</w:t>
      </w:r>
    </w:p>
    <w:p>
      <w:r>
        <w:t xml:space="preserve">They indicate, for each of the flow streams between professional families, the minimum price applied by species and by product presentation117."  </w:t>
        <w:br/>
        <w:t xml:space="preserve">143. As outlined in paragraphs 47 and following above, they were developed jointly by the professional families within the management committees of ARIPA and disseminated to the operators who are members of the professional families for their application. Finally, the professional families and ARIPA monitor their compliance in various ways.  </w:t>
        <w:br/>
        <w:t xml:space="preserve">144. Thus, the establishment of price orientation grids within ARIPA has necessarily eliminated the uncertainty that would normally weigh on each operator in the sector. They have therefore contributed, either directly or indirectly, to the setting of prices higher than those that would have resulted from a normal competitive situation. Indeed, such price orientation grids have diverted companies from a direct apprehension of their own costs, allowing them to individually determine their selling prices.  </w:t>
        <w:br/>
        <w:t xml:space="preserve">145. Given the consistent decision-making practice according to which the setting of a price or a scale, even simply indicative or recommended, affects the dynamics of competition, it must be considered that the price orientation grids decided jointly during the management committees of ARIPA and addressed to the operators who are members of the professional families of ARIPA, by their imperative nature and the controls carried out to ensure their compliance, aim to restrict competition within the meaning of Article L. 420-1 of the Commercial Code.  </w:t>
        <w:br/>
        <w:t xml:space="preserve">146. Furthermore, as outlined in paragraphs 61 and following, ARIPA has imposed several binding measures on the operators who are members of the professional families, consisting of a strict definition of the authorized transactions according to the constituent family to which the operators belong, prior consultation and collective implementation of promotional operations, and various categories of interprofessional aids inseparable from these operations, granted to member operators in order, as the case may be, to restrict or promote the flow of fish landed on the local market.  </w:t>
        <w:br/>
        <w:t xml:space="preserve">147. Thus, the rule of total contribution constitutes, along with the price orientation grids, one of the "specific interprofessional tools" implemented by ARIPA118. Furthermore, to support the application of this rule, ARIPA has defined authorized exchange circuits among its members, transcribed in the flowchart presented in paragraph 71 above and constructed within an interprofessional logic, as ARIPA recalled: "Note, the flowchart is not intended to allow all current commercial transactions, but to genuinely propose a new model, under an interprofessional logic"119.  </w:t>
        <w:br/>
        <w:t xml:space="preserve">148. The measures for aid to freezing and aid to local flow have been implemented within the framework of promotional operations or to address peaks in production, in order to act collectively and as uniformly as possible on the supply of fish. They are presented by ARIPA as "measures for market structuring" (see paragraph 104 above).  </w:t>
        <w:br/>
        <w:t xml:space="preserve">149. Such practices aimed at creating an organized system, where transactions on the concerned products are framed regarding the authorized purchase and flow circuits, fall under practices aimed at controlling production and outlets.  </w:t>
        <w:br/>
        <w:t xml:space="preserve">150. Furthermore, these various measures have eliminated the uncertainty that would normally weigh on each operator in the sector. They have thus contributed, either directly or indirectly, to the setting of prices higher than those that would have resulted from a normal competitive situation or to a lower quality of the concerned products than would have existed in a normal competitive situation.  </w:t>
        <w:br/>
        <w:t xml:space="preserve">151. Consequently, insofar as these various measures aim to structure or regulate the market under the conditions described above, they clearly aim to obstruct the free setting of prices and to remove production and outlets from the free play of competition. These practices therefore aim to restrict competition within the meaning of Article L. 420-1 of the Commercial Code.  </w:t>
        <w:br/>
        <w:t xml:space="preserve">152. Finally, given the crystallization of the market structure resulting from the elimination of the freedom to set prices by market operators and the complete control of production and outlets, these practices have had the effect of restricting competition within the meaning of Article L. 420-1 of the Commercial Code.  </w:t>
        <w:br/>
        <w:t xml:space="preserve">153. By their object and by their anticompetitive effects, the practices in question therefore contravene the provisions of Article L. 420-1 of the Commercial Code.  </w:t>
        <w:br/>
        <w:t xml:space="preserve">c) Unique, complex, and continuous offense  </w:t>
        <w:br/>
        <w:t xml:space="preserve">Applicable rules  </w:t>
        <w:br/>
        <w:t xml:space="preserve">154. According to decision-making practice and case law both internal and from the European Union, behavior manifested by several actions pursuing a single economic objective can be qualified as a unique, complex, and continuous offense for the period during which it is implemented.  </w:t>
        <w:br/>
        <w:t xml:space="preserve">155. This qualification requires the existence of an overall plan pursuing a single objective120. The existence of a common overall plan must be assessed solely based on the content of these agreements or practices and must not be confused with the subjective intention of the different companies to participate in a unique and continuous agreement. This subjective intention can only be taken into account in the context of assessing the individual participation of a company in such a unique and continuous offense121.  </w:t>
        <w:br/>
        <w:t xml:space="preserve">156. The existence of a complementary link between the different actions observed can contribute to demonstrating the existence of an overall plan122.  </w:t>
        <w:br/>
        <w:t xml:space="preserve">157. The existence of this overall plan may also be corroborated by a number of similarities between the different behaviors constituting the unique offense, which, assessed in their entirety, reveal their objective identity123.  </w:t>
        <w:br/>
        <w:t xml:space="preserve">158. Thus, in decision n° 12-D-08 of March 6, 2012, concerning practices implemented in the sector of production and marketing of endives, the Authority considered that due to an "undeniable complementary link" and a common objective of controlling the selling price of endives at the production and marketing stage, the qualification of unique, complex, and continuous offense could be applied to a set of practices of various natures ("setting minimum prices, management agreements for supply, framing of promotional offers, mandatory distortions, exchange market, system of exchanges of sensitive information"). This analysis was confirmed by the Paris Court of Appeal124.  </w:t>
        <w:br/>
        <w:t xml:space="preserve">Application to the case at hand  </w:t>
        <w:br/>
        <w:t xml:space="preserve">159. The measures implemented by ARIPA pursue the common objective of creating an organized system where transactions on fish are dictated, regarding their price and the authorized flow circuits, by coordination among ARIPA members. It also emerges from the case files that the different practices present close similarities regarding the concerned products, the modalities of implementation, and the organizations and operators involved.  </w:t>
        <w:br/>
        <w:t xml:space="preserve">160. The existence of this common objective of "interprofessional structuring" removed from the free play of competition is evident for each of the measures described in paragraphs 39 to 104 above.  </w:t>
        <w:br/>
        <w:t xml:space="preserve">161. The price orientation grids, on the one hand, to which should be added correspondingly the promotional grids established by the expressly designated management committees, and the rule of total contribution, on the other hand, considered as an essential component of a set of circuits between professional families strictly defined by ARIPA, constitute two rules that ARIPA describes both as "structuring tools" and "specific interprofessional tools."  </w:t>
        <w:br/>
        <w:t xml:space="preserve">162. The measures for aid to freezing and aid to local flow have been implemented in connection with promotional operations aimed at acting collectively and as uniformly as possible on the supply of fish. They are part, in this regard, as indicated in paragraph 104, of a unique category called "aid for market structuring"125.  </w:t>
        <w:br/>
        <w:t>163. The measures also have common characteristics. They are carried out by the same companies (member companies of the professional families of ARIPA), fall within the same framework (that established by the operational rules of ARIPA and the decisions of its deliberative bodies), and are based on the same justification (the membership of the professional families).</w:t>
      </w:r>
    </w:p>
    <w:p>
      <w:r>
        <w:rPr>
          <w:b/>
        </w:rPr>
        <w:t>[Pages 37–39]</w:t>
      </w:r>
    </w:p>
    <w:p>
      <w:r>
        <w:t>operators to a market structuring project). The practices also concern the same products in the fishing and aquaculture sector.</w:t>
      </w:r>
    </w:p>
    <w:p>
      <w:r>
        <w:t>164. It follows that the observed practices meet the conditions of a single, complex, and continuous offense.</w:t>
      </w:r>
    </w:p>
    <w:p>
      <w:r>
        <w:t>2. ON THE DURATION OF THE OFFENSE</w:t>
      </w:r>
    </w:p>
    <w:p>
      <w:r>
        <w:t>165. It follows from the case law of the Union that the duration of an anticompetitive agreement is determined by the period that elapsed between the date of the conclusion of the agreement and the date on which it was terminated.126</w:t>
      </w:r>
    </w:p>
    <w:p>
      <w:r>
        <w:t>166. Regarding the continuous nature of an offense under domestic law, the Court of Cassation specified "that an anticompetitive practice is characterized as instantaneous when it is carried out in a single moment, from the commission of the acts that constitute it, and that it is characterized as continuous when the unlawful state extends over time through constant reiteration or by the persistence of the anticompetitive intent after the initial act without a material act necessarily having to renew it over time."127</w:t>
      </w:r>
    </w:p>
    <w:p>
      <w:r>
        <w:t>167. In this case, the offense began on February 2, 2011,128 the date of the first documented meeting during which ARIPA assigned each of its members the task of defining distribution circuits and establishing price grids.</w:t>
      </w:r>
    </w:p>
    <w:p>
      <w:r>
        <w:t>168. As outlined in paragraphs 52 and following, since 2011, numerous meetings have been held within ARIPA, its management committees, or professional associations aimed at developing or modifying the existing price orientation grids within ARIPA. Furthermore, it follows from paragraphs 47 and following that the regulatory rules discussed within ARIPA have been incorporated into the internal regulations of the professional families and are regularly reminded to the operator members of the professional associations through the practical guides for members that are provided each year during memberships or renewals.129 Several binding measures for structuring the sector have persisted up to the day of the notification of grievances, particularly the closure of fish distribution circuits according to professional families. During the board meeting on July 15, 2021, ARIPA decided not to convene an extraordinary general meeting for a modification of the statutes and to maintain the "status quo."130</w:t>
      </w:r>
    </w:p>
    <w:p>
      <w:r>
        <w:t>169. It follows from all the elements presented above that the practices in question have been implemented continuously from February 2, 2011, until March 21, 2022, the date of the notification of grievances.</w:t>
      </w:r>
    </w:p>
    <w:p>
      <w:r>
        <w:t>170. The duration of the practices in question is therefore 11 years and 1 month.</w:t>
      </w:r>
    </w:p>
    <w:p>
      <w:r>
        <w:t>126 See the judgment of the Tribunal of July 27, 2005, Brasserie nationale SA e.a./Commission, T-49/02 to T-51/02, point 185; the judgment of the Tribunal of December 5, 2006, Westfalen Gassen Nederland/Commission, T-303/02, point 138.</w:t>
      </w:r>
    </w:p>
    <w:p>
      <w:r>
        <w:t>127 See the judgment of the Court of Cassation of March 15, 2011, appeal no. Z 09-17.055.</w:t>
      </w:r>
    </w:p>
    <w:p>
      <w:r>
        <w:t>128 Cotes 2506 to 2509.</w:t>
      </w:r>
    </w:p>
    <w:p>
      <w:r>
        <w:t>129 Cote 2265.</w:t>
      </w:r>
    </w:p>
    <w:p>
      <w:r>
        <w:t>130 Cote 3499. Note: It is important to note that this preference for the status quo is justified by the desire to wait for the Authority's position in order to draw all consequences.</w:t>
      </w:r>
    </w:p>
    <w:p>
      <w:r>
        <w:t>3. CONCLUSION</w:t>
      </w:r>
    </w:p>
    <w:p>
      <w:r>
        <w:t>171. It follows from the documents in the file that the operator members of ARIPA, during the meetings of ARIPA's management committees and under a rule set forth in the texts governing the very functioning of ARIPA's management committees, have jointly set the price of fish in the form of price orientation grids applicable at all levels of the value chain, except – with a few exceptions – that of the final consumer. This practice has been encouraged from the outset by ARIPA, regularly validated by its management committees, and controlled in various ways, both within the statutory bodies of the constituent families and those of ARIPA itself, materializing what ARIPA refers to as "a collective discipline" assumed by the operators in the sector.</w:t>
      </w:r>
    </w:p>
    <w:p>
      <w:r>
        <w:t>172. Furthermore, it appears that ARIPA, having undertaken from its creation to regulate the Réunion fish market, imposed a series of constraints on operators that it commonly refers to as structuring measures. These measures consist in particular of a strict definition of authorized transactions according to the constituent family to which the operators belong, prior consultation and collective implementation of promotional operations, and various categories of interprofessional aids granted to member operators aimed, as the case may be, at restricting or promoting the distribution of fish landed on the local market.</w:t>
      </w:r>
    </w:p>
    <w:p>
      <w:r>
        <w:t>173. It follows from the above that ARIPA has played a role as a promoter and organizer of the aforementioned measures concerning the fishing sector in La Réunion. Indeed, as outlined above, all these measures were designed from the outset by ARIPA to achieve the objective of structuring the sector: they were decided during the general assemblies and board meetings of ARIPA and its management committees, and then implemented by its member organizations and by the operators.</w:t>
      </w:r>
    </w:p>
    <w:p>
      <w:r>
        <w:t>E. ON THE SANCTION</w:t>
      </w:r>
    </w:p>
    <w:p>
      <w:r>
        <w:t>1. APPLICABLE PRINCIPLES</w:t>
      </w:r>
    </w:p>
    <w:p>
      <w:r>
        <w:t>174. I of Article L. 464-2 of the Commercial Code empowers the Authority to impose a financial penalty on companies and associations of companies engaged in anticompetitive practices prohibited by Article L. 420-1 of the Commercial Code.</w:t>
      </w:r>
    </w:p>
    <w:p>
      <w:r>
        <w:t>175. Furthermore, the third paragraph of I of this article provides that "financial penalties are assessed in light of the seriousness and duration of the offense, the situation of the association of companies or the sanctioned company or the group to which the company belongs, and any recurrence of practices prohibited by this title. They are determined individually for each sanctioned company or organization and motivated for each sanction."</w:t>
      </w:r>
    </w:p>
    <w:p>
      <w:r>
        <w:t>176. Under the sixth paragraph of I of the same article, "When the offense of an association of companies relates to the activities of its members, the maximum amount of the financial penalty is equal to 10% of the total worldwide turnover achieved by each active member in the market affected by the offense of the association."</w:t>
      </w:r>
    </w:p>
    <w:p>
      <w:r>
        <w:t>177. III of Article L. 464-2 of the Commercial Code states: "When an association of companies or a company does not contest the reality of the grievances notified to it, the rapporteur general may submit to it a proposal for a settlement fixing the minimum and maximum amount of the envisaged financial penalty. When the company or association of companies commits to modifying its behavior, the rapporteur general may take this into account in his settlement proposal. If, within a period set by the rapporteur general, the company or association of companies agrees to the settlement proposal, the rapporteur general proposes to the Competition Authority, which hears the company or association of companies and the Government Commissioner without prior establishment of a report, to impose the financial penalty provided for in I within the limits set by the settlement."</w:t>
      </w:r>
    </w:p>
    <w:p>
      <w:r>
        <w:t>178. Finally, the particular circumstances resulting from the implementation, in this case, of the settlement procedure based on the aforementioned provisions of III of Article L. 464-2 of the Commercial Code justify that the sanctions imposed are not motivated by reference to the method of determining financial penalties set out in the Authority's communiqué. This is evident from paragraph 37 of the procedural communiqué of December 21, 2018, relating to the settlement procedure, the principle of which was reiterated in paragraph 5 of the Authority's communiqué relating to the method of determining financial penalties of July 30, 2021.131</w:t>
      </w:r>
    </w:p>
    <w:p>
      <w:r>
        <w:t>2. APPLICATION TO THE CASE AT HAND</w:t>
      </w:r>
    </w:p>
    <w:p>
      <w:r>
        <w:t>a) On the seriousness and duration of the practices</w:t>
      </w:r>
    </w:p>
    <w:p>
      <w:r>
        <w:t>179. As a preliminary point, it should be recalled that practices consisting of coordinating prices among competing companies are considered among the most serious practices in competition law, given their consequences on the effectiveness of competitive dynamics.</w:t>
      </w:r>
    </w:p>
    <w:p>
      <w:r>
        <w:t>180. In this case, ARIPA has developed and participated in a unique, complex, and continuous agreement by implementing, with a common and overarching objective of structuring and regulating markets, practices consisting of setting minimum prices for the sale of fish at several levels of the value chain, restricting authorized transactions to certain designated circuits, and taking various measures aimed at promoting or restricting the supply of fish.</w:t>
      </w:r>
    </w:p>
    <w:p>
      <w:r>
        <w:t>181. Regarding the nature of the practices, the offense concerns a horizontal agreement among competitors within a professional organization, particularly concerning pricing elements: the members of ARIPA agreed on the principle of price grids and the determination of promotional operations in a concerted manner. The offense in question thus aimed, by its very nature, to manipulate an essential parameter of the competitive game, which constitutes one of the most serious violations of competition rules.</w:t>
      </w:r>
    </w:p>
    <w:p>
      <w:r>
        <w:t>182. The practices in question are all the more serious in this case as the consultations on prices are combined with other anticompetitive practices aimed at limiting the freedom to sell or buy among ARIPA members. Thus, the so-called "total contribution" rule, under which an operator joining ARIPA must commit, depending on the nature of its activity, either to source exclusively from ARIPA member operators or to sell all of its production to another ARIPA member, confines exchanges to certain designated circuits and leads to market compartmentalization.131 Court of Appeal of Paris, June 13, 2019, RG no. 18/20229, points 69 to 73.</w:t>
      </w:r>
    </w:p>
    <w:p>
      <w:r>
        <w:rPr>
          <w:b/>
        </w:rPr>
        <w:t>[Pages 40–42]</w:t>
      </w:r>
    </w:p>
    <w:p>
      <w:r>
        <w:t>183. Such practices are particularly serious insofar as they have been implemented by a professional organization that, due to its mission, is required to ensure compliance with the law and the dissemination of applicable law. In this regard, it should be recalled that the French State has entrusted ARIPA with the management of the European subsidy program "PCS." As indicated in paragraph 35 above, to benefit from these public aids, operators must be members of a producer organization132, which is itself a member of ARIPA. Operators wishing to benefit from the European aid program were therefore, de facto, obliged to adhere to the anti-competitive practices implemented by ARIPA.</w:t>
      </w:r>
    </w:p>
    <w:p>
      <w:r>
        <w:t>184. Finally, the duration of the practices is long. It has indeed been observed that they were implemented continuously from February 2, 2011, until March 21, 2022, a period of 11 years and 1 month.</w:t>
      </w:r>
    </w:p>
    <w:p>
      <w:r>
        <w:t>185. In the session, ARIPA raised several arguments to mitigate the seriousness of the practices, namely the participation of representatives from the administration in ARIPA meetings, the good faith of ARIPA which was unaware of the illegal nature of the practices in question, as well as the establishment of an action plan by ARIPA to comply with competition law.</w:t>
      </w:r>
    </w:p>
    <w:p>
      <w:r>
        <w:t>186. However, the mere presence of representatives from the administration at certain ARIPA meetings does not mitigate the seriousness of the practices, as they did not encourage or authorize their implementation in this case133. Similarly, the fact that ARIPA was unaware of the seriousness of the practices does not constitute a mitigating circumstance.</w:t>
      </w:r>
    </w:p>
    <w:p>
      <w:r>
        <w:t>187. The Authority notes that ARIPA has implemented a series of actions to put an end to the disputed practices.</w:t>
      </w:r>
    </w:p>
    <w:p>
      <w:r>
        <w:t>188. While the compliance of ARIPA's behavior with competition law does not mitigate the seriousness of the established practices, the Authority may nonetheless take this circumstance into account to individualize the amount of monetary sanctions.</w:t>
      </w:r>
    </w:p>
    <w:p>
      <w:r>
        <w:t>b) On the individualization of the sanction</w:t>
      </w:r>
    </w:p>
    <w:p>
      <w:r>
        <w:t>189. ARIPA also argued in the session that, given its limited financial resources, the sanction that could be imposed on it should be set at the lower end of the range proposed by the deputy rapporteur.</w:t>
      </w:r>
    </w:p>
    <w:p>
      <w:r>
        <w:t>190. However, by agreeing to conclude a transaction with the deputy rapporteur, ARIPA, fully aware of its financial situation, considered that the range of sanctions defined in its transaction report was compatible with its contributory capacity. It cannot therefore subsequently argue that the application of sanctions within the limits of this range would be incompatible with its financial capabilities, unless these have deteriorated after the signing of the transaction report, which is not alleged by ARIPA.</w:t>
      </w:r>
    </w:p>
    <w:p>
      <w:r>
        <w:t>132 The member associations of ARIPA do not, however, have the official status of a producer organization.</w:t>
      </w:r>
    </w:p>
    <w:p>
      <w:r>
        <w:t>133 Decision of the Authority No. 20-D-12 of September 17, 2020, regarding practices implemented in the Alsace wine sector, paragraphs 397 and 398.</w:t>
      </w:r>
    </w:p>
    <w:p>
      <w:r>
        <w:t>191. Moreover, the ranges of sanctions retained by the investigation services do not appear incompatible with ARIPA's financial situation, it being recalled that the Authority may require ARIPA to call on its members for contributions to cover the amount of the monetary sanction. In any case, the Authority may directly demand payment of the monetary sanction from ARIPA's members under the conditions provided for in the 2nd and 3rd paragraphs of VI of Article L. 464-2 of the Commercial Code.</w:t>
      </w:r>
    </w:p>
    <w:p>
      <w:r>
        <w:t>192. In light of all these elements and in accordance with the terms of the transaction, the amount of the sanction imposed on ARIPA is set at 60,000 euros.</w:t>
      </w:r>
    </w:p>
    <w:p>
      <w:r>
        <w:t>193. This amount is below the legal ceiling for sanctions provided for in I of Article L. 464-2 of the Commercial Code.</w:t>
      </w:r>
    </w:p>
    <w:p>
      <w:r>
        <w:t>DECISION</w:t>
      </w:r>
    </w:p>
    <w:p>
      <w:r>
        <w:t>Article 1: It is established that the Réunionnaise Interprofessional Association of Fishing and Aquaculture has violated the provisions of Article L. 420-1 of the Commercial Code by implementing, between February 2, 2011, and March 21, 2022, a single, complex, and continuous infringement consisting of setting minimum prices for the sale of fish at several levels of the value chain, restricting authorized transactions to certain determined circuits, and taking various measures aimed at promoting or restricting the supply of fish.</w:t>
      </w:r>
    </w:p>
    <w:p>
      <w:r>
        <w:t>Article 2: A monetary sanction of 60,000 euros is imposed on the Réunionnaise Interprofessional Association of Fishing and Aquaculture for the practices referred to in Article 1.</w:t>
      </w:r>
    </w:p>
    <w:p>
      <w:r>
        <w:t>Deliberated on the oral report of Mr. Nicolas Faas, rapporteur, and the intervention of Ms. Lauriane Lépine, deputy rapporteur, by Mr. Henri Piffaut, vice-president, president of the session, Mr. Savinien Grignon-Dumoulin, Mr. Jérôme Pouyet, and Mr. Christophe Strassel, members.</w:t>
      </w:r>
    </w:p>
    <w:p>
      <w:r>
        <w:t>The session secretary, The session president,</w:t>
      </w:r>
    </w:p>
    <w:p>
      <w:r>
        <w:t>Caroline Orsel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