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https://www.autoritedelaconcurrence.fr/fr/decision/relative-des-pratiques-mises-en-oeuvre-dans-le-secteur-de-la-production-et-de-la-0</w:t>
      </w:r>
    </w:p>
    <w:p>
      <w:r>
        <w:t>Pages translated : 32</w:t>
      </w:r>
    </w:p>
    <w:p/>
    <w:p>
      <w:r>
        <w:rPr>
          <w:b/>
        </w:rPr>
        <w:t>[Pages 1–3]</w:t>
      </w:r>
    </w:p>
    <w:p>
      <w:r>
        <w:t xml:space="preserve">FRENCH REPUBLIC  </w:t>
        <w:br/>
        <w:t xml:space="preserve">Decision No. 18-D-04 of February 20, 2018  </w:t>
        <w:br/>
        <w:t xml:space="preserve">concerning practices implemented in the sector of  </w:t>
        <w:br/>
        <w:t xml:space="preserve">production and marketing of meat in Martinique  </w:t>
        <w:br/>
        <w:t xml:space="preserve">The Competition Authority (section V),  </w:t>
        <w:br/>
        <w:t xml:space="preserve">Having regard to the referrals dated May 22, 2017, registered under numbers 17/0179 F and 17/0180 M, by which the agricultural collective interest cooperative society Madras (SICA Madras) and the association Producers Agricoles et de la Mer Associés (PRAMA) referred to the Competition Authority concerning practices implemented by the Martinique interprofessional association of meat, cattle, and milk (AMIV) in the sector of production and marketing of meat and cattle in Martinique and requested the imposition of interim measures;  </w:t>
        <w:br/>
        <w:t xml:space="preserve">Having regard to Book IV of the amended Commercial Code;  </w:t>
        <w:br/>
        <w:t xml:space="preserve">Having regard to the preliminary assessment of the competition concerns expressed by the investigation services during the meeting of November 14, 2017;  </w:t>
        <w:br/>
        <w:t xml:space="preserve">Having regard to the proposal of commitments from the AMIV dated November 24, 2017, published online on November 29, 2017, on the website of the Competition Authority for a market test, and the modifications proposed on February 5, 2018;  </w:t>
        <w:br/>
        <w:t xml:space="preserve">Having regard to the business secrecy decisions No. 17-DSA-269 of June 30, 2017, No. 17-DSA-294 of July 18, 2017, No. 17-DSA-311 of July 27, 2017, No. 17-DSA-314 of July 27, 2017, No. 17-DSA-347 of August 24, 2017, No. 17-DSA-382 of September 15, 2017, and No. 18-DSA-017 of January 11, 2018;  </w:t>
        <w:br/>
        <w:t xml:space="preserve">Having regard to the observations presented by the AMIV, SICA Madras, PRAMA, and the Government Commissioner;  </w:t>
        <w:br/>
        <w:t xml:space="preserve">Having regard to the other documents in the file;  </w:t>
        <w:br/>
        <w:t xml:space="preserve">The rapporteurs, the deputy general rapporteur, the Government Commissioner, representatives of SICA Madras and PRAMA, and representatives of AMIV, heard during the meetings of November 14, 2017, and January 30, 2018;  </w:t>
        <w:br/>
        <w:t>Adopts the following decision:</w:t>
      </w:r>
    </w:p>
    <w:p>
      <w:r>
        <w:t xml:space="preserve">Summary1  </w:t>
        <w:br/>
        <w:t xml:space="preserve">In the following decision, the Competition Authority accepts the commitments of the Martinique interprofessional association of meat, cattle, and milk (AMIV) and closes the proceedings on the merits and the interim measures initiated by SICA Madras and PRAMA, concerning the criteria and procedure for membership in AMIV.  </w:t>
        <w:br/>
        <w:t xml:space="preserve">The only interprofessional organization in Martinique in the livestock and meat sector, AMIV brings together eight members representing the upstream (production) and downstream (slaughtering and processing, trade, and distribution) of the Martinican animal sectors.  </w:t>
        <w:br/>
        <w:t xml:space="preserve">In their preliminary assessment, the investigation services estimated that membership in AMIV was necessary for entry or maintenance in the market. On the one hand, they noted that it was an essential condition to benefit from a European support program for the structuring of livestock entitled "Specific Options for Distance and Insularity" (hereinafter "POSEI") and, on the other hand, that it appears crucial for improving the downstream outlets for breeders in Martinique and participating in the development of public aid programs adapted to the Martinican market. They finally considered that the membership criteria for AMIV (effective activity, representativeness, and specialization) were neither objective nor transparent and that the membership procedure could be discretionary.  </w:t>
        <w:br/>
        <w:t xml:space="preserve">To address these concerns, AMIV notably committed to:  </w:t>
        <w:br/>
        <w:t xml:space="preserve">- modifying the procedure and criteria for membership as an active member of AMIV by:  </w:t>
        <w:br/>
        <w:t xml:space="preserve">  specifying the formalities related to the application for membership to this status by providing, in particular, the list of documents to be attached to this application and specifying that the general secretary of the association informs the candidate of its completeness;  </w:t>
        <w:br/>
        <w:t xml:space="preserve">  creating the possibility for the candidate's representative to be heard by the board of directors of AMIV;  </w:t>
        <w:br/>
        <w:t xml:space="preserve">  framing the examination period for the membership application to AMIV by introducing an implicit acceptance decision mechanism once this period has expired and requiring AMIV to justify its decisions to refuse membership;  </w:t>
        <w:br/>
        <w:t xml:space="preserve">  specifying the criteria for representativeness, effective activity, and specialization;  </w:t>
        <w:br/>
        <w:t xml:space="preserve">- creating a new status of associated member with lighter membership conditions compared to the status of active member, allowing candidates who wish to benefit from POSEI aid, without being able to participate in the work of the interprofessional organization;  </w:t>
        <w:br/>
        <w:t xml:space="preserve">Furthermore, the structure of the commitments takes into account the fact that the administrations heard during the procedure announced that a reform could soon remove from AMIV the responsibility for granting POSEI aid and transfer it to the state services.  </w:t>
        <w:br/>
        <w:t>1 This summary is strictly informative. Only the reasons for the decision numbered below are authoritative.</w:t>
      </w:r>
    </w:p>
    <w:p>
      <w:r>
        <w:t xml:space="preserve">TABLE OF CONTENTS  </w:t>
        <w:br/>
        <w:t xml:space="preserve">I. Findings .................................................................................... 5  </w:t>
        <w:br/>
        <w:t xml:space="preserve">A. THE REFERRAL ...................................................................................................................................... 5  </w:t>
        <w:br/>
        <w:t xml:space="preserve">B. THE COMPANIES INVOLVED ............................................................................................................ 5  </w:t>
        <w:br/>
        <w:t xml:space="preserve">1. THE COMPLAINANTS ......................................................................................................................... 5  </w:t>
        <w:br/>
        <w:t xml:space="preserve">a) SICA Madras ....................................................................................................... 5  </w:t>
        <w:br/>
        <w:t xml:space="preserve">b) PRAMA ................................................................................................................ 5  </w:t>
        <w:br/>
        <w:t xml:space="preserve">2. THE PARTIES CHALLENGED: AMIV AND ITS MEMBERS .......................................................... 6  </w:t>
        <w:br/>
        <w:t xml:space="preserve">C. THE SECTOR CONCERNED ............................................................................................................ 7  </w:t>
        <w:br/>
        <w:t xml:space="preserve">1. THE SECTOR OF PRODUCTION AND MARKETING OF FRESH MEAT IN MARTINIQUE ....................................................................................................................... 7  </w:t>
        <w:br/>
        <w:t xml:space="preserve">2. THE POSEI AID PROGRAM ................................................................................................. 7  </w:t>
        <w:br/>
        <w:t xml:space="preserve">a) Regulatory framework of the European POSEI aids .................................. 7  </w:t>
        <w:br/>
        <w:t xml:space="preserve">b) The functioning of POSEI France ............................................................... 8  </w:t>
        <w:br/>
        <w:t xml:space="preserve">D. THE CONDEMNED PRACTICES ................................................................................................... 8  </w:t>
        <w:br/>
        <w:t xml:space="preserve">II. The implementation of the commitments procedure .................... 9  </w:t>
        <w:br/>
        <w:t xml:space="preserve">A. THE PRELIMINARY ASSESSMENT .............................................................................................. 9  </w:t>
        <w:br/>
        <w:t xml:space="preserve">1. THE MARKETS IN QUESTION ...................................................................................................... 9  </w:t>
        <w:br/>
        <w:t xml:space="preserve">2. THE COMPETITION CONCERNS RAISED BY THE INVESTIGATION SERVICES .......................... 9  </w:t>
        <w:br/>
        <w:t xml:space="preserve">a) On the role of AMIV for companies in the sector .................................... 9  </w:t>
        <w:br/>
        <w:t xml:space="preserve">Membership in AMIV, a sine qua non condition to benefit from the aid program for the structuring of livestock ................................................................. 9  </w:t>
        <w:br/>
        <w:t xml:space="preserve">POSEI aids are essential for the sustainable production of meat in Martinique .................................................................. 10  </w:t>
        <w:br/>
        <w:t xml:space="preserve">Membership in AMIV, a crucial element facilitating downstream outlets ......... 10  </w:t>
        <w:br/>
        <w:t xml:space="preserve">b) Regarding the criteria and procedure for membership in AMIV ......... 11  </w:t>
        <w:br/>
        <w:t xml:space="preserve">B. THE COMMITMENTS PROPOSED BY AMIV .............................................................................. 12  </w:t>
        <w:br/>
        <w:t xml:space="preserve">1. THE FIRM COMMITMENTS REGARDING THE STATUS OF ACTIVE MEMBER .......................... 12  </w:t>
        <w:br/>
        <w:t xml:space="preserve">a) The commitments related to the modification of the membership procedure to AMIV .................................................................................................................... 12  </w:t>
        <w:br/>
        <w:t xml:space="preserve">b) The commitments related to the membership criteria for AMIV ................ 13  </w:t>
        <w:br/>
        <w:t xml:space="preserve">2. THE "CONDITIONAL" COMMITMENTS RELATING TO THE STATUS OF ASSOCIATED MEMBER ................................................................................................................................... 13  </w:t>
        <w:br/>
        <w:t xml:space="preserve">3. THE COMMON COMMITMENTS FOR BOTH MEMBER STATUSES ........................................... 13  </w:t>
        <w:br/>
        <w:t>4. THE IMPLEMENTATION, MONITORING, AND DURATION OF THE COMMITMENTS ............ 14</w:t>
      </w:r>
    </w:p>
    <w:p>
      <w:r>
        <w:rPr>
          <w:b/>
        </w:rPr>
        <w:t>[Pages 4–6]</w:t>
      </w:r>
    </w:p>
    <w:p>
      <w:r>
        <w:t xml:space="preserve">III. Discussion ..................................................................................... 16  </w:t>
        <w:br/>
        <w:t xml:space="preserve">1. ON COMPETITION CONCERNS ................................................................ 16  </w:t>
        <w:br/>
        <w:t xml:space="preserve">a) Reminder of the legal framework ................................................................................ 16  </w:t>
        <w:br/>
        <w:t xml:space="preserve">b) Assessment in the specific case ........................................................................... 17  </w:t>
        <w:br/>
        <w:t xml:space="preserve">Membership in AMIV and access to POSEI aids ............................................ 18  </w:t>
        <w:br/>
        <w:t xml:space="preserve">Membership in AMIV and access to downstream markets ........................................... 18  </w:t>
        <w:br/>
        <w:t xml:space="preserve">2. ON COMMITMENTS RELATING TO ACTIVE MEMBER STATUS ................................ 19  </w:t>
        <w:br/>
        <w:t xml:space="preserve">a) Regarding the AMIV membership procedure .......................................................... 19  </w:t>
        <w:br/>
        <w:t xml:space="preserve">b) Regarding the AMIV membership criteria ............................................................ 19  </w:t>
        <w:br/>
        <w:t xml:space="preserve">3. ON COMMITMENTS RELATING TO ASSOCIATE MEMBER STATUS ............................ 19  </w:t>
        <w:br/>
        <w:t xml:space="preserve">a) Regarding the developments in the context of the referral .................................... 19  </w:t>
        <w:br/>
        <w:t xml:space="preserve">b) Regarding the membership procedure for associate members ............................ 20  </w:t>
        <w:br/>
        <w:t xml:space="preserve">4. ON THE RETROACTIVITY OF MEMBERSHIP ............................................................... 21  </w:t>
        <w:br/>
        <w:t xml:space="preserve">5. ON THE MONITORING AND DURATION OF COMMITMENTS ....................................... 21  </w:t>
        <w:br/>
        <w:t xml:space="preserve">6. CONCLUSION ....................................................................................................................... 21  </w:t>
        <w:br/>
        <w:t>DECISION ......................................................................................................................... 22</w:t>
      </w:r>
    </w:p>
    <w:p>
      <w:r>
        <w:rPr>
          <w:b/>
        </w:rPr>
        <w:t>[Pages 7–9]</w:t>
      </w:r>
    </w:p>
    <w:p>
      <w:r>
        <w:t xml:space="preserve">provisional administrator for a renewable duration of four months as needed. His mission is "to enable the AMIV to regain a functioning compatible with its statutes and the interests of the producers for whom they are responsible" and provides for the convening of "a new board of directors so that a president representing production is designated in accordance with statutory and legal conditions."  </w:t>
        <w:br/>
        <w:t xml:space="preserve">17. By a new order dated November 9, 2017, the court extended the mission of the provisional administrator until June 30, 2018.  </w:t>
        <w:br/>
        <w:t xml:space="preserve">C. THE RELEVANT SECTOR  </w:t>
        <w:br/>
        <w:t xml:space="preserve">1. THE SECTOR OF PRODUCTION AND MARKETING OF FRESH MEAT IN MARTINIQUE  </w:t>
        <w:br/>
        <w:t xml:space="preserve">18. In Martinique, agriculture is focused on productions intended for export, primarily bananas and sugarcane derivatives. Livestock farming constitutes only a diversification channel. Its development faces structural difficulties related in particular to the scarcity and high price of land, the small size of farms which limits their income, high production costs, and climatic hazards. Thus, the coverage rate of the domestic market by local production is only 15.2%.  </w:t>
        <w:br/>
        <w:t xml:space="preserve">19. Given these difficulties, public authorities have, since the 1970s-1980s, encouraged farmers to structure their activities in order to professionalize livestock farming, ensure compliance with increased health requirements for the production and marketing of meat, and achieve better satisfaction of consumer needs.  </w:t>
        <w:br/>
        <w:t xml:space="preserve">20. This structuring initially took the form of an incentive for farmers to group together in cooperatives. Thus, the first cooperative in the sheep-goat sector (SCACOM) was created in 1978. After a succession of other structures between 1979 and 1986, the interprofessional organization took shape with the creation of the AMIV on January 3, 1992.  </w:t>
        <w:br/>
        <w:t xml:space="preserve">2. THE POSEI AID PROGRAM  </w:t>
        <w:br/>
        <w:t xml:space="preserve">a) Regulatory framework of European aid under POSEI  </w:t>
        <w:br/>
        <w:t xml:space="preserve">21. Martinique, Guyane, Guadeloupe, Réunion, and Mayotte constitute five of the nine "outermost regions" (hereinafter "RUP") recognized by Article 349 of the Treaty on the Functioning of the European Union (hereinafter "TFEU").  </w:t>
        <w:br/>
        <w:t xml:space="preserve">22. As such, they benefit from specific measures aimed at adapting European Union law to take into account the particular economic and social situation of these regions, exacerbated by remoteness and insularity. These measures particularly concern "policies in the fields of agriculture and fisheries, (...), and the conditions for access to structural funds and horizontal programs of the Union."  </w:t>
        <w:br/>
        <w:t xml:space="preserve">23. Since October 2006, the main European intervention instrument in agricultural matters specific to the overseas territories is the "Program of Specific Options for Remoteness and Insularity" (hereinafter "POSEI"), which integrates aid programs intended for all overseas departments and regions. The POSEI France program is a national mechanism placed under the joint authority of the Minister of Agriculture and the Minister of Overseas Territories.  </w:t>
        <w:br/>
        <w:t xml:space="preserve">24. Since the establishment of POSEI France in 2006, the AMIV has been responsible for implementing its component aimed at structuring livestock farming in Martinique. Its role is central since only its members can benefit from European aid (references 145 and 230). It also participates in the development of public aid programs for livestock farming in connection with state services and notably with the Office for the Development of Agricultural Economy in Overseas Territories (hereinafter "ODEADOM"), a public establishment placed under the supervision of the Minister of Agriculture and the Minister of Overseas Territories.  </w:t>
        <w:br/>
        <w:t xml:space="preserve">b) The functioning of POSEI France  </w:t>
        <w:br/>
        <w:t xml:space="preserve">25. The currently applicable POSEI France was approved by the services of the European Commission on October 16, 2006, the date of its entry into force. However, this program may be subject to annual modifications, subject to their approval by the European Commission. It includes six distinct aid measures, including measure No. 5 aimed at actions in favor of animal productions, which had a total budget allocated to France of 41.1 million euros in 2017, of which 11.1 million euros for Martinique.  </w:t>
        <w:br/>
        <w:t xml:space="preserve">26. According to the POSEI program defined by ODEADOM, collective structures meeting the eligibility criteria (structures that are members of AMIV and maintaining material accounting of the volumes processed) can claim aid from the date of their membership in AMIV (reference 654).  </w:t>
        <w:br/>
        <w:t xml:space="preserve">27. The aid application files from farmers are transmitted by producer groups to AMIV and then, after verification by the DAAF, submitted to ODEADOM for validation. The aid is paid, between October 16 of the current year and June 30 of the following year, to AMIV, which is required to pass it on to its members no later than two months from receipt. The collective structures, members of AMIV, in turn pass on the aid to the producers.  </w:t>
        <w:br/>
        <w:t xml:space="preserve">D. THE CONDEMNED PRACTICES  </w:t>
        <w:br/>
        <w:t xml:space="preserve">28. The complainants believe that the criteria related to "effective activity from the beginning of the financial year" and the requirement of "representativeness," set by Article 3 of the AMIV internal regulations, are neither transparent nor objective since no text indicates how they should be assessed, which leaves room for a certain arbitrariness during their examination.  </w:t>
        <w:br/>
        <w:t xml:space="preserve">29. They add that AMIV imposes additional membership conditions that are neither included in the statutes nor in the internal regulations of the interprofessional organization. Thus, the interprofessional organization has formulated additional requirements against them not mentioned in the internal regulations, such as committing in advance to the payment of voluntary contributions or providing an opinion on the policies to be pursued within AMIV, a requirement that goes well beyond the simple request for motivation included in the internal regulations. They also note that a new criterion referred to as "specialization" has emerged during the preliminary discussion phase.  </w:t>
        <w:br/>
        <w:t xml:space="preserve">30. Finally, they criticize the decision-making process that allows membership requests to be subject to an unmotivated implicit rejection and emphasize that, even in the case of an express rejection decision, it does not have to be motivated either.  </w:t>
        <w:br/>
        <w:t xml:space="preserve">31. They argue that their membership requests submitted on September 7, 2015, for PRAMA and on February 29, 2016, for SICA Madras were subject to an unmotivated implicit rejection, respectively on December 24, 2016, and December 2, 2016.  </w:t>
        <w:br/>
        <w:t xml:space="preserve">32. They consider that the rejection of their membership requests, without any reason being expressed by the interprofessional organization, is unjustified since both candidate collective structures meet all the conditions required by the statutes and internal regulations of AMIV (reference 35).  </w:t>
        <w:br/>
        <w:t xml:space="preserve">II. The implementation of the commitments procedure  </w:t>
        <w:br/>
        <w:t xml:space="preserve">33. Article L. 464-2 of the Commercial Code provides that the Authority may "(...) accept commitments proposed by companies or organizations that are likely to address its competition concerns that may constitute prohibited practices referred to in Articles L. 420-1 to L. 420-2-2 and L. 420-5 (...)."  </w:t>
        <w:br/>
        <w:t xml:space="preserve">34. In the context of the request for interim measures made by the complainants, AMIV expressed its intention to propose commitments. During the meeting on November 14, 2017, the investigation services indicated that resorting to a commitments procedure seemed appropriate and outlined the competition concerns raised by the practices in question.  </w:t>
        <w:br/>
        <w:t xml:space="preserve">A. THE PRELIMINARY EVALUATION  </w:t>
        <w:br/>
        <w:t xml:space="preserve">1. THE MARKETS IN QUESTION  </w:t>
        <w:br/>
        <w:t xml:space="preserve">35. Given the territorial competence of AMIV limited to Martinique and the method of allocating POSEI aid based on the same territorial criterion, the preliminary evaluation considered that the relevant geographic market was limited to the department of Martinique. This delimitation is not contested.  </w:t>
        <w:br/>
        <w:t xml:space="preserve">36. Similarly, for the purposes of the preliminary evaluation, it appears that the markets for the products concerned are those of the production and marketing of meat for all types of livestock (cattle, pigs, sheep, goats, and poultry). The potential allocation of these markets by the condemned practices is not contested.  </w:t>
        <w:br/>
        <w:t xml:space="preserve">2. THE COMPETITION CONCERNS RAISED BY THE INVESTIGATION SERVICES  </w:t>
        <w:br/>
        <w:t xml:space="preserve">a) On the role of AMIV for companies in the sector  </w:t>
        <w:br/>
        <w:t xml:space="preserve">Membership in AMIV, a sine qua non condition to benefit from the aid program for the structuring of livestock farming  </w:t>
        <w:br/>
        <w:t>37. The POSEI France program applicable as of January 1, 2017, provides that the aid for the structuring of livestock farming is reserved for collective structures that are members of AMIV and that maintain material accounting of the volumes processed. ODEADOM has</w:t>
      </w:r>
    </w:p>
    <w:p>
      <w:r>
        <w:rPr>
          <w:b/>
        </w:rPr>
        <w:t>[Pages 10–12]</w:t>
      </w:r>
    </w:p>
    <w:p>
      <w:r>
        <w:t>the internal regulations to require that any decision to refuse membership be justified (Commitments No. 4 and 5).</w:t>
      </w:r>
    </w:p>
    <w:p>
      <w:r>
        <w:t>57. The AMIV also proposes to establish a clear timeline for the examination of membership applications, ensuring that the committees have a maximum period of three months to provide their opinion to the board of directors (Commitment No. 6).</w:t>
      </w:r>
    </w:p>
    <w:p>
      <w:r>
        <w:t>b) The commitments relating to the status of active member</w:t>
        <w:br/>
        <w:t>58. The AMIV commits to ensuring that the criteria for membership are transparent and objective, including the criteria of effective activity and representativeness, and to publish these criteria in its internal regulations (Commitment No. 7).</w:t>
      </w:r>
    </w:p>
    <w:p>
      <w:r>
        <w:t>59. Furthermore, the AMIV undertakes to ensure that the membership process is non-discriminatory and that all applications are treated equally, regardless of the applicant's previous affiliations (Commitment No. 8).</w:t>
      </w:r>
    </w:p>
    <w:p>
      <w:r>
        <w:t>60. The AMIV also agrees to regularly review its membership criteria and procedures to ensure they remain relevant and fair (Commitment No. 9).</w:t>
      </w:r>
    </w:p>
    <w:p>
      <w:r>
        <w:t>2. THE CONDITIONAL COMMITMENTS RELATING TO THE STATUS OF ASSOCIATE MEMBER</w:t>
        <w:br/>
        <w:t>61. The AMIV proposes to create a status of associate member that would allow operators to be eligible for POSEI aid without being full members of the interprofessional organization (Commitment No. 10).</w:t>
      </w:r>
    </w:p>
    <w:p>
      <w:r>
        <w:t>62. This status would be subject to the condition that the AMIV continues to be a prerequisite for accessing POSEI aid in Martinique (Commitment No. 11).</w:t>
      </w:r>
    </w:p>
    <w:p>
      <w:r>
        <w:t>63. The AMIV commits to ensuring that the rights and obligations of associate members are clearly defined and communicated (Commitment No. 12).</w:t>
      </w:r>
    </w:p>
    <w:p>
      <w:r>
        <w:t>3. COMMON COMMITMENTS FOR BOTH STATUSES</w:t>
        <w:br/>
        <w:t>64. The AMIV proposes to establish common commitments for both active and associate members, including the obligation to participate in training and information sessions organized by the AMIV (Commitment No. 13).</w:t>
      </w:r>
    </w:p>
    <w:p>
      <w:r>
        <w:t>65. Additionally, the AMIV commits to fostering collaboration and communication between all members to enhance the overall effectiveness of the organization (Commitment No. 14).</w:t>
      </w:r>
    </w:p>
    <w:p>
      <w:r>
        <w:t>4. CROSS-CUTTING COMMITMENTS REGARDING THE IMPLEMENTATION OF ALL COMMITMENTS</w:t>
        <w:br/>
        <w:t>66. The AMIV agrees to establish a monitoring committee to oversee the implementation of these commitments and to report regularly on their effectiveness (Commitment No. 15).</w:t>
      </w:r>
    </w:p>
    <w:p>
      <w:r>
        <w:t>67. Finally, the AMIV commits to ensuring that all members are informed of the commitments and their implications for membership status (Commitment No. 16).</w:t>
      </w:r>
    </w:p>
    <w:p>
      <w:r>
        <w:rPr>
          <w:b/>
        </w:rPr>
        <w:t>[Pages 13–15]</w:t>
      </w:r>
    </w:p>
    <w:p>
      <w:r>
        <w:t xml:space="preserve">its internal regulations (Commitment No. 4) and to provide that a lack of response constitutes acceptance of the application after a period of six months (Commitment No. 5).  </w:t>
        <w:br/>
        <w:t xml:space="preserve">b) The commitments relating to the criteria for membership in the AMIV  </w:t>
        <w:br/>
        <w:t xml:space="preserve">57. The AMIV proposes to include the criteria of representativeness, effective activity, and specialization in its statutes by amending Article 13, and to define them in Article 3 of its internal regulations (Commitments No. 6, No. 7, and No. 8).  </w:t>
        <w:br/>
        <w:t xml:space="preserve">58. The representativeness criterion would be met "as long as the candidate has at least five active producer members (...)".  </w:t>
        <w:br/>
        <w:t xml:space="preserve">59. The effective activity criterion would be assessed over the rolling twelve months preceding the membership application and would be considered met if easily verifiable conditions set out in a precise and objective list are fulfilled, including the candidate's communication of their specifications demonstrating compliance with good environmental farming practices.  </w:t>
        <w:br/>
        <w:t xml:space="preserve">60. Finally, the specialization criterion would also be stated in Article 3 of the internal regulations, which would mention that "the candidate may only join one college (production, processing, marketing distribution). The chosen college must correspond to the activity of the largest number of its members".  </w:t>
        <w:br/>
        <w:t xml:space="preserve">‐  </w:t>
        <w:br/>
        <w:t xml:space="preserve">2. THE SO-CALLED "CONDITIONAL" COMMITMENTS RELATING TO THE STATUS OF ASSOCIATE MEMBER  </w:t>
        <w:br/>
        <w:t xml:space="preserve">61. The AMIV proposes to amend Article 13 of its statutes to insert a new category of members called "associate members" and to add Article 3 bis to its internal regulations specifying the rules applicable to their membership. Accessible to candidate structures composed of at least five members following a simplified and expedited procedure, this new status would not allow participation in the interprofessional bodies but would only offer the possibility of being eligible for POSEI aid under the same conditions as active members. Membership would be granted by the ordinary general assembly within one month after submission of the complete file (Commitment No. 12).  </w:t>
        <w:br/>
        <w:t xml:space="preserve">62. The AMIV proposes that the membership of new associate members have, at their request, a retroactive effect to January 1 of the year in which the application was submitted, in order to prevent them from being penalized by the delays in implementing the commitments for their first year of application (Commitment No. 13).  </w:t>
        <w:br/>
        <w:t xml:space="preserve">63. As indicated above, the ODEADOM having stated that in the short term, the regulations concerning the eligibility conditions for POSEI aid related to the structuring of livestock farming in Martinique could be revised to substitute a ministerial approval for the current condition of membership in the AMIV, the latter has expressly indicated that its aforementioned commitments No. 12 and No. 13 would only be valid as long as the obtaining of POSEI aid was reserved for its members.  </w:t>
        <w:br/>
        <w:t xml:space="preserve">3. COMMON COMMITMENTS TO BOTH MEMBER STATUSES  </w:t>
        <w:br/>
        <w:t xml:space="preserve">64. The AMIV commits to amend Article 4 of its statutes to specify that its actions are in compliance with competition law (Commitment No. 9). It also commits to organize training in French and European competition law for all its members, renewed every two years (Commitment No. 10).  </w:t>
        <w:br/>
        <w:t xml:space="preserve">65. Furthermore, the AMIV commits to expressly provide that the membership of its members may be retroactive (Commitments No. 11 and No. 13).  </w:t>
        <w:br/>
        <w:t xml:space="preserve">4. IMPLEMENTATION, MONITORING, AND DURATION OF COMMITMENTS  </w:t>
        <w:br/>
        <w:t xml:space="preserve">66. The AMIV commits to ensure that the amendments to the statutes and internal regulations mentioned above are implemented within two months from the notification of the Authority's decision and to designate a representative responsible for implementing and monitoring its commitments.  </w:t>
        <w:br/>
        <w:t xml:space="preserve">67. It indicates that these commitments are made for a duration of five years from the notification of the Authority's decision.  </w:t>
        <w:br/>
        <w:t xml:space="preserve">68. Finally, the AMIV specifies that pursuant to a) of paragraph 46 of the Authority's procedural communication of March 2, 2009, relating to commitments in competition matters, it will be entitled to request the revision or removal of its commitments before their term if market conditions undergo a significant change.  </w:t>
        <w:br/>
        <w:t xml:space="preserve">C. OBSERVATIONS RECEIVED DURING THE MARKET TEST  </w:t>
        <w:br/>
        <w:t xml:space="preserve">69. On November 29, 2017, the Authority transmitted to the complainants and the Government Commissioner the AMIV's proposed commitments, which it also published on its website. The market test also allowed interested third parties to express their views.  </w:t>
        <w:br/>
        <w:t xml:space="preserve">70. Beyond their common remarks on the two-month implementation period for the commitments, deemed too long, the complainants and the Government Commissioner mainly presented observations on the unconditional commitments relating to the status of active member (1) and on the conditional commitments relating to the new status of associate member (2).  </w:t>
        <w:br/>
        <w:t xml:space="preserve">1. OBSERVATIONS ON UNCONDITIONAL COMMITMENTS  </w:t>
        <w:br/>
        <w:t xml:space="preserve">71. The complainants primarily wish to shorten the maximum duration of the admission procedure for active members by eliminating the step of reviewing membership applications by the relevant management committees so that the procedure takes a maximum of three months.  </w:t>
        <w:br/>
        <w:t xml:space="preserve">72. They also propose that the eligibility criteria for becoming an active member be included in the AMIV's statutes, which can only be amended by a qualified majority of two-thirds of the active members, and not in the internal regulations, which can be amended by a simple majority of the board members. Some of these criteria should also be specified, such as the number of producer members in the candidate structure or the threshold of contribution from the producer members to the candidate structure; others should be removed, such as references to the notions of representativeness or specialization to avoid any interpretation difficulties. Similarly, the requirement to comply with environmental farming standards should be replaced by a criterion solely concerning the fact that the candidate has taken measures to comply with these standards.  </w:t>
        <w:br/>
        <w:t xml:space="preserve">73. Finally, the complainants believe that the communication of a simple certificate from the accountant stating the existence of material accounting would be sufficient and would avoid the dissemination of confidential information.  </w:t>
        <w:br/>
        <w:t xml:space="preserve">2. OBSERVATIONS ON CONDITIONAL COMMITMENTS  </w:t>
        <w:br/>
        <w:t xml:space="preserve">74. The Government Commissioner considers that this transitional arrangement is acceptable pending a modification of the POSEI program. However, he proposes that Article 3 bis of the statutes provide that the body authorized to approve memberships be the board of directors, which is likely to meet more frequently than the general assembly.  </w:t>
        <w:br/>
        <w:t xml:space="preserve">75. The complainants also believe that it should be the responsibility of the board of directors to decide on the membership of associate members, given its more regular meetings and the simplified convocation and quorum procedures. They believe that no current or past activity condition is necessary to benefit from this status.  </w:t>
        <w:br/>
        <w:t xml:space="preserve">76. Finally, they point out a risk of loss of rights for associate members in the event of early removal of this status before the reform announced by the administration becomes operational and propose, to remedy this, that the statutes explicitly provide that the provisions relating to associate members will only become void after the administration has directly approved a collective structure within the framework of the POSEI program.  </w:t>
        <w:br/>
        <w:t xml:space="preserve">77. For its part, the ODEADOM considers that it does not seem appropriate to create different membership criteria within a recognized interprofessional organization and emphasizes that the objective of structuring a sector requires implementing common actions for all economic activities represented within the interprofessional organization.  </w:t>
        <w:br/>
        <w:t>78. Finally, the ODEADOM believes that the retroactive membership of new members, to January 1 of the year of their membership application, poses a legal problem because "the rights and obligations to which the member could claim upon joining can only pertain to their future activity within the AMIV." It adds that "in any case, retroactivity cannot apply within the framework of the execution of the POSEI program and the payment of aids."</w:t>
      </w:r>
    </w:p>
    <w:p>
      <w:r>
        <w:rPr>
          <w:b/>
        </w:rPr>
        <w:t>[Pages 16–18]</w:t>
      </w:r>
    </w:p>
    <w:p>
      <w:r>
        <w:t xml:space="preserve">III. Discussion  </w:t>
        <w:br/>
        <w:t xml:space="preserve">79. The merits of the competition concerns and their sustainability in the event of changes to the regulations governing the management of POSEI aid will be examined successively (1), as well as the relevance of the commitments made to address these concerns (2).  </w:t>
        <w:br/>
        <w:t xml:space="preserve">1. ON COMPETITION CONCERNS  </w:t>
        <w:br/>
        <w:t xml:space="preserve">a) Reminder of the legal framework  </w:t>
        <w:br/>
        <w:t xml:space="preserve">80. According to the decision-making practice of the Council and then the Authority, the absence of objective, transparent, and non-discriminatory rules for membership in a grouping of companies can only fall under the prohibition of anti-competitive agreements between these companies if the lack of these rules or their improper application leads to distortion of competition by preventing or limiting market access for companies that are not admitted to this grouping.  </w:t>
        <w:br/>
        <w:t xml:space="preserve">81. In this regard, the Paris Court of Appeal (May 27, 2003, Chamber of Trade of Moving and Storage Companies of France, No. 2002/18680) ruled, in the specific case, that no anti-competitive agreement was established against the chamber of trade as long as the membership conditions of this organization: "cannot have the effect of preventing, restricting, or distorting competition in the relevant market." More specifically, the ruling first notes that: "while the admission by co-optation of new members within a professional organization does not in itself constitute a practice contrary to competition law, such a practice may undermine the functioning of free competition if membership in this professional organization is a condition for market access" (emphasis added). It then indicates that the restriction of competition resulting from a refusal of membership must be demonstrated and "cannot be inferred solely from the fact that companies are seeking to join this organization."  </w:t>
        <w:br/>
        <w:t xml:space="preserve">82. In the same vein, the Authority's decision-making practice considers that the restriction of competition is that resulting from the situation in which membership in a grouping of companies is "a condition for market access." Thus, in its decision No. 01-D-70 of October 24, 2001, concerning the molasses and rum sector in Réunion, it stated: "that the closure of a grouping, that is to say, reserving membership for its founders or for companies accepted by them, is only likely to hinder the free play of competition if participation in the grouping is a condition for market access" (emphasis added).  </w:t>
        <w:br/>
        <w:t>83. However, it does not limit itself to this single case, which may seem too demanding in certain market situations. Thus, the Authority also admits that the restriction of competition is established if membership in the grouping is a condition for "access to an essential part of the market" (decision No. 10-D-15, Taxis amiénois), or if it is "an essential factor for contact with customers," which results in the refusal of admission potentially "limiting the access of artisans excluded from the grouping to customers" (decision No. 01-D-32 of June 27, 2001, concerning practices implemented in the taxi sector in Saint-Laurent-du-Var).</w:t>
      </w:r>
    </w:p>
    <w:p>
      <w:r>
        <w:t xml:space="preserve">84. The Authority strictly ensures that it finds itself in one of the market situations recalled above and, otherwise, it has been able to make decisions of no further action (see in particular decisions No. 96-D-04 of January 23, 1996, concerning practices identified in the light vehicle breakdown-towing sector in the Pays de la Loire and Brittany regions, No. 01-D-70 mentioned above, and No. 03-D-51 concerning practices implemented by EDF-GDF services Cannes within the Climsure network) by considering that the refusal of admission was not likely to prevent market access or did not constitute a real obstacle to obtaining an essential share of it, particularly when alternative solutions were already being used by some operators in the sector.  </w:t>
        <w:br/>
        <w:t xml:space="preserve">85. Thus, as recalled by decision No. 17-D-22 of November 29, 2017, concerning practices implemented in the museum and monument management sector, the refusal of a grouping of companies to admit a candidate company as a member can only be qualified as an anti-competitive agreement "if the lack of its membership rules or their improper application leads to preventing or limiting market access for companies that are not admitted" (paragraph 19).  </w:t>
        <w:br/>
        <w:t xml:space="preserve">86. The decisions by which the Authority accepts commitments are inspired by similar principles to determine whether there are competition concerns, which, however, do not imply the demonstration of an infringement.  </w:t>
        <w:br/>
        <w:t xml:space="preserve">87. In its decision No. 06-D-29 of October 6, 2006, concerning practices implemented by the GIE "Les Indépendants," it considered that competition concerns could arise from the fact that membership in the GIE was a condition for having "significant" access to the market: "In this case, it is undisputed that the only way for local radios to attract national advertisers to access the national advertising market significantly is to group together and that the GIE Les Indépendants is the only attractive coupling product on the market" (point 50, emphasis added).  </w:t>
        <w:br/>
        <w:t xml:space="preserve">88. Similarly, in its decision No. 08-D-26 of November 5, 2008, concerning practices implemented by the GIE of taxis UAT Abeilles, it considered that the fact that membership in the GIE conferred a "decisive advantage" was sufficient to justify a competition concern: "The size of the GIE UAT Abeilles gives a decisive advantage to its members" (point 34, emphasis added), "The radio-telephone system operated by the GIE UAT Abeilles, which holds a market share close to 90%, represents an essential factor for contact with customers" (point 36).  </w:t>
        <w:br/>
        <w:t xml:space="preserve">89. In both cases, the competition concern finds additional justification in the absence of a credible alternative to the grouping whose membership conditions are being challenged: "Alternatives to entering the GIE are practically non-existent" (decision No. 06-D-29 mentioned above, point 50) and "Neither the Caen Radio-Taxi grouping nor the independents can constitute a real alternative." (decision No. 08-D-26 mentioned above, point 34).  </w:t>
        <w:br/>
        <w:t xml:space="preserve">b) Assessment in the specific case  </w:t>
        <w:br/>
        <w:t>90. The two competition concerns expressed by the investigation services regarding the membership conditions of the AMIV are of a different nature. Access to the POSEI program aids, permitted by membership in the interprofessional organization, has been qualified as an essential condition for remaining in the market. In contrast, the improvement of downstream outlets and participation in discussions on the organization of the sector, permitted by membership in the interprofessional organization, are significant competitive advantages that have not been considered essential for developing in the market.</w:t>
      </w:r>
    </w:p>
    <w:p>
      <w:r>
        <w:t xml:space="preserve">91. In this regard, it should be noted that membership of an operator in an interprofessional organization concerning its sector of activity is neither a right nor an obligation for it, as recalled by the Government Commissioner during the session, which the complainants and the AMIV did not contest.  </w:t>
        <w:br/>
        <w:t xml:space="preserve">92. However, the possibility of transferring the responsibility for managing POSEI aid from the AMIV to the State administration raised several questions from the parties during the session on January 30, 2018, regarding the relevance and proportionality of the behavioral commitments of the AMIV, taken for a duration of five years, if the reform were implemented quickly.  </w:t>
        <w:br/>
        <w:t xml:space="preserve">93. It is therefore appropriate, in light of the case law recalled in points 80 to 89 above, to examine separately, on the one hand, the competition concern related to POSEI aid and, on the other hand, that related to downstream outlets in the event that the latter remains the only relevant concern once the management of POSEI aid is transferred to the State services.  </w:t>
        <w:br/>
        <w:t xml:space="preserve">Membership in the AMIV and access to POSEI aid  </w:t>
        <w:br/>
        <w:t xml:space="preserve">94. The POSEI France program applicable as of January 1, 2017, provides that aid for the structuring of livestock is reserved for collective structures that are members of the AMIV. It is therefore established that this membership constitutes, under the current law, a sine qua non condition for benefiting from European aid. Considering the economic operating conditions of the livestock and meat marketing sector in Martinique, presented in paragraphs 38 and following above, this membership thus appears as an essential condition for market access.  </w:t>
        <w:br/>
        <w:t xml:space="preserve">95. In light of these elements, the requirement for objective, transparent, and non-discriminatory membership conditions appears relevant and proportionate.  </w:t>
        <w:br/>
        <w:t xml:space="preserve">Membership in the AMIV and access to downstream markets  </w:t>
        <w:br/>
        <w:t xml:space="preserve">96. As indicated in paragraphs 41 to 45 above, the AMIV plays an essential role in facilitating downstream outlets for breeders in Martinique. The operators concerned are indeed grouped within a so-called "long" interprofessional organization, that is to say, associating production, slaughtering, and distribution, artisanal butchery, and large distribution, the latter constituting the bulk of fresh meat sales. While it has not been established at this stage that access to large distribution is only open to members of the interprofessional organization, it is undisputed that the AMIV is the preferred discussion venue where producers and distributors meet and where structuring decisions for the functioning of the livestock sectors are made, which is likely to have consequences for all farms, including those that are not members of the interprofessional organization.  </w:t>
        <w:br/>
        <w:t xml:space="preserve">97. Furthermore, representatives of the administrations confirmed during both sessions that the public authorities intend to give interprofessional organizations a structuring role for agriculture in overseas territories and that they must therefore enjoy a monopoly in the grouping and representation of the concerned operators. It is therefore excluded that a credible alternative to the AMIV could develop in Martinique.  </w:t>
        <w:br/>
        <w:t>98. The conditions required by the decision-making practice regarding commitments being met, it is appropriate to consider that the commitments of the AMIV to provide objective, transparent, and non-discriminatory membership conditions are relevant and will remain so in the event that the AMIV is no longer the mandatory passage point for access to European aid from the POSEI program.</w:t>
      </w:r>
    </w:p>
    <w:p>
      <w:r>
        <w:rPr>
          <w:b/>
        </w:rPr>
        <w:t>[Pages 19–21]</w:t>
      </w:r>
    </w:p>
    <w:p>
      <w:r>
        <w:t xml:space="preserve">2. ON COMMITMENTS RELATING TO ACTIVE MEMBER STATUS  </w:t>
        <w:br/>
        <w:t xml:space="preserve">a) Regarding the AMIV membership procedure  </w:t>
        <w:br/>
        <w:t xml:space="preserve">99. During the meeting on January 30, 2018, the AMIV proposed improvements to these commitments in response to the comments from the investigation services and the parties who responded to the market test (see paragraphs 69 to 78 above).  </w:t>
        <w:br/>
        <w:t xml:space="preserve">100. These have been incorporated into the latest version of the commitments attached to this decision, and there is no need to detail them here.  </w:t>
        <w:br/>
        <w:t xml:space="preserve">b) Regarding the AMIV membership criteria  </w:t>
        <w:br/>
        <w:t xml:space="preserve">101. The proposed commitments and improvements made after the market test concern the notions of representativeness, activity, and specialty.  </w:t>
        <w:br/>
        <w:t xml:space="preserve">102. The notion of representativeness is now clearly specified by commitment No. 6, which provides that this criterion is met as long as a candidate has at least five active producer members per sector. Grouping at least five members per production sector is a more demanding condition than that requiring the grouping of five members across all sectors combined, but it remains proportionate and consistent with the objective of structuring the sectors pursued by the POSEI France program, which seeks to avoid a scattering of representative collective structures.  </w:t>
        <w:br/>
        <w:t xml:space="preserve">103. The activity criterion also appears sufficiently objective and transparent as it specifies the period during which it must be assessed, namely the 12 rolling months preceding the membership application. It provides for three sub-criteria to evaluate its effective nature, notably by setting the minimum share of the production of members that must be marketed through the producer group applying to the AMIV at 75%.  </w:t>
        <w:br/>
        <w:t xml:space="preserve">104. The notion of specialization is also clearly specified by commitment No. 8, which provides that a candidate can only join one college corresponding to the activity of the largest number of its members.  </w:t>
        <w:br/>
        <w:t xml:space="preserve">105. Finally, the inclusion of the membership criteria in the statutes of the AMIV, instead of its internal regulations, so that they are adopted according to qualified majority rules, is an additional guarantee provided to candidates for membership in the interprofessional organization.  </w:t>
        <w:br/>
        <w:t xml:space="preserve">3. ON COMMITMENTS RELATING TO ASSOCIATE MEMBER STATUS  </w:t>
        <w:br/>
        <w:t xml:space="preserve">a) Regarding the developments in the context of the referral  </w:t>
        <w:br/>
        <w:t xml:space="preserve">106. During the meeting on January 30, 2018, the representatives of the administration indicated that the government had ultimately decided to immediately initiate, effective from the 2018 fiscal year, the regulatory reform of the allocation of POSEI aids. This announcement, made after the market test, is likely to modify the analysis of the conditional commitments that had been made two and a half months earlier.  </w:t>
        <w:br/>
        <w:t xml:space="preserve">107. The complainants and the defendant legitimately questioned the consequences to be drawn from this new element that could affect the implementation of the commitments starting in 2018.  </w:t>
        <w:br/>
        <w:t xml:space="preserve">108. On this point, it must be noted that no document related to this reform has been submitted to the file, nor any other document that would allow considering that the situation denounced by the complainants is already obsolete or will be shortly. Given the urgency attached to the handling of interim measures, which requires the Authority to provide an immediate response to the observed market situation, it must therefore be considered that all commitments proposed by the AMIV, which were subject to a market test in December 2017, remain relevant.  </w:t>
        <w:br/>
        <w:t xml:space="preserve">109. However, the announcement of the reform cannot be ignored. Indeed, the modification of the membership conditions to the AMIV by its general assembly and the establishment of the new associate member status, planned for the early months of 2018, could practically occur after the transfer of the management of POSEI aids to the state services, thereby rendering any application for membership in the AMIV as a simple associate member moot.  </w:t>
        <w:br/>
        <w:t xml:space="preserve">110. Furthermore, in the event that the establishment of the associate member status occurs concurrently with the reform of the management of European aids, the articulation of the two systems over time would create a risk for the preservation of rights opened in the event of a change in management mode, particularly for the validation of the period taken into account for the calculation of aid. These uncertainties make it very difficult to set in advance, in commitments, a precise triggering fact likely to automatically terminate the associate member status under good legal security conditions.  </w:t>
        <w:br/>
        <w:t xml:space="preserve">111. It is therefore necessary to adapt the commitments of the AMIV to address these eventualities, setting as a dual objective, on the one hand, to provide the complainants with guarantees for obtaining the POSEI aids to which they could be entitled in 2018, without being penalized by a lack of articulation between two successive systems, and, on the other hand, to offer the AMIV a real possibility, despite the uncertainties of the schedule, to quickly free itself from commitments that have become unnecessary.  </w:t>
        <w:br/>
        <w:t xml:space="preserve">112. To this end, after examining this option during the meeting, it was decided, in agreement with the AMIV, which modified its proposal for commitments accordingly, to remove the conditional nature of the initial commitments No. 12 and 13 regarding the associate member status, which are replaced by the unconditional commitment No. 9 in the final version, and to guarantee the AMIV that the Authority will promptly examine any request for revision of its commitments to take into account the implementation of the reform announced by the government.  </w:t>
        <w:br/>
        <w:t xml:space="preserve">b) Regarding the membership procedure for associate members  </w:t>
        <w:br/>
        <w:t xml:space="preserve">113. For the new associate member status to play its role, it is necessary that the implementation of the membership procedure be swift, particularly in relation to that of active members. This objective makes relevant the commitment to assign the decision on the membership of associate members, no longer to the ordinary general assembly as for active members, but to the board of directors, whose meetings are more frequent and whose quorum rules are less demanding.  </w:t>
        <w:br/>
        <w:t xml:space="preserve">114. Similarly, the representativeness condition for joining the AMIV as an associate member has been relaxed since the threshold of five active operators within the candidate structure is calculated across all sectors combined, without requiring the specialty criterion by sector applicable to active members.  </w:t>
        <w:br/>
        <w:t xml:space="preserve">4. ON THE RETROACTIVITY OF MEMBERSHIP FOR MEMBERS  </w:t>
        <w:br/>
        <w:t xml:space="preserve">115. The commitment by which the AMIV will allow retroactive membership of new members as of January 1 of the year of their application is particularly important regarding the obtaining of associate member status. Its aim is to prevent the delays in examining applications by the various bodies of the AMIV from penalizing the candidate collective structures, particularly for the year 2018, which is already affected by the delay in notifying this decision and the delay in implementing the commitments themselves.  </w:t>
        <w:br/>
        <w:t xml:space="preserve">116. However, as indicated by the ODEADOM, the retroactivity of membership to January 1 does not guarantee the retroactive payment of POSEI aids as of that date. Indeed, the retroactivity mentioned in the statutes of the AMIV can only create obligations for the AMIV. It therefore does not open a retroactive right to POSEI aids but only guarantees retroactive membership in the interprofessional organization. Nevertheless, it does open up a possibility that the manager of the POSEI aids takes this more favorable membership date into account, which would benefit operators currently deprived of access to European aids.  </w:t>
        <w:br/>
        <w:t xml:space="preserve">5. ON THE MONITORING AND DURATION OF COMMITMENTS  </w:t>
        <w:br/>
        <w:t xml:space="preserve">117. On January 24, 2018, the extraordinary general assembly of the AMIV validated the principle of the statutory modifications that were the subject of the proposal for commitments formalized by it on November 24, 2017, while noting that it could be subject to final adjustments after the meeting of January 30, 2018.  </w:t>
        <w:br/>
        <w:t xml:space="preserve">118. The Authority believes that this vote lends credibility to the commitments made by the AMIV and allows for the consideration of a prompt implementation. The AMIV has agreed to reduce the implementation period of its commitments to 45 calendar days in the latest version of its commitments, which addresses this concern.  </w:t>
        <w:br/>
        <w:t xml:space="preserve">119. Given this timeframe and the easily verifiable nature of the commitments, monitoring by an independent representative does not appear necessary, especially since its designation would have delayed the procedure.  </w:t>
        <w:br/>
        <w:t xml:space="preserve">120. Finally, contrary to what the complainants assert, the duration of five years for the commitments is sufficient in this case, as at the end of this period, the investigation services will be able to be seized, under common competition law, of any abusive discriminatory practice regarding membership in the interprofessional organization in an economic and legal context that will likely be profoundly modified, particularly by the ongoing or announced reforms by the government.  </w:t>
        <w:br/>
        <w:t xml:space="preserve">6. CONCLUSION  </w:t>
        <w:br/>
        <w:t>121. The commitments of the AMIV, in their latest version submitted to the Authority on February 5, 2018, address the expressed competition concerns and present a substantial, credible, and verifiable nature. Therefore, they should be accepted, made mandatory, and the referrals closed.</w:t>
      </w:r>
    </w:p>
    <w:p>
      <w:r>
        <w:rPr>
          <w:b/>
        </w:rPr>
        <w:t>[Pages 22–24]</w:t>
      </w:r>
    </w:p>
    <w:p>
      <w:r>
        <w:t xml:space="preserve">DECISION  </w:t>
        <w:br/>
        <w:t xml:space="preserve">Article 1: The Competition Authority accepts the commitments made by the Martinique Interprofessional Association of Meat, Livestock, and Milk (AMIV) in the sector of production and marketing of meat and livestock in Martinique, which are an integral part of this decision to which they are attached. These commitments are made mandatory as of the notification of this decision.  </w:t>
        <w:br/>
        <w:t xml:space="preserve">Article 2: The referrals registered under numbers 17/0179 F and 17/0180 M are closed.  </w:t>
        <w:br/>
        <w:t xml:space="preserve">Deliberated on the oral report of Mr. Antoine Callot and Mr. Bertrand Rohmer, rapporteurs, and the intervention of Ms. Juliette Théry-Schultz, deputy general rapporteur, by Mr. Thierry Dahan, vice-president, president of the session, Ms. Pierrette Pinot, and Mr. Olivier d’Ormesson, members.  </w:t>
        <w:br/>
        <w:t xml:space="preserve">The session secretary, The session president,  </w:t>
        <w:br/>
        <w:t xml:space="preserve">Caroline Orsel Thierry Dahan  </w:t>
        <w:br/>
        <w:t>© Competition Authority</w:t>
      </w:r>
    </w:p>
    <w:p>
      <w:r>
        <w:t xml:space="preserve">Strictly confidential  </w:t>
        <w:br/>
        <w:t xml:space="preserve">□ root  </w:t>
        <w:br/>
        <w:t xml:space="preserve">February 5, 2018  </w:t>
        <w:br/>
        <w:t xml:space="preserve">LAWYERS  </w:t>
        <w:br/>
        <w:t xml:space="preserve">Referrals 17/0179F and 17/0180M  </w:t>
        <w:br/>
        <w:t xml:space="preserve">Proposed commitments by the AMIV  </w:t>
        <w:br/>
        <w:t xml:space="preserve">pursuant to Article L 464-2 I of the Commercial Code  </w:t>
        <w:br/>
        <w:t xml:space="preserve">1. The Martinique Interprofessional Association of Meat, Livestock, and Milk (the "AMIV"), an interprofessional organization created on January 3, 1992, in the form of a 1901 law association and recognized by the prefecture of the Martinique region on April 8, 1992, represented by its provisional administrator, the SELARL BCM represented by Master Charles-Henri Carboni, invested with all the powers of the president by order of the Fort-de-France High Court on January 10, 2017, and renewed by orders of May 18, 2017, and November 9, 2017, proposes the following commitments to address the competition concerns expressed in the oral report of the investigation services (the "Investigation Services") of the Competition Authority (the "Authority") that took place in sessions on November 14, 2017, and January 30, 2018, in the referrals registered under numbers 17/0179F and 17/0180M.  </w:t>
        <w:br/>
        <w:t xml:space="preserve">2. On January 24, 2018, the extraordinary general assembly ("AGE") of the AMIV unanimously voted in favor of statutory amendments addressing the competition concerns.  </w:t>
        <w:br/>
        <w:t xml:space="preserve">3. The AMIV therefore proposes to take the commitments below which will be submitted to a vote of its members, either during an AGE, by a two-thirds majority of the votes cast by those present or represented, concerning the amendment of the statutes of July 23, 2015 (the "Current Statutes"), or during a board of directors ("CA"), by a simple majority of the members present or represented, concerning the amendment of the internal regulations of July 23, 2015 (the "Current IR").  </w:t>
        <w:br/>
        <w:t xml:space="preserve">4. It specifies that these commitments are not likely to undermine the essential principle of balance between the upstream (production) and downstream (transformation, marketing, and distribution) colleges in the representation of the AMIV bodies.  </w:t>
        <w:br/>
        <w:t xml:space="preserve">5. The AMIV proposes commitments relating to the status of active member (1), the status of associate member (2), and other commitments common to the statutes of active and associate members (3). It finally specifies the conditions for implementation, monitoring, and the duration of said commitments (4).  </w:t>
        <w:br/>
        <w:t xml:space="preserve">1. Commitments relating to the status of active member  </w:t>
        <w:br/>
        <w:t xml:space="preserve">6. The commitments below relate, on the one hand, to the modification of the membership procedure to the AMIV (1.1) and, on the other hand, to the clarification of the criteria for said membership (1.2).  </w:t>
        <w:br/>
        <w:t xml:space="preserve">1.1 Commitments relating to the modification of the membership procedure to the AMIV  </w:t>
        <w:br/>
        <w:t xml:space="preserve">7. The membership of new members is currently provided for in Article 13 of the Current Statutes and Article 3 of the Current IR.  </w:t>
        <w:br/>
        <w:t xml:space="preserve">1.1.1 Commitment No. 1: clarification of the formalities related to the membership application to the AMIV  </w:t>
        <w:br/>
        <w:t xml:space="preserve">8. Article 13 of the Current Statutes provides that "(^) The membership application is made by registered letter with acknowledgment of receipt addressed to the president of the association. (^)".  </w:t>
        <w:br/>
        <w:t xml:space="preserve">9. Similarly, Article 3 of the Current IR provides that:  </w:t>
        <w:br/>
        <w:t xml:space="preserve">"Article 3 - Admission  </w:t>
        <w:br/>
        <w:t xml:space="preserve">Any professional organization representative of the professions of production, slaughtering, transformation, trade, or distribution, in Martinique, of meat, livestock, and milk may apply to be part of the association provided that it can justify effective activity since the beginning of the financial year.  </w:t>
        <w:br/>
        <w:t xml:space="preserve">It must make the request by registered letter with acknowledgment of receipt, addressed to the president of the Board of Directors, specifying the trades it represents and the college to which it belongs and attaching the following documents:  </w:t>
        <w:br/>
        <w:t xml:space="preserve">Motivation for its membership application,  </w:t>
        <w:br/>
        <w:t xml:space="preserve">Copy of the deliberation of the body that authorized the membership,  </w:t>
        <w:br/>
        <w:t xml:space="preserve">Copy of the statutes,  </w:t>
        <w:br/>
        <w:t xml:space="preserve">Copy of the documents demonstrating activity and representativeness,  </w:t>
        <w:br/>
        <w:t xml:space="preserve">Copy of official documents related to the activity (for example: commercial register for companies, approval of producer organizations, etc.),  </w:t>
        <w:br/>
        <w:t xml:space="preserve">Designation of its permanent representative and its alternate. (^)".  </w:t>
        <w:br/>
        <w:t xml:space="preserve">10. The AMIV commits to modifying the Current IR to clarify the formalities related to the membership application:  </w:t>
        <w:br/>
        <w:t xml:space="preserve">"Article 3 - Membership of active members  </w:t>
        <w:br/>
        <w:t xml:space="preserve">Any professional organization representative of the professions of production, slaughtering, transformation, trade, or distribution, in Martinique, of meat, livestock, and milk may apply to be part of the association as an active member provided that it can justify compliance with the conditions set by the statutes.  </w:t>
        <w:br/>
        <w:t xml:space="preserve">3.1 Membership application  </w:t>
        <w:br/>
        <w:t xml:space="preserve">It must obtain from the general secretary of the association a standard membership application form, then send it, by registered letter with acknowledgment of receipt, to the general secretary of the association accompanied by the requested supporting documents. The model of the standard membership application form is attached to this internal regulation.  </w:t>
        <w:br/>
        <w:t xml:space="preserve">The supporting documents to be provided are:  </w:t>
        <w:br/>
        <w:t xml:space="preserve">the copy of the deliberation of the body that authorized the membership,  </w:t>
        <w:br/>
        <w:t xml:space="preserve">the copy of the statutes and internal regulations of the candidate,  </w:t>
        <w:br/>
        <w:t xml:space="preserve">the organizational chart of the candidate,  </w:t>
        <w:br/>
        <w:t xml:space="preserve">the copy of the documents demonstrating compliance with the membership conditions referred to in Article 3-I of the statutes,  </w:t>
        <w:br/>
        <w:t xml:space="preserve">the copy of the official documents related to the activity (such as the extract from the commercial register for companies or the approval of producer organizations),  </w:t>
        <w:br/>
        <w:t xml:space="preserve">the designation of its permanent representative and its alternate,  </w:t>
        <w:br/>
        <w:t xml:space="preserve">a certificate from the accountant regarding the existence of a material accounting of the candidate and/or its members.  </w:t>
        <w:br/>
        <w:t xml:space="preserve">3.2 Examination of the application  </w:t>
        <w:br/>
        <w:t>The general secretary of the association, after verifying the completeness of the application file within ten working days from the receipt of the request, informs the candidate in writing. Within this period, if the file is not complete, the general secretary of the association requests the candidate to provide the missing supporting documents.</w:t>
      </w:r>
    </w:p>
    <w:p>
      <w:r>
        <w:rPr>
          <w:b/>
        </w:rPr>
        <w:t>[Pages 25–27]</w:t>
      </w:r>
    </w:p>
    <w:p>
      <w:r>
        <w:t xml:space="preserve">Strictly confidential  </w:t>
        <w:br/>
        <w:t xml:space="preserve">□ root  </w:t>
        <w:br/>
        <w:t xml:space="preserve">February 5, 2018  </w:t>
        <w:br/>
        <w:t xml:space="preserve">LAWYERS  </w:t>
        <w:br/>
        <w:t xml:space="preserve">The Secretary General drafts a technical note preparing for the examination of the membership application by the AMIV bodies. A copy of this technical note is communicated, for information, to the candidate within ten days from the completeness declared by the Secretary General (^)".  </w:t>
        <w:br/>
        <w:t xml:space="preserve">1.1.2 Commitment No. 2: Regulation of the deadlines for examining the membership application to the AMIV  </w:t>
        <w:br/>
        <w:t xml:space="preserve">11. Article 3 of the Current Rules of Internal Procedure (RI) provides that: "(^) The president collects the opinion of the relevant college and management committee and transmits it, along with the application, to the board of directors, which examines it at the next meeting; the board of directors includes this application with its opinion on the agenda of the next general assembly, which decides in an extraordinary form within six months of the admission request. Failing this, the request is deemed rejected. (^)".  </w:t>
        <w:br/>
        <w:t xml:space="preserve">12. The AMIV commits to modifying the Current RI to regulate the deadlines available to each of the AMIV bodies to study the membership application, as follows:  </w:t>
        <w:br/>
        <w:t xml:space="preserve">"Article 3 - Membership of active members  </w:t>
        <w:br/>
        <w:t xml:space="preserve">(^)  </w:t>
        <w:br/>
        <w:t xml:space="preserve">3.2 Examination of the application  </w:t>
        <w:br/>
        <w:t xml:space="preserve">(^)  </w:t>
        <w:br/>
        <w:t xml:space="preserve">The board of directors gives its opinion on the membership application within two months from the completeness declared by the Secretary General. (^)  </w:t>
        <w:br/>
        <w:t xml:space="preserve">The extraordinary general assembly, convened by the president within seven calendar days from the opinion of the board of directors, decides on the membership application within the month following said opinion (^)".  </w:t>
        <w:br/>
        <w:t xml:space="preserve">1.1.3 Commitment No. 3: Introduction of a possibility for the candidate's representative to be heard at their request by the board of directors  </w:t>
        <w:br/>
        <w:t xml:space="preserve">13. The possibility for the candidate's representative to be heard by the board of directors is not provided for in the Current Statutes or the Current RI.  </w:t>
        <w:br/>
        <w:t xml:space="preserve">14. The AMIV commits to modifying the Current RI by establishing the option for the candidate's representative to request to be heard by the board of directors as follows:  </w:t>
        <w:br/>
        <w:t xml:space="preserve">"Article 3 - Membership of active members  </w:t>
        <w:br/>
        <w:t xml:space="preserve">3.2 Examination of the application  </w:t>
        <w:br/>
        <w:t xml:space="preserve">(^) At their request, the candidate's representative may be heard by the board of directors within the time allotted to it to pronounce on the membership application.  </w:t>
        <w:br/>
        <w:t xml:space="preserve">(^)".  </w:t>
        <w:br/>
        <w:t xml:space="preserve">1.1.4 Commitment No. 4: Introduction of a justification for decisions of refusal and membership  </w:t>
        <w:br/>
        <w:t xml:space="preserve">15. Article 13 of the Current Statutes provides that "(^) The general assembly is sovereign in its decisions to accept or not a new member and to decide on the professional family to which they will be integrated; any decision of refusal must be notified to the requesting professional organization within the month following the extraordinary general assembly that ruled; it does not have to be justified".  </w:t>
        <w:br/>
        <w:t xml:space="preserve">16. The AMIV commits to modifying Article 13 of the Current Statutes as follows:  </w:t>
        <w:br/>
        <w:t xml:space="preserve">"Article 13 - Approval of new members  </w:t>
        <w:br/>
        <w:t xml:space="preserve">I. Active members  </w:t>
        <w:br/>
        <w:t xml:space="preserve">(^)  </w:t>
        <w:br/>
        <w:t xml:space="preserve">The extraordinary general assembly is competent in its decisions to accept or not a new active member and to take note of the college to which they will be integrated (production, processing, marketing - distribution according to the activity of the majority of its members); any decision of refusal and membership must be justified and notified within ten working days to the candidate. (^)".  </w:t>
        <w:br/>
        <w:t xml:space="preserve">17. Article 3 of the Current RI provides that "(^) The decision of the general assembly is not justified. In the case of admission, the general assembly decides, by the same decision, on the composition of the board of directors and management committees as well as on the resulting statutory modifications. (^)".  </w:t>
        <w:br/>
        <w:t xml:space="preserve">18. The AMIV commits to modifying Article 3 of the Current RI as follows:  </w:t>
        <w:br/>
        <w:t xml:space="preserve">"Article 3 - Membership of active members  </w:t>
        <w:br/>
        <w:t xml:space="preserve">(^)  </w:t>
        <w:br/>
        <w:t xml:space="preserve">3.2 Examination of the application  </w:t>
        <w:br/>
        <w:t xml:space="preserve">(^)  </w:t>
        <w:br/>
        <w:t xml:space="preserve">The decision of refusal or membership of the extraordinary general assembly is justified. (^)".  </w:t>
        <w:br/>
        <w:t xml:space="preserve">1.1.5 Commitment No. 5: Introduction of the principle that a lack of response constitutes acceptance of the application  </w:t>
        <w:br/>
        <w:t xml:space="preserve">19. Article 3 of the Current RI provides that "(^) The president collects the opinion of the relevant college and management committee and transmits it, along with the application, to the Board of Directors, which examines it at the next meeting; the board of directors includes this application with its opinion on the agenda of the next general assembly, which decides in an extraordinary form within six months of the admission request. Failing this, the request is deemed rejected (^)".  </w:t>
        <w:br/>
        <w:t xml:space="preserve">20. The AMIV commits to modifying Article 3 of the Current RI as follows:  </w:t>
        <w:br/>
        <w:t xml:space="preserve">"Article 3 - Membership of active members  </w:t>
        <w:br/>
        <w:t xml:space="preserve">(^)  </w:t>
        <w:br/>
        <w:t xml:space="preserve">3.2 Examination of the application  </w:t>
        <w:br/>
        <w:t xml:space="preserve">(^)  </w:t>
        <w:br/>
        <w:t xml:space="preserve">The decision of refusal or membership of the extraordinary general assembly is justified.  </w:t>
        <w:br/>
        <w:t xml:space="preserve">In the absence of a decision from the extraordinary general assembly within three months from the completeness declared by the Secretary General, the membership application is deemed accepted. (^)".  </w:t>
        <w:br/>
        <w:t xml:space="preserve">1.2 Commitments relating to the precision of the membership criteria for the AMIV  </w:t>
        <w:br/>
        <w:t xml:space="preserve">21. The AMIV proposes to take the three commitments below.  </w:t>
        <w:br/>
        <w:t xml:space="preserve">1.2.1 Commitment No. 6: Precision of the representativeness criterion  </w:t>
        <w:br/>
        <w:t xml:space="preserve">22. The Current Statutes do not explicitly refer to the criterion of representativeness.  </w:t>
        <w:br/>
        <w:t xml:space="preserve">23. Article 3 of the Current RI provides that:  </w:t>
        <w:br/>
        <w:t xml:space="preserve">"Article 3 - Admission  </w:t>
        <w:br/>
        <w:t xml:space="preserve">Any professional organization representative of the professions of production, slaughtering, processing, trade, or distribution, in Martinique, of meat, livestock, and milk may apply to be part of the association as long as it can justify effective activity since the beginning of the financial year.  </w:t>
        <w:br/>
        <w:t xml:space="preserve">It must make the request by registered letter with acknowledgment of receipt, addressed to the president of the Board of Directors, specifying the trades it represents and the college to which it belongs and attaching the following documents:  </w:t>
        <w:br/>
        <w:t xml:space="preserve">Justification of its membership application,  </w:t>
        <w:br/>
        <w:t xml:space="preserve">Copy of the deliberation of the body that authorized the membership,  </w:t>
        <w:br/>
        <w:t xml:space="preserve">Copy of the statutes,  </w:t>
        <w:br/>
        <w:t xml:space="preserve">Copy of documents demonstrating activity and representativeness,  </w:t>
        <w:br/>
        <w:t xml:space="preserve">Copy of official documents relating to the activity (for example: trade register for companies, approval of producer organizations, .^),  </w:t>
        <w:br/>
        <w:t xml:space="preserve">Designation of its permanent representative and its alternate. (^)".  </w:t>
        <w:br/>
        <w:t xml:space="preserve">24. The AMIV commits to including this representativeness criterion in the new statutes as follows:  </w:t>
        <w:br/>
        <w:t xml:space="preserve">"Article 13 - Approval of new members  </w:t>
        <w:br/>
        <w:t xml:space="preserve">I. Active members  </w:t>
        <w:br/>
        <w:t xml:space="preserve">Only professional organizations representative of the professions referred to in Article 3 that have been approved by the extraordinary general assembly, after the opinion of the board of directors, may be members of the association as active members. (^)".  </w:t>
        <w:br/>
        <w:t xml:space="preserve">25. The AMIV commits to defining this representativeness criterion in Article 3 of the new statutes as follows:  </w:t>
        <w:br/>
        <w:t xml:space="preserve">"Article 3 - Members  </w:t>
        <w:br/>
        <w:t xml:space="preserve">I. Active members  </w:t>
        <w:br/>
        <w:t xml:space="preserve">Any professional organization representative of the professions of production, slaughtering, processing, trade, or distribution, in Martinique, of meat, livestock, and milk may apply to be part of the association as an active member as long as it can justify effective activity during the twelve months preceding the membership application.  </w:t>
        <w:br/>
        <w:t xml:space="preserve">The representativeness of the candidate is established as long as the candidate has at least five active producer members valued by production sector (^)".  </w:t>
        <w:br/>
        <w:t xml:space="preserve">1.2.2 Commitment No. 7: Precision of the effective activity criterion  </w:t>
        <w:br/>
        <w:t xml:space="preserve">26. The Current Statutes do not explicitly refer to the criterion of effective activity.  </w:t>
        <w:br/>
        <w:t xml:space="preserve">27. Article 3 of the Current RI provides that:  </w:t>
        <w:br/>
        <w:t xml:space="preserve">"Article 3 - Admission  </w:t>
        <w:br/>
        <w:t xml:space="preserve">Any professional organization representative of the professions of production, slaughtering, processing, trade, or distribution, in Martinique, of meat, livestock, and milk may apply to be part of the association as long as it can justify effective activity since the beginning of the financial year.  </w:t>
        <w:br/>
        <w:t>It must make the request by registered letter with acknowledgment of receipt, addressed to the president of the Board of Directors, specifying the trades it represents and the college to which it belongs and attaching the following documents:</w:t>
      </w:r>
    </w:p>
    <w:p>
      <w:r>
        <w:rPr>
          <w:b/>
        </w:rPr>
        <w:t>[Pages 28–30]</w:t>
      </w:r>
    </w:p>
    <w:p>
      <w:r>
        <w:t xml:space="preserve">Strictly confidential  </w:t>
        <w:br/>
        <w:t xml:space="preserve">□ root  </w:t>
        <w:br/>
        <w:t xml:space="preserve">February 5, 2018  </w:t>
        <w:br/>
        <w:t xml:space="preserve">LAWYERS  </w:t>
        <w:br/>
        <w:t xml:space="preserve">Motivation for its membership request,  </w:t>
        <w:br/>
        <w:t xml:space="preserve">Copy of the resolution of the body that authorized the membership,  </w:t>
        <w:br/>
        <w:t xml:space="preserve">Copy of the statutes,  </w:t>
        <w:br/>
        <w:t xml:space="preserve">Copy of documents demonstrating activity and representativeness,  </w:t>
        <w:br/>
        <w:t xml:space="preserve">Copy of official documents related to the activity (for example: commercial register for companies, approval of producer organizations, (^),  </w:t>
        <w:br/>
        <w:t xml:space="preserve">Designation of its permanent representative and its alternate. (^) ».  </w:t>
        <w:br/>
        <w:t xml:space="preserve">28. The AMIV commits to include this criterion of effective activity in the new statutes:  </w:t>
        <w:br/>
        <w:t xml:space="preserve">“Article 13 - Approval of new members  </w:t>
        <w:br/>
        <w:t xml:space="preserve">I. Active members  </w:t>
        <w:br/>
        <w:t xml:space="preserve">Only professional representative organizations exercising effective activity for the professions referred to in Article 3 may be members of the association as active members, and they must be approved by the extraordinary general assembly, after the opinion of the board of directors. (^) ”.  </w:t>
        <w:br/>
        <w:t xml:space="preserve">29. The AMIV commits to define in its new statutes the criterion of effective activity and to specify the assessment period as follows:  </w:t>
        <w:br/>
        <w:t xml:space="preserve">“Article 3 - Members  </w:t>
        <w:br/>
        <w:t xml:space="preserve">I. Active members  </w:t>
        <w:br/>
        <w:t xml:space="preserve">(^)  </w:t>
        <w:br/>
        <w:t xml:space="preserve">The effective activity of the candidate, assessed over the 12 rolling months preceding the membership request and by the documents provided, is established as soon as:  </w:t>
        <w:br/>
        <w:t xml:space="preserve">the candidate entity, or one of its members, markets at least 75% of the production of its breeder members;  </w:t>
        <w:br/>
        <w:t xml:space="preserve">the candidate entity communicates its specifications justifying the measures implemented to comply with good environmental farming practices and other recommendations from technical institutes, the agricultural chamber, and the DAAF of Martinique;  </w:t>
        <w:br/>
        <w:t xml:space="preserve">the candidate entity certifies for its members the registration in the business registers, the identification and traceability of farm animals to the departmental livestock establishment, and compliance with the current environmental regulations for classified installations for the protection of the environment.  </w:t>
        <w:br/>
        <w:t xml:space="preserve">(^) ”.  </w:t>
        <w:br/>
        <w:t xml:space="preserve">1.2.3 Commitment No. 8: Specification of the specialization criterion  </w:t>
        <w:br/>
        <w:t xml:space="preserve">30. The Current Statutes do not explicitly refer to the criterion of specialization.  </w:t>
        <w:br/>
        <w:t xml:space="preserve">31. Article 13 of the Current Statutes provides that “(^) The general assembly is sovereign in its decisions to accept or not a new member and to decide on the professional family to which it will be integrated. (^) ”.  </w:t>
        <w:br/>
        <w:t xml:space="preserve">32. Article 3 of the Current Internal Regulations provides that “(^) It must make the request by registered letter with acknowledgment of receipt addressed to the president of the Board of Directors, specifying the professions it represents and the college to which it belongs (^) ”.  </w:t>
        <w:br/>
        <w:t xml:space="preserve">33. The AMIV commits to include this criterion of specialization in the new statutes:  </w:t>
        <w:br/>
        <w:t xml:space="preserve">“Article 13 - Approval of new members  </w:t>
        <w:br/>
        <w:t xml:space="preserve">I. Active members  </w:t>
        <w:br/>
        <w:t xml:space="preserve">(^)  </w:t>
        <w:br/>
        <w:t xml:space="preserve">The extraordinary general assembly is competent in its decisions to accept or not an active new member and to acknowledge the college to which it will be integrated (production, processing, marketing - distribution according to the activity of the majority of its members); any decision of refusal and membership must be justified and notified within ten working days to the candidate. (^) ”.  </w:t>
        <w:br/>
        <w:t xml:space="preserve">34. The AMIV commits to define in the new statutes the criterion of specialization as follows:  </w:t>
        <w:br/>
        <w:t xml:space="preserve">“Article 3 - Members  </w:t>
        <w:br/>
        <w:t xml:space="preserve">I. Active members  </w:t>
        <w:br/>
        <w:t xml:space="preserve">(^)  </w:t>
        <w:br/>
        <w:t xml:space="preserve">By virtue of the principle of specialization, the candidate can only join one college (production, processing, marketing - distribution). The chosen college must correspond to the activity of the majority of its members. (^) ”.  </w:t>
        <w:br/>
        <w:t xml:space="preserve">2. Commitment No. 9 regarding the creation of an associated member status  </w:t>
        <w:br/>
        <w:t xml:space="preserve">35. Neither the Current Statutes nor the Current Internal Regulations foresee the possibility of an associated member status.  </w:t>
        <w:br/>
        <w:t xml:space="preserve">36. The AMIV commits to amend Article 3 of the Current Statutes by creating the status of associated member alongside active members, as follows:  </w:t>
        <w:br/>
        <w:t xml:space="preserve">“Article 3 - Members  </w:t>
        <w:br/>
        <w:t xml:space="preserve">I. Active members  </w:t>
        <w:br/>
        <w:t xml:space="preserve">(^)  </w:t>
        <w:br/>
        <w:t xml:space="preserve">II. Associated members  </w:t>
        <w:br/>
        <w:t xml:space="preserve">Entities composed of at least five members, assessed across all sectors, wishing to benefit from POSEI aid may be admitted to join the association as associated members, according to the modalities defined in the internal regulations. Associated members do not participate in the work of the association.”  </w:t>
        <w:br/>
        <w:t xml:space="preserve">The AMIV commits to amend Article 13 of the Current Statutes as follows:  </w:t>
        <w:br/>
        <w:t xml:space="preserve">“Article 13 - Approval of new members  </w:t>
        <w:br/>
        <w:t xml:space="preserve">I. Active members  </w:t>
        <w:br/>
        <w:t xml:space="preserve">(^)  </w:t>
        <w:br/>
        <w:t xml:space="preserve">II. Associated members  </w:t>
        <w:br/>
        <w:t xml:space="preserve">Entities composed of at least five members, assessed across all sectors, approved by the board of directors under the conditions provided by the internal regulations, wishing to benefit from POSEI aid without participating in the work of the association may be members of the association as associated members.”  </w:t>
        <w:br/>
        <w:t xml:space="preserve">37. The AMIV commits to create Article 3BIS in the Current Internal Regulations, specifying the status and membership of associated members as follows:  </w:t>
        <w:br/>
        <w:t xml:space="preserve">“Article 3BIS - Membership of associated members  </w:t>
        <w:br/>
        <w:t xml:space="preserve">Any entity composed of at least five members, assessed across all sectors, wishing to benefit from POSEI aid, may apply to be part of the association as an associated member.  </w:t>
        <w:br/>
        <w:t xml:space="preserve">3BIS.1 Membership request  </w:t>
        <w:br/>
        <w:t xml:space="preserve">The candidate must obtain a standard membership application form for associated members from the general secretary of the association, then send it, by registered letter with acknowledgment of receipt, to the general secretary of the association accompanied by the requested supporting documents. The model of the standard membership application form for associated members is attached to this internal regulation.  </w:t>
        <w:br/>
        <w:t xml:space="preserve">The supporting documents to be provided are:  </w:t>
        <w:br/>
        <w:t xml:space="preserve">the copy of the resolution of the body that authorized the membership,  </w:t>
        <w:br/>
        <w:t xml:space="preserve">the copy of the statutes,  </w:t>
        <w:br/>
        <w:t xml:space="preserve">the designation of its permanent representative and its alternate.  </w:t>
        <w:br/>
        <w:t xml:space="preserve">3BIS.2 Examination of the application  </w:t>
        <w:br/>
        <w:t xml:space="preserve">The general secretary of the association, after verifying the completeness within ten working days from the receipt of the request, informs the candidate in writing. The president convenes the board of directors, which decides on the request within the month that follows.  </w:t>
        <w:br/>
        <w:t xml:space="preserve">The decision of refusal or membership as an associated member by the board of directors is justified.  </w:t>
        <w:br/>
        <w:t xml:space="preserve">In the absence of a decision from the board of directors within one month from the completeness declared by the general secretary, the membership request is deemed accepted.  </w:t>
        <w:br/>
        <w:t xml:space="preserve">Any associated member may submit a request for membership as an active member, the procedure and conditions of which are those provided in Article 3 of this internal regulation.  </w:t>
        <w:br/>
        <w:t xml:space="preserve">The requests for POSEI aid from associated members follow the same procedure as those of active members. (^) ”.  </w:t>
        <w:br/>
        <w:t xml:space="preserve">3. Other commitments  </w:t>
        <w:br/>
        <w:t xml:space="preserve">38. The AMIV proposes to take the three commitments below.  </w:t>
        <w:br/>
        <w:t xml:space="preserve">3.1 Commitment No. 10: Compliance with competition law  </w:t>
        <w:br/>
        <w:t xml:space="preserve">39. Compliance with competition law in the actions of the AMIV and its members is not specifically provided for in the Current Statutes and the Current Internal Regulations.  </w:t>
        <w:br/>
        <w:t xml:space="preserve">40. Article 4 of the Current Statutes provides that the association “aims to promote the development of local meat and milk production and to ensure a proper supply of the Martinique territory by implementing common actions in accordance with the general interest and compatible with the rules of the European Union (^) ”.  </w:t>
        <w:br/>
        <w:t xml:space="preserve">41. The AMIV commits to amend Article 4 of the Current Statutes by establishing the obligation for the AMIV to comply with competition law, drafted as follows:  </w:t>
        <w:br/>
        <w:t xml:space="preserve">“Article 4 - Purpose  </w:t>
        <w:br/>
        <w:t>(^)</w:t>
      </w:r>
    </w:p>
    <w:p>
      <w:r>
        <w:rPr>
          <w:b/>
        </w:rPr>
        <w:t>[Pages 31–32]</w:t>
      </w:r>
    </w:p>
    <w:p>
      <w:r>
        <w:t xml:space="preserve">Strictly confidential  </w:t>
        <w:br/>
        <w:t xml:space="preserve">□ root  </w:t>
        <w:br/>
        <w:t xml:space="preserve">February 5, 2018  </w:t>
        <w:br/>
        <w:t>LAWYERS</w:t>
      </w:r>
    </w:p>
    <w:p>
      <w:r>
        <w:t>It proposes to both promote the development of local meat and milk production and to ensure a proper supply of the Martinique territory through the implementation of common actions in accordance with the general interest, compatible with the rules of the European Union and French competition law (^)".</w:t>
      </w:r>
    </w:p>
    <w:p>
      <w:r>
        <w:t xml:space="preserve">3.2 Commitment No. 11: Training for AMIV members  </w:t>
        <w:br/>
        <w:t xml:space="preserve">42. The AMIV commits to organizing training in French and European competition law for all its members and the staff they designate.  </w:t>
        <w:br/>
        <w:t>43. The AMIV commits to ensuring that this training is provided within six months from the notification of the decision by the Authority and then renewed every two years for five years from the notification of the decision by the Authority.</w:t>
      </w:r>
    </w:p>
    <w:p>
      <w:r>
        <w:t xml:space="preserve">3.3 Commitment No. 12: Retroactive membership for active and associated members  </w:t>
        <w:br/>
        <w:t xml:space="preserve">44. Neither the Current Statutes nor the Current Internal Regulations provide for the possibility of retroactive membership to the AMIV.  </w:t>
        <w:br/>
        <w:t xml:space="preserve">45. For active members, the AMIV commits to modifying Article 3 of the Current Internal Regulations as follows:  </w:t>
        <w:br/>
        <w:t xml:space="preserve">"Article 3 - Membership of active members  </w:t>
        <w:br/>
        <w:t xml:space="preserve">(^)  </w:t>
        <w:br/>
        <w:t xml:space="preserve">3.2 Examination of the application  </w:t>
        <w:br/>
        <w:t xml:space="preserve">(^)  </w:t>
        <w:br/>
        <w:t xml:space="preserve">In the absence of a decision from the extraordinary general assembly within three months from the completeness declared by the Secretary General, the membership application is deemed accepted.  </w:t>
        <w:br/>
        <w:t>At the request of the candidate, their membership is retroactive to January 1 of the year in which the membership application was made."</w:t>
      </w:r>
    </w:p>
    <w:p>
      <w:r>
        <w:t xml:space="preserve">46. For associated members, the AMIV commits to completing Article 3BIS of the new internal regulations as follows:  </w:t>
        <w:br/>
        <w:t xml:space="preserve">"Article 3BIS - Membership of associated members  </w:t>
        <w:br/>
        <w:t xml:space="preserve">(^)  </w:t>
        <w:br/>
        <w:t xml:space="preserve">3BIS.2 Examination of the application  </w:t>
        <w:br/>
        <w:t xml:space="preserve">(^)  </w:t>
        <w:br/>
        <w:t xml:space="preserve">The requests for POSEI aid from associated members follow the same procedure as the requests from active members.  </w:t>
        <w:br/>
        <w:t>At the request of the candidate, their membership is retroactive to January 1 of the year in which the membership application as an associated member was made."</w:t>
      </w:r>
    </w:p>
    <w:p>
      <w:r>
        <w:t xml:space="preserve">4. Implementation, monitoring, and duration of commitments  </w:t>
        <w:br/>
        <w:t>47. The AMIV specifies the implementation timeline for the commitments (4.1), their monitoring (4.2), their duration (4.3), as well as the option for the AMIV to request their revision (4.4).</w:t>
      </w:r>
    </w:p>
    <w:p>
      <w:r>
        <w:t xml:space="preserve">4.1 Implementation timeline for commitments  </w:t>
        <w:br/>
        <w:t>48. The AMIV commits to ensuring that the modifications to the Current Statutes and the Current Internal Regulations outlined in commitments No. 1 to No. 12 occur within 45 calendar days from the notification of the Authority's decision.</w:t>
      </w:r>
    </w:p>
    <w:p>
      <w:r>
        <w:t xml:space="preserve">Strictly confidential  </w:t>
        <w:br/>
        <w:t xml:space="preserve">□ root  </w:t>
        <w:br/>
        <w:t xml:space="preserve">February 5, 2018  </w:t>
        <w:br/>
        <w:t>LAWYERS</w:t>
      </w:r>
    </w:p>
    <w:p>
      <w:r>
        <w:t xml:space="preserve">4.2 Monitoring of commitments  </w:t>
        <w:br/>
        <w:t xml:space="preserve">49. The AMIV commits to communicating to the Authority its statutes and internal regulations modified in accordance with these commitments within seven days of the respective vote of the extraordinary general assembly and the board of directors on these modifications.  </w:t>
        <w:br/>
        <w:t xml:space="preserve">50. The AMIV commits to communicating to the Authority, once a year on the anniversary date of the ADLC decision and for five years:  </w:t>
        <w:br/>
        <w:t xml:space="preserve">a report justifying compliance with the commitments made and including in particular the list of applications received and the procedure followed;  </w:t>
        <w:br/>
        <w:t>the latest version of its statutes and internal regulations.</w:t>
      </w:r>
    </w:p>
    <w:p>
      <w:r>
        <w:t xml:space="preserve">4.3 Duration of commitments  </w:t>
        <w:br/>
        <w:t>51. The commitments will be made for a duration of five years from the notification of the Authority's decision.</w:t>
      </w:r>
    </w:p>
    <w:p>
      <w:r>
        <w:t xml:space="preserve">4.4 Revision of commitments  </w:t>
        <w:br/>
        <w:t>52. The AMIV shall have the right to request, within the framework of a referral to the Authority, the revision or removal of its commitments before their term, particularly commitments 9 and 12 relating to the status of associated member, if any of the facts on which the Authority's decision is based undergoes a significant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