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https://www.autoritedelaconcurrence.fr/fr/decision/relative-des-pratiques-mises-en-oeuvre-dans-le-secteur-de-la-renovation-et-de-la</w:t>
      </w:r>
    </w:p>
    <w:p>
      <w:r>
        <w:t>Pages translated : 44</w:t>
      </w:r>
    </w:p>
    <w:p/>
    <w:p>
      <w:r>
        <w:rPr>
          <w:b/>
        </w:rPr>
        <w:t>[Pages 1–3]</w:t>
      </w:r>
    </w:p>
    <w:p>
      <w:r>
        <w:t>FRENCH REPUBLIC</w:t>
        <w:br/>
        <w:t>Decision No. 23-D-06 of 14 June 2023</w:t>
        <w:br/>
        <w:t>regarding practices implemented in the sector of</w:t>
        <w:br/>
        <w:t>renovation and restoration of roofs and frameworks</w:t>
        <w:br/>
        <w:t>for public or private heritage buildings in the Hauts-de-France region*</w:t>
        <w:br/>
        <w:t>The Competition Authority (section IV),</w:t>
        <w:br/>
        <w:t>Having regard to decision No. 21-SO-01 of 12 January 2021, registered under number 21/0007 F, by which the Competition Authority initiated proceedings ex officio regarding practices implemented in the sector of renovation-restoration of roofs-frameworks of public or private heritage buildings;</w:t>
        <w:br/>
        <w:t>Having regard to Book IV of the Commercial Code, and in particular its Article L. 420-1;</w:t>
        <w:br/>
        <w:t>Having regard to the decision of the general rapporteur of 16 June 2022, stating that the case will be subject to a decision by the Competition Authority without prior establishment of a report;</w:t>
        <w:br/>
        <w:t>Having regard to the observations presented by the companies Bernard Battais et fils, Battais Charpente, Battais Invest, Entreprise Lelu, SARL J. Leroy, Entreprise R. Carré, Construction and Restoration Company (ECR), Fijet, by Mr. X... and the Government Commissioner;</w:t>
        <w:br/>
        <w:t>Having regard to the other documents in the file;</w:t>
        <w:br/>
        <w:t>The rapporteur, the general rapporteur, the representatives of the companies Bernard Battais et fils, Battais Charpente, Battais Invest, Entreprise Lelu, SARL J. Leroy, Construction and Restoration Company (ECR), Fijet, Mr. X... and the Government Commissioner heard during the session of the Competition Authority on 15 February 2023, the representatives of the company Entreprise R. Carré having been regularly summoned;</w:t>
        <w:br/>
        <w:t>Adopts the following decision:</w:t>
        <w:br/>
        <w:t>* public version</w:t>
      </w:r>
    </w:p>
    <w:p>
      <w:r>
        <w:t>Summary1</w:t>
        <w:br/>
        <w:t>By this decision, the Competition Authority imposed two financial penalties of 66,000 euros and 58,000 euros on the company Bernard Battais et fils, jointly with its mother, the company Battais Invest, for having implemented collusive practices aimed at and having the actual or potential effect of distorting competition, in violation of Article L. 420-1 of the Commercial Code.</w:t>
        <w:br/>
        <w:t>On the same basis, the Competition Authority imposed a financial penalty of 22,000 euros on the company Entreprise Lelu and, on the company Construction and Restoration Company (ECR), jointly with its mother, the company Fijet, a penalty of 28,000 euros.</w:t>
        <w:br/>
        <w:t>The decision rendered follows an investigation carried out by the Interdepartmental Competition Investigation Brigade of Lille in the sector of renovation and restoration of roofs and frameworks for public or private heritage buildings in the Hauts-de-France region.</w:t>
        <w:br/>
        <w:t>The companies Bernard Battais et fils and Entreprise Lelu participated in exchanges of information in the context of the awarding of the contract for the restoration of the church of Bonneuil-les-Eaux. Similarly, the companies Bernard Battais et fils and Construction and Restoration Company (ECR) participated in exchanges of information in the context of the awarding of the contract for the restoration of the church of Oxelaëre. These exchanges of information occurred before the date on which the results of these calls for tenders could be known, concerned prices, and took place in circumstances that necessarily compromised the responses of the parties involved, affecting their autonomy. Such exchanges distorted the free play of competition and are therefore prohibited by Article L. 420-1 of the Commercial Code.</w:t>
        <w:br/>
        <w:t>1 This summary is strictly informative. Only the reasons for the decision numbered below are authoritative.</w:t>
      </w:r>
    </w:p>
    <w:p>
      <w:r>
        <w:t>TABLE OF CONTENTS</w:t>
        <w:br/>
        <w:t>I. FINDINGS ................................................................................ 5</w:t>
        <w:br/>
        <w:t>A. REMINDER OF THE PROCEDURE ...................................................................................5</w:t>
        <w:br/>
        <w:t>B. THE SECTOR AND THE COMPANIES CONCERNED .........................................5</w:t>
        <w:br/>
        <w:t>1. THE SECTOR................................................................................................................5</w:t>
        <w:br/>
        <w:t>2. THE COMPANIES CONCERNED ...............................................................................6</w:t>
        <w:br/>
        <w:t>a) The company Bernard Battais et fils ............................................................. 6</w:t>
        <w:br/>
        <w:t>b) The company Battais Charpente ................................................................... 6</w:t>
        <w:br/>
        <w:t>c) The company Entreprise Lelu ........................................................................ 6</w:t>
        <w:br/>
        <w:t>d) The company Entreprise R. Carré ................................................................ 6</w:t>
        <w:br/>
        <w:t>e) The company SARL J. Leroy ......................................................................... 6</w:t>
        <w:br/>
        <w:t>f) The company Construction and Restoration Company .............................. 6</w:t>
        <w:br/>
        <w:t>g) Mr. X..., heritage architect ............................................................. 7</w:t>
        <w:br/>
        <w:t>C. THE PRACTICES OBSERVED ...............................................................................7</w:t>
        <w:br/>
        <w:t>1. COMMUNE OF BONNEUIL-LES-EAUX - RESTORATION OF THE CHURCH ....................7</w:t>
        <w:br/>
        <w:t>2. MINISTRY OF JUSTICE - REFURBISHMENT OF THE ROOFS OF THE DISTRICT COURT</w:t>
        <w:br/>
        <w:t>AND THE LABOR COURT OF HAZEBROUCK ..........................8</w:t>
        <w:br/>
        <w:t>3. COMMUNE OF HAUBOURDIN - REHABILITATION OF THE BOCQUIAU FARM ......8</w:t>
        <w:br/>
        <w:t>a) The email from Mr. X... to Mr. Y... ................................................................ 9</w:t>
        <w:br/>
        <w:t>b) The email from Mr. Y... to the company SARL J. Leroy .................................. 9</w:t>
        <w:br/>
        <w:t>4. COMMUNE OF LYNDE - RESTORATION OF THE SAINT-VAAST CHURCH .....................9</w:t>
        <w:br/>
        <w:t>5. COMMUNE OF OXELAËRE - RESTORATION OF THE SAINT-MARTIN CHURCH ...........10</w:t>
        <w:br/>
        <w:t>6. COMMUNE OF PLESSIS-DE-ROYE - ROOFING WORK ON THE SAINT-JEAN-BAPTISTE CHURCH ...........................................................................................11</w:t>
        <w:br/>
        <w:t>D. REMINDER OF THE NOTIFIED GRIEVANCES ............................................................................12</w:t>
        <w:br/>
        <w:t>II. DISCUSSION ........................................................................................ 13</w:t>
        <w:br/>
        <w:t>A. ON THE PROCEDURE ................................................................................................13</w:t>
        <w:br/>
        <w:t>1. ON THE INSPECTION AND SEIZURE OPERATIONS ............................................................13</w:t>
        <w:br/>
        <w:t>2. ON THE COMMUNICATION OF THE FILE DOCUMENTS ...............................................14</w:t>
        <w:br/>
        <w:t>3. ON THE DURATION OF THE PROCEDURE ..........................................................................15</w:t>
        <w:br/>
        <w:t>a) The applicable law .................................................................................. 15</w:t>
        <w:br/>
        <w:t>b) The application to the case at hand ................................................................. 16</w:t>
        <w:br/>
        <w:t>4. ON THE ABSENCE OF LEGAL BASIS FOR THE AUTHORITY'S POWER TO SANCTION ..16</w:t>
        <w:br/>
        <w:t>a) The applicable law .................................................................................. 17</w:t>
        <w:br/>
        <w:t>b) The application to the case at hand ................................................................. 18</w:t>
        <w:br/>
        <w:t>B. ON THE APPLICABILITY OF UNION LAW ...............................................19</w:t>
      </w:r>
    </w:p>
    <w:p>
      <w:r>
        <w:rPr>
          <w:b/>
        </w:rPr>
        <w:t>[Pages 4–6]</w:t>
      </w:r>
    </w:p>
    <w:p>
      <w:r>
        <w:t xml:space="preserve">C. ON THE NOTIFIED GRIEVANCES ....................................................................................19  </w:t>
        <w:br/>
        <w:t xml:space="preserve">1. THE RELEVANT CONTRACTS .....................................................................................19  </w:t>
        <w:br/>
        <w:t xml:space="preserve">2. THE MERITS OF THE NOTIFIED GRIEVANCES ....................................................................20  </w:t>
        <w:br/>
        <w:t xml:space="preserve">a) Reminder of the decision-making practice ....................................................... 20  </w:t>
        <w:br/>
        <w:t xml:space="preserve">b) Application to the case at hand .................................................................... 23  </w:t>
        <w:br/>
        <w:t xml:space="preserve">Grievance No. 1: Commune of Bonneuil-les-Eaux – restoration of the church ...........23  </w:t>
        <w:br/>
        <w:t xml:space="preserve">Grievance No. 2: Ministry of Justice – refurbishment of the roofs of the local court  </w:t>
        <w:br/>
        <w:t xml:space="preserve">and the labor court of Hazebrouck .................................................................24  </w:t>
        <w:br/>
        <w:t xml:space="preserve">Grievance No. 3: Commune of Haubourdin – rehabilitation of the Bocquiau farm ..............................................................................................................25  </w:t>
        <w:br/>
        <w:t xml:space="preserve">Grievance No. 4: Commune of Lynde – restoration of the Saint-Vaast church ............28  </w:t>
        <w:br/>
        <w:t xml:space="preserve">Grievance No. 5: Commune of Oxelaëre – restoration of the Saint-Martin church ......28  </w:t>
        <w:br/>
        <w:t xml:space="preserve">Grievance No. 6: Commune of Plessis-de-Roye – restoration of the Saint-Jean-Baptiste church .................................................................................................................31  </w:t>
        <w:br/>
        <w:t xml:space="preserve">c) Conclusion ................................................................................................ 33  </w:t>
        <w:br/>
        <w:t xml:space="preserve">D. ON THE ATTRIBUTION OF PRACTICES .............................................................34  </w:t>
        <w:br/>
        <w:t xml:space="preserve">1. REMINDER OF THE PRINCIPLES ......................................................................................34  </w:t>
        <w:br/>
        <w:t xml:space="preserve">2. APPLICATION TO THE CASE AT HAND ..........................................................................35  </w:t>
        <w:br/>
        <w:t xml:space="preserve">a) The company Bernard Battais and son ........................................................... 35  </w:t>
        <w:br/>
        <w:t xml:space="preserve">b) The company Entreprise Lelu ...................................................................... 35  </w:t>
        <w:br/>
        <w:t xml:space="preserve">c) The company ECR ........................................................................................ 35  </w:t>
        <w:br/>
        <w:t xml:space="preserve">E. ON THE SANCTIONS ................................................................................................35  </w:t>
        <w:br/>
        <w:t xml:space="preserve">1. THE APPLICABLE RULES ......................................................................................35  </w:t>
        <w:br/>
        <w:t xml:space="preserve">2. DETERMINATION OF THE BASE AMOUNT ..........................................................37  </w:t>
        <w:br/>
        <w:t xml:space="preserve">a) On the method of determining the chosen sanctions ............................... 37  </w:t>
        <w:br/>
        <w:t xml:space="preserve">b) On the severity of the practices .................................................................... 38  </w:t>
        <w:br/>
        <w:t xml:space="preserve">Reminder of the applicable principles .........................................................................38  </w:t>
        <w:br/>
        <w:t xml:space="preserve">Application in the case at hand ....................................................................................39  </w:t>
        <w:br/>
        <w:t xml:space="preserve">c) On the proportion of the turnover retained .................................................... 40  </w:t>
        <w:br/>
        <w:t xml:space="preserve">3. TAKING INTO ACCOUNT THE ELEMENTS SPECIFIC TO EACH COMPANY .............40  </w:t>
        <w:br/>
        <w:t xml:space="preserve">4. FINAL ADJUSTMENTS......................................................................................40  </w:t>
        <w:br/>
        <w:t xml:space="preserve">a) The contributory capacity of each company .................................................. 40  </w:t>
        <w:br/>
        <w:t xml:space="preserve">b) The final amount of the sanctions ................................................................. 41  </w:t>
        <w:br/>
        <w:t xml:space="preserve">5. ON THE OBLIGATION OF PUBLICATION .....................................................................41  </w:t>
        <w:br/>
        <w:t>DECISION ..................................................................................................... 43</w:t>
      </w:r>
    </w:p>
    <w:p>
      <w:r>
        <w:t xml:space="preserve">I. Findings  </w:t>
        <w:br/>
        <w:t xml:space="preserve">A. REMINDER OF THE PROCEDURE  </w:t>
        <w:br/>
        <w:t xml:space="preserve">1. On 16 November 2020, the Directorate General for Competition, Consumer Affairs and Fraud Control (hereinafter "DGCCRF") transmitted to the Competition Authority (hereinafter "the Authority"), pursuant to the provisions of Article L. 450-5 of the Commercial Code, an investigation report concerning practices implemented in the sector of renovation-restoration of roofs and frameworks of public or private heritage buildings, conducted by the Interdepartmental Brigade for Competition Investigations (hereinafter "BIEC") of Lille.  </w:t>
        <w:br/>
        <w:t xml:space="preserve">2. The BIEC of Lille carried out, on 14 and 20 June 2016, search and seizure operations, based on Article L. 450-4 of the Commercial Code, at the companies Bernard Battais and son, Battais Charpente, SARL J. Leroy, Entreprise R. Carré, Construction and Restoration Company (ECR) and Entreprise Lelu.  </w:t>
        <w:br/>
        <w:t xml:space="preserve">3. By decision No. 21-SO-01 of 12 January 2021, the Authority took up this case ex officio.  </w:t>
        <w:br/>
        <w:t xml:space="preserve">4. By a decision of 16 June 2022, made pursuant to Articles L. 463-3 and R. 463-12 of the Commercial Code, the general rapporteur decided that the case would be examined by the Authority without prior establishment of a report.  </w:t>
        <w:br/>
        <w:t xml:space="preserve">5. On 28 June 2022, the general rapporteur sent a notification of grievances to Mr. X..., as well as to the companies Bernard Battais and son, Battais Charpente, Battais Invest, SARL J. Leroy, Entreprise R. Carré, Construction and Restoration Company (ECR), Fijet and Entreprise Lelu. All parties submitted observations.  </w:t>
        <w:br/>
        <w:t xml:space="preserve">B. THE SECTOR AND THE COMPANIES CONCERNED  </w:t>
        <w:br/>
        <w:t xml:space="preserve">1. THE SECTOR  </w:t>
        <w:br/>
        <w:t xml:space="preserve">6. The sector concerned is that of the renovation and restoration of frameworks and roofs for heritage buildings, public or private, in the Hauts-de-France region.  </w:t>
        <w:br/>
        <w:t xml:space="preserve">7. Heritage buildings, public or private, include edifices benefiting from protection under historical monuments, as well as unprotected edifices that may present heritage value as cultural properties, such as churches, high schools, or courthouses.  </w:t>
        <w:br/>
        <w:t xml:space="preserve">8. In most cases, project owners and project managers require construction and roofing companies to demonstrate specific expertise to meet the demand for renovation or maintenance work on heritage buildings.  </w:t>
        <w:br/>
        <w:t>9. The practices that are the subject of the present case concern contracts awarded by municipalities or ministries, which are, as such, subject to the Public Procurement Code.</w:t>
      </w:r>
    </w:p>
    <w:p>
      <w:r>
        <w:t xml:space="preserve">2. THE COMPANIES CONCERNED  </w:t>
        <w:br/>
        <w:t xml:space="preserve">10. The observed practices were implemented by six companies active in the renovation and restoration of roofs and frameworks for heritage buildings in Hauts-de-France.  </w:t>
        <w:br/>
        <w:t xml:space="preserve">11. Some of the practices in question were also implemented by Mr. X..., heritage architect.  </w:t>
        <w:br/>
        <w:t xml:space="preserve">a) The company Bernard Battais and son  </w:t>
        <w:br/>
        <w:t xml:space="preserve">12. The company Bernard Battais and son is a company specialized in the roofing of historical monuments and "remarkable" edifices (bell towers, castles, manors, etc.) whose registered office is located in Haubourdin (59). Its president is Mr. Y....  </w:t>
        <w:br/>
        <w:t xml:space="preserve">13. The company belongs to the Battais group. Between 29 September 2011 and 25 July 2017, the company Bernard Battais and son was a 100% subsidiary of the company Battais Développement. This parent company was dissolved on 24 June 2019 following the merger by absorption by the company Battais Invest.  </w:t>
        <w:br/>
        <w:t xml:space="preserve">b) The company Battais Charpente  </w:t>
        <w:br/>
        <w:t xml:space="preserve">14. The company Battais Charpente is a company specialized in the restoration of historical frameworks whose registered office is located in Haubourdin (59). In 2019, its president was Mr. Z.... Mr. A... succeeded him as of 2022.  </w:t>
        <w:br/>
        <w:t xml:space="preserve">15. The company belongs to the Battais group. It is a 100% subsidiary of the company Bernard Battais and son, which is itself a 100% subsidiary of the company Battais Développement, which was absorbed in 2019 by the company Battais Invest.  </w:t>
        <w:br/>
        <w:t xml:space="preserve">c) The company Entreprise Lelu  </w:t>
        <w:br/>
        <w:t xml:space="preserve">16. The company Entreprise Lelu is an independent company specialized in frameworks and roofing whose registered office is located in Pimprez (60). Its president is Mr. B....  </w:t>
        <w:br/>
        <w:t xml:space="preserve">d) The company Entreprise R. Carré  </w:t>
        <w:br/>
        <w:t xml:space="preserve">17. The company Entreprise R. Carré is an independent company specialized in roofing works whose registered office is located in Hermies (62). Its manager is Mr. C....  </w:t>
        <w:br/>
        <w:t xml:space="preserve">e) The company SARL J. Leroy  </w:t>
        <w:br/>
        <w:t xml:space="preserve">18. The company SARL J. Leroy is an independent company specialized in heritage roofing and zinc work whose registered office is located in Lomme (59). Its manager is Mr. D....  </w:t>
        <w:br/>
        <w:t xml:space="preserve">f) The company Construction and Restoration Company  </w:t>
        <w:br/>
        <w:t>19. The company Construction and Restoration Company (hereinafter "ECR") is a company whose registered office is located in Esquelbecq (59). The company ECR is a 100% subsidiary of the</w:t>
      </w:r>
    </w:p>
    <w:p>
      <w:r>
        <w:rPr>
          <w:b/>
        </w:rPr>
        <w:t>[Pages 7–9]</w:t>
      </w:r>
    </w:p>
    <w:p>
      <w:r>
        <w:t xml:space="preserve">holding Fijet, whose manager and sole associate is Mr. E..., who is also the general director of the company ECR.  </w:t>
        <w:br/>
        <w:t xml:space="preserve">g) Mr. X..., heritage architect  </w:t>
        <w:br/>
        <w:t xml:space="preserve">20. Mr. X... is a heritage architect. He acts as a project manager for public contracts.  </w:t>
        <w:br/>
        <w:t xml:space="preserve">C. THE PRACTICES OBSERVED  </w:t>
        <w:br/>
        <w:t xml:space="preserve">21. The practices observed consist of exchanges of information between companies, occurring in the context of the preparation and submission of bids for various public contracts for the renovation and restoration of roofs and frameworks.  </w:t>
        <w:br/>
        <w:t xml:space="preserve">1. COMMUNE OF BONNEUIL-LES-EAUX - RESTORATION OF THE CHURCH  </w:t>
        <w:br/>
        <w:t xml:space="preserve">22. In 2013, the commune of Bonneuil-les-Eaux organized a call for tenders procedure to carry out restoration work on its church.  </w:t>
        <w:br/>
        <w:t xml:space="preserve">23. This call for tenders consisted of two lots, lot 1 concerned the framework, and lot 2 the roofing. Only the company Entreprise Lelu submitted a bid for lot 1. Four bids were submitted for lot 2, including those from the companies Entreprise Lelu and Bernard Battais and fils.  </w:t>
        <w:br/>
        <w:t xml:space="preserve">24. The bids were opened on 21 August 2013. Following the opening of the bids, a negotiation was initiated with the candidates for lot 2. At the negotiation stage, the company Bernard Battais and fils did not submit a bid.  </w:t>
        <w:br/>
        <w:t xml:space="preserve">25. The company Entreprise Lelu was selected for both lots.  </w:t>
        <w:br/>
        <w:t xml:space="preserve">26. It appears from the elements of the file that Mr. B..., manager of the company Entreprise Lelu, sent an email to Mr. Y..., president of the company Bernard Battais and fils, on 23 July 2013. The Excel file attached to this email contained detailed prices for each of the two lots.  </w:t>
        <w:br/>
        <w:t xml:space="preserve">27. The prices transmitted by the company Entreprise Lelu to the company Bernard Battais and fils for the two lots were higher than those submitted by the company Entreprise Lelu. The prices of the bid submitted by the company Bernard Battais and fils for lot 2 were identical to those communicated by the company Entreprise Lelu.  </w:t>
        <w:br/>
        <w:t xml:space="preserve">2. MINISTRY OF JUSTICE - REFURBISHMENT OF THE ROOFS OF THE DISTRICT COURT AND THE LABOR COURT OF HAZEBROUCK  </w:t>
        <w:br/>
        <w:t xml:space="preserve">28. The Grand-Nord real estate department of the Ministry of Justice launched, in 2013, a consultation for the refurbishment of the roofs of the district court and the labor court of Hazebrouck.  </w:t>
        <w:br/>
        <w:t xml:space="preserve">29. Only the companies Entreprise R. Carré and SARL J. Leroy submitted bids before the deadline of 11 October 2013. The company Entreprise R. Carré was declared the awardee of this contract.  </w:t>
        <w:br/>
        <w:t xml:space="preserve">30. The bid from the company SARL J. Leroy was 18% more expensive than that of the company Entreprise R. Carré. The bid analysis report notes that the company SARL J. Leroy did not provide a visit certificate, whereas the company Entreprise R. Carré visited the site on 23 September 2013. The site visit was part of the evaluation criteria for the submitted bids, under the "technical value."  </w:t>
        <w:br/>
        <w:t xml:space="preserve">31. The investigators seized two Word files, dated 25 and 26 September 2013, at the premises of the company Entreprise R. Carré. These two files were printed on 26 September 2013. They are two letters concerning the "Palais de Justice de Hazebrouck," stating that there was an attachment titled "Prices," and specifying in the body of the text "Please find attached your prices regarding the site mentioned in the subject." None of the two attachments were seized.  </w:t>
        <w:br/>
        <w:t xml:space="preserve">32. The first letter was addressed to the company Battais Charpente, which did not submit a bid.  </w:t>
        <w:br/>
        <w:t xml:space="preserve">33. The second letter was addressed to the company SARL J. Leroy, which submitted a bid.  </w:t>
        <w:br/>
        <w:t xml:space="preserve">34. These letters were not found by the DGCCRF services within these companies. Furthermore, there is no evidence of the sending of these two letters in the file.  </w:t>
        <w:br/>
        <w:t xml:space="preserve">3. COMMUNE OF HAUBOURDIN - REHABILITATION OF THE BOCQUIAU FARM  </w:t>
        <w:br/>
        <w:t xml:space="preserve">35. The commune of Haubourdin launched a call for tenders, published on 22 June 2015, regarding restoration and refurbishment work on the Bocquiau farm, with a bid submission deadline set for 22 July 2015.  </w:t>
        <w:br/>
        <w:t xml:space="preserve">36. The contract included eight lots, including lot 2 "Major Works," which grouped several sub-lots, including the sub-lot "Heritage Roofing."  </w:t>
        <w:br/>
        <w:t xml:space="preserve">37. Mr. X..., heritage architect, was a co-contractor of the architecture agency Atelier 204, which was responsible for project management.  </w:t>
        <w:br/>
        <w:t xml:space="preserve">38. For lot 2, the only bid received came from a grouping of four companies, which included the company Bernard Battais and fils.  </w:t>
        <w:br/>
        <w:t xml:space="preserve">a) The email from Mr. X... to Mr. Y...  </w:t>
        <w:br/>
        <w:t xml:space="preserve">39. Mr. X... sent an email on 4 November 2014 to Mr. Y..., president of the company Bernard Battais and fils.  </w:t>
        <w:br/>
        <w:t xml:space="preserve">40. Two documents, concerning the lot then titled "Lot No. 04 – HERITAGE – ROOFING," were confidentially attached to this email, so that, according to the email in question, Mr. Y... could proceed with a "review." These were the draft of the special technical specifications (hereinafter "CCTP"), almost identical to the final CCTP, and a detailed price schedule, completed by Mr. X....  </w:t>
        <w:br/>
        <w:t xml:space="preserve">41. The prices submitted by the grouping to which the company Bernard Battais and fils belonged for the sub-lot "Heritage Roofing" are lower than those of the estimate that had been established by Mr. X... through the aforementioned Excel file.  </w:t>
        <w:br/>
        <w:t xml:space="preserve">b) The email from Mr. Y... to the company SARL J. Leroy  </w:t>
        <w:br/>
        <w:t xml:space="preserve">42. It appears from the file that Mr. Y... sent an email on 26 March 2015 to Mr. F..., employee and head of waterproofing at the company SARL J. Leroy.  </w:t>
        <w:br/>
        <w:t xml:space="preserve">43. This email specified "Scarna M. G... would like an estimate by 30 March," noting that the company Scarna was the representative of the grouping to which the company Bernard Battais and fils belonged. This same email was accompanied by two attachments, namely the CCTP of "Lot 02.0 Framework" and "Lot 02.4 Roofing Waterproofing," dated 13 March 2015.  </w:t>
        <w:br/>
        <w:t xml:space="preserve">44. The company SARL J. Leroy did not submit a bid for these two lots and did not intervene as a subcontractor.  </w:t>
        <w:br/>
        <w:t xml:space="preserve">4. COMMUNE OF LYNDE - RESTORATION OF THE CHURCH OF SAINT-VAAST  </w:t>
        <w:br/>
        <w:t xml:space="preserve">45. The commune of Lynde launched a consultation on 10 July 2015 for the restoration of the roofs and frameworks of the church of Saint-Vaast (single lot). The deadline for submitting bids was set for 19 August 2015.  </w:t>
        <w:br/>
        <w:t xml:space="preserve">46. In accordance with the special specifications, candidates were required to indicate their unit price and total price on a unit price schedule (hereinafter "BPU"), on which the quantities were already completed.  </w:t>
        <w:br/>
        <w:t xml:space="preserve">47. The project management was ensured by Mr. H..., chief architect of historical monuments, and by Mr. I..., economist and verifier of historical monuments.  </w:t>
        <w:br/>
        <w:t xml:space="preserve">48. The companies Entreprise Lelu, on one hand, and the grouping formed by the companies Battais Charpentes and Bernard Battais and fils, on the other hand, submitted their bids on 30 July 2015.  </w:t>
        <w:br/>
        <w:t>49. Regarding the bid from the company Entreprise Lelu – which proposed a higher price than that submitted by the grouping – the bid analysis report notes that "the proposal</w:t>
      </w:r>
    </w:p>
    <w:p>
      <w:r>
        <w:rPr>
          <w:b/>
        </w:rPr>
        <w:t>[Pages 10–12]</w:t>
      </w:r>
    </w:p>
    <w:p>
      <w:r>
        <w:t xml:space="preserve">ais and sons, on the other hand, submitted their bids on July 30, 2015.  </w:t>
        <w:br/>
        <w:t xml:space="preserve">49. Regarding the bid from the company Entreprise Lelu – which proposed a higher price than that submitted by the consortium – the bid analysis report notes that "the financial proposal of the company is poorly studied and [in]coherent across all services of the operation."  </w:t>
        <w:br/>
        <w:t xml:space="preserve">50. The contract was awarded to the consortium formed by the company Battais Charpentes and the company Bernard Battais and sons.  </w:t>
        <w:br/>
        <w:t xml:space="preserve">51. Prior to submitting its bid, the company Bernard Battais and sons requested, from Mr. I..., the Excel version of the BPU to complete. The company Bernard Battais and sons received this file on July 27, 2015. The company Entreprise Lelu, for its part, did not make such a request to Mr. I....  </w:t>
        <w:br/>
        <w:t xml:space="preserve">52. It was also noted that, on July 29, 2015, the company Bernard Battais and sons sent the application file (including the BPU), incomplete and in PDF format, to the company Entreprise Lelu.  </w:t>
        <w:br/>
        <w:t xml:space="preserve">53. It further appears that both the BPU submitted by the consortium and that submitted by the company Entreprise Lelu were completed electronically, with the exception, for the BPU of the company Entreprise Lelu, of the hourly labor rates, which were handwritten.  </w:t>
        <w:br/>
        <w:t xml:space="preserve">5. COMMUNE OF OXELAËRE - RESTORATION OF THE CHURCH OF SAINT-MARTIN  </w:t>
        <w:br/>
        <w:t xml:space="preserve">54. The commune of Oxelaëre organized, in 2016, a call for tenders for the restoration of the roof of the church of Saint-Martin. The deadline for submitting bids was set for February 23, 2016, and the work was divided into three lots: masonry-cut stone (lot 1), framework-treatment-exterior carpentry (lot 2), and roofing (lot 3).  </w:t>
        <w:br/>
        <w:t xml:space="preserve">55. The companies Entreprise R. Carré, ECR, and SARL J. Leroy submitted bids for this contract. Lot 3 was awarded to the company SARL J. Leroy.  </w:t>
        <w:br/>
        <w:t xml:space="preserve">56. Investigators seized, at the premises of the company Bernard Battais and sons, a handwritten note accompanying the breakdown of the global and fixed price (hereinafter "DPGF") dated December 18, 2015, for lot 3, which includes the mention "Olivier Bordereau to be sent to Nicolas ECR for info."  </w:t>
        <w:br/>
        <w:t xml:space="preserve">57. They also seized an email dated February 9, 2016, sent by Ms. J..., executive assistant of the company Bernard Battais and sons, to Mr. E..., manager of the company ECR. This email included, as an attachment, the aforementioned DPGF related to lot 3, in PDF version.  </w:t>
        <w:br/>
        <w:t xml:space="preserve">58. Finally, the bid submitted by the company ECR for lot 3 is for an amount almost identical to the DPGF that had been transmitted to it by the company Bernard Battais and sons, which itself did not submit a bid for lot 3.  </w:t>
        <w:br/>
        <w:t xml:space="preserve">6. COMMUNE OF PLESSIS-DE-ROYE - ROOFING WORK ON THE CHURCH OF SAINT-JEAN-BAPTISTE  </w:t>
        <w:br/>
        <w:t xml:space="preserve">59. At the beginning of 2016, the commune of Plessis-de-Roye wished to establish a financing plan for the repair work on its church of Saint-Jean-Baptiste, classified as a historical monument, in order to request a grant from the Regional Directorate of Cultural Affairs and the Departmental Council, with a view to subsequently awarding a public contract.  </w:t>
        <w:br/>
        <w:t xml:space="preserve">60. To this end, the commune of Plessis-de-Roye requested quotes from three companies, including the company Entreprise Lelu. The company Entreprise Lelu responded to this request with a quote for the framework and roofing work, dated January 25, 2016.  </w:t>
        <w:br/>
        <w:t xml:space="preserve">61. A sealed envelope marked "Entreprise Lelu," addressed to Mr. Y..., president of the company Bernard Battais and sons, was seized at the premises of the company Bernard Battais and sons. The postmark indicates the date of February 5, 2016.  </w:t>
        <w:br/>
        <w:t xml:space="preserve">62. This envelope contained a detailed estimated quote for the church work, crossed out with the mention "your prices." The quote in question is identical, regarding the structure and quantities, to the quote sent by the company Entreprise Lelu to the commune of Plessis-de-Roye. The unit prices and the total amount indicated in this same quote are, however, higher than those in the quote submitted by the company Entreprise Lelu.  </w:t>
        <w:br/>
        <w:t xml:space="preserve">63. The company Entreprise Lelu justified this exchange by its desire to ensure, with the company Bernard Battais and sons, the consistency of the prices indicated in its quote. It also specified wanting to ensure that, in the event that the company Bernard Battais and sons was consulted by the commune of Plessis-de-Roye, it would have an "additional chance."  </w:t>
        <w:br/>
        <w:t xml:space="preserve">64. The company Bernard Battais and sons did not respond to the company Entreprise Lelu. No quote was requested from it by the commune of Plessis-de-Roye, and it did not submit a quote to the latter.  </w:t>
        <w:br/>
        <w:t xml:space="preserve">65. No public contract was formally launched for the execution of the work in question between 2016 and 2020.  </w:t>
        <w:br/>
        <w:t xml:space="preserve">66. Several work contracts were awarded in 2020, without publicity or prior competition, in accordance with Article R. 2122-1 of the Public Procurement Code, under the title of imperative urgency. Only the company Entreprise Lelu was consulted by the public project manager. The company Entreprise Lelu responded on August 13, 2020, by submitting two quotes, the first for lot 1 (roofing) and the second for lot 2 (framework).  </w:t>
        <w:br/>
        <w:t xml:space="preserve">D. RECALL OF NOTIFIED GRIEVANCES  </w:t>
        <w:br/>
        <w:t xml:space="preserve">67. On June 23, 2022, the investigation services notified the following grievances:  </w:t>
        <w:br/>
        <w:t xml:space="preserve">"Grievance 1: on the contract of the commune of Bonneuil-les-Eaux - restoration of the church, additional tranche  </w:t>
        <w:br/>
        <w:t xml:space="preserve">The company Entreprise Lelu, as author, the company Bernard Battais and sons, as author, and the company Battais Invest, as the parent company of the company Bernard Battais and sons and as the absorbing company of Battais Développement, are accused of having colluded by exchanging information on prices on July 23, 2013, to enable the submission of roofing bids on the two lots of the church restoration contract of Bonneuil-les-Eaux.  </w:t>
        <w:br/>
        <w:t xml:space="preserve">These practices, which had the object and effect, real or potential, of limiting access to the market or the free exercise of competition by other companies and of obstructing the setting of prices by the free play of competition to the detriment of the commune of Bonneuil-les-Eaux, are prohibited by Article L. 420-1 of the Commercial Code.  </w:t>
        <w:br/>
        <w:t xml:space="preserve">Grievance 2: Ministry of Justice - renovation of the roofs of the TI/CPH of Hazebrouck  </w:t>
        <w:br/>
        <w:t xml:space="preserve">The company Entreprise R. Carré, as author, the company J. Leroy, as author, the company Battais Charpente, as author, and the company Battais Invest, as the parent company of the company Battais Charpente and as the absorbing company of Battais Développement, are accused of having colluded by exchanging information on prices on September 26, 2013, to enable the submission of roofing bids on the contract for the renovation of the roofs of the TI/CPH of Hazebrouck.  </w:t>
        <w:br/>
        <w:t xml:space="preserve">These practices, which had the object and effect, real or potential, of limiting access to the market or the free exercise of competition by other companies and of obstructing the setting of prices by the free play of competition to the detriment of the Ministry of Justice, are prohibited by Article L. 420-1 of the Commercial Code.  </w:t>
        <w:br/>
        <w:t xml:space="preserve">Grievance 3: commune of Haubourdin - rehabilitation of the Bocquiau farm  </w:t>
        <w:br/>
        <w:t xml:space="preserve">Mr. X..., as author, the company Bernard Battais and sons, as author, the company Battais Invest, as the parent company of the company Bernard Battais and sons and as the absorbing company of Battais Développement, and the company J. Leroy, as author, are accused of having colluded by exchanging information on this contract on November 4, 2014, and March 26, 2015, before the launch of the call for tenders.  </w:t>
        <w:br/>
        <w:t xml:space="preserve">These practices, which had the object and effect, real or potential, of limiting access to the market or the free exercise of competition by other companies and of obstructing the setting of prices by the free play of competition to the detriment of the commune of Haubourdin, are prohibited by Article L. 420-1 of the Commercial Code.  </w:t>
        <w:br/>
        <w:t xml:space="preserve">Grievance 4: commune of Lynde - restoration of the church of Saint-Vaast  </w:t>
        <w:br/>
        <w:t>The company Bernard Battais and sons, as author, the company Battais Invest, as the parent company of the company Bernard Battais and sons and as the absorbing company of Battais Développement, and the company Entreprise Lelu, as author, are accused of having colluded by exchanging information on prices on July 29, 2015, to enable the submission of roofing bids on the contract for the restoration of the church of Saint-Vaast.</w:t>
      </w:r>
    </w:p>
    <w:p>
      <w:r>
        <w:rPr>
          <w:b/>
        </w:rPr>
        <w:t>[Pages 13–15]</w:t>
      </w:r>
    </w:p>
    <w:p>
      <w:r>
        <w:t>These practices, which had the object and effect, real or potential, of limiting access to the market or the free exercise of competition by other companies and of obstructing price setting by the free play of competition to the detriment of the commune of Lynde, are prohibited by Article L. 420-1 of the Commercial Code.</w:t>
      </w:r>
    </w:p>
    <w:p>
      <w:r>
        <w:t>Complaint 5: Commune of Oxelaëre - Restoration of the Church of Saint-Martin</w:t>
        <w:br/>
        <w:t>It is alleged against the company Bernard Battais and son, as the author, against the company Battais Invest, as the parent company of Bernard Battais and son and as the absorbing company of Battais Développement, against the company Construction and Restoration Company (ECR), as the author, and against the company Fijet, as the parent company of ECR, that they conspired by exchanging information on market prices on February 9, 2016.</w:t>
      </w:r>
    </w:p>
    <w:p>
      <w:r>
        <w:t>These practices, which had the object and effect, real or potential, of limiting access to the market or the free exercise of competition by other companies and of obstructing price setting by the free play of competition to the detriment of the commune of Oxelaëre, are prohibited by Article L. 420-1 of the Commercial Code.</w:t>
      </w:r>
    </w:p>
    <w:p>
      <w:r>
        <w:t>Complaint 6: Commune of Plessis-de-Roye - Roofing Work of the Church of Saint-Jean-Baptiste</w:t>
        <w:br/>
        <w:t>It is alleged against the company Entreprise Lelu, as the author, against the company Bernard Battais and son, as the author, and against the company Battais Invest, as the parent company of Bernard Battais and son and as the absorbing company of Battais Développement, that they conspired by exchanging information on prices on February 5, 2016, to allow the submission of a roofing offer in case the company Bernard Battais and son was consulted.</w:t>
      </w:r>
    </w:p>
    <w:p>
      <w:r>
        <w:t>These practices, which had the object and effect, real or potential, of limiting access to the market or the free exercise of competition by other companies and of obstructing price setting by the free play of competition to the detriment of the commune of Plessis-de-Roye, are prohibited by Article L. 420-1 of the Commercial Code.</w:t>
      </w:r>
    </w:p>
    <w:p>
      <w:r>
        <w:t>II. Discussion</w:t>
        <w:br/>
        <w:t>68. It is appropriate to successively examine the procedure (A), the application of European law (B), the relevant markets (C), the merits of the notified complaints (D), the attribution of the practices (E), and the sanction (F).</w:t>
      </w:r>
    </w:p>
    <w:p>
      <w:r>
        <w:t>A. ON THE PROCEDURE</w:t>
        <w:br/>
        <w:t>1. ON THE VISIT AND SEIZURE OPERATIONS</w:t>
        <w:br/>
        <w:t>69. The companies of the Battais group argue, supported by a computer expertise, that the visit and seizure operations within the company Bernard Battais and son were extensive, involving both professional and family elements.</w:t>
      </w:r>
    </w:p>
    <w:p>
      <w:r>
        <w:t>70. This latter allegation falls under the substantive assessment of the complaints notified to the companies of the Battais group, which will be examined in detail below.</w:t>
      </w:r>
    </w:p>
    <w:p>
      <w:r>
        <w:t>71. Regarding the disputes concerning the nature and scope of the seized elements, the Authority notes that in accordance with Article L. 450-4 of the Commercial Code in its version applicable on June 14, 2016, “[t]he conduct of visit and seizure operations may be subject to an appeal before the first president of the court of appeal within whose jurisdiction the judge authorized these operations […] within ten days from the delivery or receipt of the minutes.” The order of the first president of the court of appeal is subsequently subject to a cassation appeal.</w:t>
      </w:r>
    </w:p>
    <w:p>
      <w:r>
        <w:t>72. Therefore, it is up to the first president of the court of appeal and, where applicable, the Court of Cassation, to judge the regularity of the conduct of the visit and seizure operations, and not to the Authority.</w:t>
      </w:r>
    </w:p>
    <w:p>
      <w:r>
        <w:t>73. Furthermore, the companies of the Battais group have filed an annulment appeal against the visit and seizure operations conducted by the investigators of the DGCCRF. The order of March 2, 2017, issued by the first president of the Douai Court of Appeal, concluded with the rejection of the request.</w:t>
      </w:r>
    </w:p>
    <w:p>
      <w:r>
        <w:t>74. No challenge regarding the visit and seizure operations conducted within the companies of the Battais group can therefore prosper.</w:t>
      </w:r>
    </w:p>
    <w:p>
      <w:r>
        <w:t>2. ON THE COMMUNICATION OF FILE DOCUMENTS</w:t>
        <w:br/>
        <w:t>75. The companies of the Battais group assert that the copy of a USB key, sealed No. 10 – which was made during the visit and seizure operations that took place in the premises of the company Bernard Battais and son on June 14, 2016 – was not made available to the defense in the context of the response to the notification of complaints.</w:t>
      </w:r>
    </w:p>
    <w:p>
      <w:r>
        <w:t>76. However, it appears from the elements of the file that the temporarily sealed No. 10 contained a single external hard drive. Furthermore, it turns out that the investigators did indeed provide a copy of the definitively sealed No. 10 to the companies of the Battais group. The occupants of the premises or their representatives notably signed the minutes drawn up both at the establishment of the temporarily sealed and at the establishment of the definitively sealed.</w:t>
      </w:r>
    </w:p>
    <w:p>
      <w:r>
        <w:t>77. It also appears from the elements of the file that the data contained in the definitively sealed No. 10 are included in the file that accompanied the notification of complaints addressed to the parties, under annex No. 21.</w:t>
      </w:r>
    </w:p>
    <w:p>
      <w:r>
        <w:t>78. Thus, the companies of the Battais group did receive the documents contained in seal No. 10.</w:t>
      </w:r>
    </w:p>
    <w:p>
      <w:r>
        <w:t>3. ON THE DURATION OF THE PROCEDURE</w:t>
        <w:br/>
        <w:t>79. The company Entreprise Lelu argues that a period of six years separates the visit and seizure operations from the notification of the complaints. According to it, this period would be unreasonable, as it is not justified by the complexity of the case or the diligence carried out, particularly given the small number of companies and markets involved.</w:t>
      </w:r>
    </w:p>
    <w:p>
      <w:r>
        <w:t>80. Regarding complaint No. 4 in particular, the company Entreprise Lelu believes it is placed in a position where it cannot effectively defend itself due to the excessively long nature of this procedure.</w:t>
      </w:r>
    </w:p>
    <w:p>
      <w:r>
        <w:t>81. The company Entreprise Lelu denounces a loss of evidence, given the age of the facts, which it discovered during the notification of complaints. It would thus have been deprived of the opportunity to provide technical evidence that it specifically converted this BPU from PDF format to Excel format. The company Entreprise Lelu denounces a personal, effective, and irreparable infringement of its right to defend itself.</w:t>
      </w:r>
    </w:p>
    <w:p>
      <w:r>
        <w:t>a) Applicable Law</w:t>
        <w:br/>
        <w:t>82. According to Article 6, paragraph 1, of the European Convention on Human Rights and Fundamental Freedoms, “everyone has the right to have their case heard within a reasonable time.”</w:t>
      </w:r>
    </w:p>
    <w:p>
      <w:r>
        <w:t>83. According to consistent European and national case law, the reasonableness of the duration of the procedure is assessed in concreto “with regard, in particular, to the scope and complexity of the case, its context, and the behavior of the parties during the procedure.”</w:t>
      </w:r>
    </w:p>
    <w:p>
      <w:r>
        <w:t>84. Furthermore, “the sanction attached to the Authority's violation of the obligation to rule within a reasonable time is not the annulment of the procedure but the compensation for the damage resulting from the delay suffered, provided, however, that the time elapsed during the investigation phase, including the non-contradictory phase, before the Authority did not cause each of the companies, formulating a complaint in this regard, a personal, effective, and irreparable infringement of its right to defend itself.”</w:t>
      </w:r>
    </w:p>
    <w:p>
      <w:r>
        <w:t>85. In any case, it is necessary to examine whether the duration of the procedure deprived the company concerned of the possibility of effectively defending itself against the complaints made against it. Only such deprivation would indeed characterize a violation of Article 6, paragraph 1, of the European Convention on Human Rights and Fundamental Freedoms.</w:t>
      </w:r>
    </w:p>
    <w:p>
      <w:r>
        <w:rPr>
          <w:b/>
        </w:rPr>
        <w:t>[Pages 16–18]</w:t>
      </w:r>
    </w:p>
    <w:p>
      <w:r>
        <w:t>86. Companies alleging a concrete and irreparable infringement of their rights to defend themselves must nonetheless demonstrate how certain events "would have concretely obstructed the exercise of the rights of defense"32, it being specified that "the reality of such a violation must necessarily be assessed in light of the duty of care incumbent on each economic operator who must ensure the proper preservation of their books and records as well as all elements allowing for the tracing of the legality of their practices in the event of judicial or administrative actions"33.</w:t>
      </w:r>
    </w:p>
    <w:p>
      <w:r>
        <w:t>87. Specifically regarding the preservation of evidence, the Court of Cassation recalled that companies pursued by the Authority are "responsible for the potential loss of evidence they intended to invoke as long as the limitation period [...] has not been acquired"34.</w:t>
      </w:r>
    </w:p>
    <w:p>
      <w:r>
        <w:t>b) Application to the case at hand</w:t>
      </w:r>
    </w:p>
    <w:p>
      <w:r>
        <w:t>88. In light of the principles recalled above, regardless of whether the duration of the procedure can be considered excessive given the circumstances of the case, it should be noted that the company Entreprise Lelu contests the duration of the only non-contradictory phase of the procedure, which began with the inspection and seizure operations carried out in June 2016 and ended with the notification of the charges in July 2022.</w:t>
      </w:r>
    </w:p>
    <w:p>
      <w:r>
        <w:t>89. Furthermore, the company Entreprise Lelu only concretely claims an infringement of its right to defend itself for the sole charge No. 4.</w:t>
      </w:r>
    </w:p>
    <w:p>
      <w:r>
        <w:t>90. The alleged loss of evidence by the company Entreprise Lelu in the context of charge No. 4 is, however, not due to the procedure initially conducted by the investigators of the DGCCRF and then by the investigation services of the Authority.</w:t>
      </w:r>
    </w:p>
    <w:p>
      <w:r>
        <w:t>91. On the one hand, prior to the inspection and seizure operations, which occurred only one year after the creation of the disputed files, it was the responsibility of the company Entreprise Lelu to diligently ensure the proper preservation of documents related to its activity.</w:t>
      </w:r>
    </w:p>
    <w:p>
      <w:r>
        <w:t>92. On the other hand, subsequent to the inspection and seizure operations, the company Entreprise Lelu was aware of the investigation procedure it was subject to. The duty of care therefore imposed on it the obligation to ensure the proper preservation of all elements allowing it to demonstrate the legality of its practices.</w:t>
      </w:r>
    </w:p>
    <w:p>
      <w:r>
        <w:t>93. It follows from these considerations that the duration of the non-contradictory phase of the procedure did not cause an irreparable infringement of the defense rights of the company Entreprise Lelu.</w:t>
      </w:r>
    </w:p>
    <w:p>
      <w:r>
        <w:t>94. The argument based on the violation of the reasonable time limit must therefore be dismissed.</w:t>
      </w:r>
    </w:p>
    <w:p>
      <w:r>
        <w:t>4. ON THE ABSENCE OF LEGAL BASIS FOR THE AUTHORITY'S SANCTION POWER</w:t>
      </w:r>
    </w:p>
    <w:p>
      <w:r>
        <w:t>95. The companies of the Battais group, as well as the company Entreprise Lelu, argue that ordinance No. 2021-649 of 26 May 2021 relating to the transposition of directive (EU) 32 Court of Appeal decisions of Paris of 8 April 2008, Laboratoire Glaxosmithkline, No. 07/07008, and of 3 December 2020, Brenntag, No. 13/13058 (pending appeal). 33 Court of Appeal decision of Paris of 26 January 2012, Beauté Prestige International, No. 2010/23945, page 19. 34 Court of Cassation decision of 12 January 1999, No. 97-13.125. 16</w:t>
      </w:r>
    </w:p>
    <w:p>
      <w:r>
        <w:t>No. 2019/1 of the European Parliament and of the Council of 11 December 2018 was not ratified by the Parliament. They deduce that this ordinance does not have legislative value and, therefore, that Article L. 464-2 of the Commercial Code, in the wording resulting from this ordinance, cannot serve as a legal basis for a sanction imposed by the Authority in the context of the present procedure.</w:t>
      </w:r>
    </w:p>
    <w:p>
      <w:r>
        <w:t>a) Applicable Law</w:t>
      </w:r>
    </w:p>
    <w:p>
      <w:r>
        <w:t>96. Article 38 of the Constitution provides, in the wording resulting from the constitutional law of 23 July 2008 on the modernization of the institutions of the Fifth Republic:</w:t>
      </w:r>
    </w:p>
    <w:p>
      <w:r>
        <w:t>"The Government may, for the execution of its program, request the Parliament's authorization to take by ordinances, for a limited period, measures that are normally within the domain of the law. Ordinances are taken in the Council of Ministers after the opinion of the Council of State. They come into force upon publication but become void if the draft law for ratification is not submitted to Parliament before the date set by the enabling law. They can only be ratified expressly. Upon expiration of the period mentioned in the first paragraph of this article, ordinances can only be modified by law in matters that are within the legislative domain."</w:t>
      </w:r>
    </w:p>
    <w:p>
      <w:r>
        <w:t>97. The Constitutional Council has, in two recent decisions35, clarified the legal nature of an unratified ordinance.</w:t>
      </w:r>
    </w:p>
    <w:p>
      <w:r>
        <w:t>98. It first held, in its decision of 28 May 2020, that "in accordance with the last paragraph of Article 38 of the Constitution, upon expiration of the enabling period [...], the provisions of this ordinance could no longer be modified except by law in matters that are within the legislative domain"36. Consequently, "from that date, they must be regarded as legislative provisions"37.</w:t>
      </w:r>
    </w:p>
    <w:p>
      <w:r>
        <w:t>99. The Constitutional Council then ruled, in its decision of 3 July 2020, that "once a draft law for ratification has been submitted to Parliament before the date set by the enabling law, the ordinances remain in force even if Parliament has not expressly ruled on their ratification"38. The Constitutional Council also recalled that "upon expiration of the enabling period set by the law, the provisions of an ordinance taken on its basis can no longer be modified except by law in matters that are within the legislative domain"39. It concluded that ordinances "must be regarded, upon expiration of the enabling period and in matters that are within the legislative domain, as legislative provisions within the meaning of Article 61-1 of the Constitution"40.</w:t>
      </w:r>
    </w:p>
    <w:p>
      <w:r>
        <w:t>35 Decision of the Constitutional Council of 28 May 2020, No. 2020-843 QPC and decision of the Constitutional Council of 3 July 2020, No. 2020-851/852 QPC. 36 Decision of the Constitutional Council of 28 May 2020, No. 2020-843 QPC. 37 Decision of the Constitutional Council of 28 May 2020, No. 2020-843 QPC. 38 Decision of the Constitutional Council of 3 July 2020, No. 2020-851/852 QPC. 39 Decision of the Constitutional Council of 3 July 2020, No. 2020-851/852 QPC. 40 Decision of the Constitutional Council of 3 July 2020, No. 2020-851/852 QPC. 17</w:t>
      </w:r>
    </w:p>
    <w:p>
      <w:r>
        <w:t>100. The Council of State also applied this principle, in a ruling of 16 December 202041, concerning ordinance No. 2020-430 of 15 April 2020 relating to the taking of days of reduction of working time or leave in the state public service and the territorial public service during the health emergency period.</w:t>
      </w:r>
    </w:p>
    <w:p>
      <w:r>
        <w:t>b) Application to the case at hand</w:t>
      </w:r>
    </w:p>
    <w:p>
      <w:r>
        <w:t>101. Article L. 464-2 of the Commercial Code applicable to the case at hand is derived from ordinance No. 2021-649 of 26 May 2021. This ordinance was adopted on the basis of I of Article 37 of Law No. 2020-1508 of 3 December 2020 containing various provisions adapting to European Union law in economic and financial matters.</w:t>
      </w:r>
    </w:p>
    <w:p>
      <w:r>
        <w:t>102. I of the aforementioned Article 37, itself adopted on the basis of Article 38 of the Constitution, provides that "the Government is authorized to take by ordinances, within a period of six months from the publication of this law, any measure falling within the legislative domain necessary to make the provisions of Book IV of the Commercial Code compatible with Directive (EU) 2019/1 of the European Parliament and of the Council of 11 December 2018 aimed at equipping the competition authorities of the Member States with the means to implement competition rules more effectively and to ensure the proper functioning of the internal market, including coordination measures related to this transposition."</w:t>
      </w:r>
    </w:p>
    <w:p>
      <w:r>
        <w:t>103. II of Article 37 of Law No. 2020-1508 of 3 December 2020 specifies that "a draft law for ratification is submitted to Parliament within three months from the publication of the ordinance mentioned in I."</w:t>
      </w:r>
    </w:p>
    <w:p>
      <w:r>
        <w:t>104. The submission to the National Assembly of the draft law ratifying ordinance No. 2021-649 of 26 May 2021 occurred on 29 July 2021, less than three months after the publication of the ordinance. This draft law was then withdrawn on 15 June 2022, to be submitted on the same date to the Senate.</w:t>
      </w:r>
    </w:p>
    <w:p>
      <w:r>
        <w:t>105. It follows that the draft law ratifying ordinance No. 2021-649 of 26 May 2021 was submitted to Parliament within the three-month period set by II of Article 37 of Law No. 2020-1508 of 3 December 2020. Consequently, ordinance No. 2021-649 of 26 May 2021, in force since 28 May 2021, has not become void.</w:t>
      </w:r>
    </w:p>
    <w:p>
      <w:r>
        <w:t>106. It is established that Parliament has not expressly ruled on the ratification of the draft law ratifying ordinance No. 2021-649 of 26 May 2021. However, in accordance with the last paragraph of Article 38 of the Constitution, as well as the aforementioned decisions of the Constitutional Council and the ruling of the Council of State, the provisions of this ordinance could no longer be modified except by law in matters that are within the legislative domain upon expiration of the enabling period set by I of the aforementioned Article 37, that is, six months from 4 December 2020, the date of publication in the Official Journal of Law No. 2020-1508 of 3 December 2020. Therefore, the provisions of ordinance No. 2021-649 of 26 May 2021, in force since 28 May 2021, must also be regarded as legislative provisions within the meaning of Article 34 of the Constitution upon expiration of this period.</w:t>
      </w:r>
    </w:p>
    <w:p>
      <w:r>
        <w:t>107. Thus, in the context of the present procedure, the Authority is authorized to impose a sanction on the basis of Article L. 464-2 of the Commercial Code, in its wording resulting from ordinance No. 2021-649 of 26 May 2021. 41 Ruling of the Council of State of 16 December 2020, No. 440258. 18</w:t>
      </w:r>
    </w:p>
    <w:p>
      <w:r>
        <w:rPr>
          <w:b/>
        </w:rPr>
        <w:t>[Pages 19–21]</w:t>
      </w:r>
    </w:p>
    <w:p>
      <w:r>
        <w:t>B. ON THE APPLICABILITY OF UNION LAW</w:t>
      </w:r>
    </w:p>
    <w:p>
      <w:r>
        <w:t>108. Article 101, paragraph 1, of the Treaty on the Functioning of the European Union (hereinafter "TFEU") prohibits agreements, decisions by associations of undertakings, and concerted practices that have as their object or effect the restriction of competition and that are capable of affecting trade between Member States.</w:t>
      </w:r>
    </w:p>
    <w:p>
      <w:r>
        <w:t>109. In this case, the renovation contracts for frameworks and roofs in question are of a local dimension, as the practices identified are confined to the Hauts-de-France region.</w:t>
      </w:r>
    </w:p>
    <w:p>
      <w:r>
        <w:t>110. The Hauts-de-France region is a cross-border region. Nevertheless, these practices concern a low volume of sales compared to the volume of sales at the national level.</w:t>
      </w:r>
    </w:p>
    <w:p>
      <w:r>
        <w:t>111. It follows that the observed practices must be examined solely under the applicable national law and, in particular, under Article L. 420-1 of the Commercial Code.</w:t>
      </w:r>
    </w:p>
    <w:p>
      <w:r>
        <w:t>C. ON THE NOTIFIED GRIEVANCES</w:t>
      </w:r>
    </w:p>
    <w:p>
      <w:r>
        <w:t>1. THE RELEVANT CONTRACTS</w:t>
      </w:r>
    </w:p>
    <w:p>
      <w:r>
        <w:t>112. In accordance with the decision-making practice of the Authority, each public contract awarded through the call for tenders procedure constitutes a relevant contract. This contract results from the confrontation of a request from the contracting authority and the proposals made by the candidates responding to the call for tenders.</w:t>
      </w:r>
    </w:p>
    <w:p>
      <w:r>
        <w:t>113. It also emerges from the decision-making practice of the Authority and case law that when the practices in question are examined under the prohibition of collusion or concerted practices, as is the case here, "it is not necessary to define the market precisely, as in the case of abuse of dominant position, as long as the sector and the markets have been sufficiently identified to allow for the qualification of the practices that have been observed and to attribute them to the operators who implemented them."</w:t>
      </w:r>
    </w:p>
    <w:p>
      <w:r>
        <w:t>114. In this case, the identified practices concern the following six relevant contracts:</w:t>
      </w:r>
    </w:p>
    <w:p>
      <w:r>
        <w:t>− the call for tenders launched by the commune of Bonneuil-les-Eaux for the restoration of its church;</w:t>
        <w:br/>
        <w:t>− the call for tenders launched by the Ministry of Justice for the refurbishment of the roofs of the local court and the labor court of Hazebrouck;</w:t>
        <w:br/>
        <w:t>− the call for tenders launched by the commune of Haubourdin for the rehabilitation of the Bocquiau farm;</w:t>
        <w:br/>
        <w:t>− the call for tenders launched by the commune of Lynde for the restoration of the Saint-Vaast church;</w:t>
        <w:br/>
        <w:t>− the call for tenders launched by the commune of Oxelaëre for the restoration of the Saint-Martin church;</w:t>
        <w:br/>
        <w:t>− the consultation launched by the commune of Plessis-de-Roye for the restoration of the Saint-Jean-Baptiste church.</w:t>
      </w:r>
    </w:p>
    <w:p>
      <w:r>
        <w:t>2. THE MERITS OF THE NOTIFIED GRIEVANCES</w:t>
      </w:r>
    </w:p>
    <w:p>
      <w:r>
        <w:t>a) Reminder of the decision-making practice</w:t>
      </w:r>
    </w:p>
    <w:p>
      <w:r>
        <w:t>115. Article L. 420-1 of the Commercial Code prohibits concerted actions, agreements, express or tacit understandings between companies when they have as their object or may have the effect of preventing, restricting, or distorting competition in a market.</w:t>
      </w:r>
    </w:p>
    <w:p>
      <w:r>
        <w:t>116. The Court of Justice of the European Union has specified that for a practice to be classified as anti-competitive by object, it must be "concretely capable, taking into account the legal and economic context in which it is situated, of preventing, restricting, or distorting competition within the common market."</w:t>
      </w:r>
    </w:p>
    <w:p>
      <w:r>
        <w:t>117. In the context of public or private contracts based on calls for tenders, a collusion between competing companies, contrary to Article L. 420-1 of the Commercial Code, is established as soon as evidence is provided that they have agreed to coordinate their offers or that they exchanged information before the date on which the result of the call for tenders is known or can be known, in order to escape the principle of the independence of offers, a normal condition of competition.</w:t>
      </w:r>
    </w:p>
    <w:p>
      <w:r>
        <w:t>118. The decision-making practice, confirmed by the Court of Appeal of Paris, has further specified that "collusive practices among bidders in calls for tenders launched in the context of public contracts are particularly serious by nature, as only compliance with competition rules in this area guarantees the public buyer the sincerity of the call for tenders and the proper use of public funds."</w:t>
      </w:r>
    </w:p>
    <w:p>
      <w:r>
        <w:t>119. The Competition Council, and then the Authority, have also repeatedly considered that "the use of a cover quote constitutes a serious practice that has as its object and may have the effect of undermining the process of competition among companies." The Court of Appeal of Paris has confirmed this analysis.</w:t>
      </w:r>
    </w:p>
    <w:p>
      <w:r>
        <w:t>120. It follows that exchanges of information concerning the existence of competitors, their names, their importance, their availability in personnel or equipment, their interest or lack of interest in the market in question, or the prices they intend to propose, distort the free play of competition by limiting the independence of the offers.</w:t>
      </w:r>
    </w:p>
    <w:p>
      <w:r>
        <w:t>121. Furthermore, it is established that the exchange of information between companies, prior to the result of the call for tenders, as long as such an exchange is likely to reduce the autonomy of the offers, may be subject to sanction, even if one of the companies did not submit an offer or if another company, external to the collusion, was selected.</w:t>
      </w:r>
    </w:p>
    <w:p>
      <w:r>
        <w:t>122. The proof of the prior nature of the collusion in relation to the date on which the result of the call for tenders is known or can be known can be deduced, in the absence of a certain date affixed to a document, from the analysis of its content and the comparison of this with extrinsic elements, notably with the results of the calls for tenders. It may, more generally, result from a set of indicators constituted by the comparison of various elements, even if each of them does not, taken in isolation, have a sufficiently probative character.</w:t>
      </w:r>
    </w:p>
    <w:p>
      <w:r>
        <w:t>123. Moreover, a document regularly seized, regardless of where it was seized, is enforceable against the company that drafted it, against the one that received it, and against those mentioned therein, and may be used as evidence.</w:t>
      </w:r>
    </w:p>
    <w:p>
      <w:r>
        <w:rPr>
          <w:b/>
        </w:rPr>
        <w:t>[Pages 22–24]</w:t>
      </w:r>
    </w:p>
    <w:p>
      <w:r>
        <w:t>be used as evidence, by comparison with other consistent indicators, of a consultation or exchange of information between companies.</w:t>
      </w:r>
    </w:p>
    <w:p>
      <w:r>
        <w:t>124. As soon as there is a bundle of serious, precise, and consistent indicators attesting to the existence of an exchange of information prior to the outcome of the call for tenders that led to coordination, it matters little that the exchange of information in question was not reciprocal. It is also recalled that under the European Commission's guidelines on horizontal cooperation agreements, "when a company receives strategic data from a competitor [...], it will be presumed to have accepted this information and to have adapted its behavior in the market accordingly, unless it has responded with a clear statement that it did not wish to receive such data," this presumption being rebuttable.</w:t>
      </w:r>
    </w:p>
    <w:p>
      <w:r>
        <w:t>125. Case law holds that an anti-competitive practice can be established "if the companies involved have freely and voluntarily participated in the concerted action, knowing what its object or effect was." The decision-making practice requires, to establish the existence of an infringement of Article L. 420-1 of the Commercial Code, that "the practice implemented is the result of a common intention of the companies concerned to behave in a determined manner in the market or to reduce the uncertainty surrounding the behavior of each. Thus, a unilateral transmission of information constitutes an anti-competitive collusion practice only if it results from a common intention of the parties to achieve one or the other of these objectives." In this sense, in a case concerning a pre-consultation in anticipation of a public tender, in which an operator consulted potentially interested parties and collected certain indications about the prices envisaged by its competitors, the Competition Council dismissed the existence of an anti-competitive agreement on the grounds that "it is not demonstrated that the pre-consultation carried out, even if it allowed the company Groupalpha to know the price levels of future competitors, would have led to a concerted action of which the participants were aware that it had the object, or could have the effect, of limiting access to the market, or of obstructing the free setting of prices." The Paris Court of Appeal validated this approach, holding that "the unilateral behavior of an economic operator does not fall within the forecasts [of Article L. 420-1], which implies that the expression of the common intention of the companies involved to behave in a determined manner in the considered market must be established."</w:t>
      </w:r>
    </w:p>
    <w:p>
      <w:r>
        <w:t>126. Finally, the Authority has repeatedly recalled that the formation by independent and competing companies of groups to respond to a call for tenders "is not illegal in itself" and can "have a 'pro-competitive' effect if they [the groups] allow companies thus grouped to compete when they would not have been able to do so individually, or to compete on the basis of a more competitive or higher quality offer." Such a grouping is, however, "condemned when it is formed solely for the purpose of restricting competition and is without economic or technical justification." The Paris Court of Appeal also specified that a joint offer is not illegal provided it is "justified by technical necessities and does not have as its object, effect, or potential effect to eliminate competition."</w:t>
      </w:r>
    </w:p>
    <w:p>
      <w:r>
        <w:t>b) Application to the case at hand</w:t>
      </w:r>
    </w:p>
    <w:p>
      <w:r>
        <w:t>Complaint No. 1: Commune of Bonneuil-les-Eaux – restoration of the church</w:t>
      </w:r>
    </w:p>
    <w:p>
      <w:r>
        <w:t>Regarding the common elements of the two lots</w:t>
      </w:r>
    </w:p>
    <w:p>
      <w:r>
        <w:t>127. The company Entreprise Lelu sent an email to the company Bernard Battais et fils on 23 July 2013 which included, as an attachment, an Excel table containing prices for lots 1 and 2.</w:t>
      </w:r>
    </w:p>
    <w:p>
      <w:r>
        <w:t>128. The bids were opened on 21 August 2013. After the opening of the bids, a negotiation was initiated with the candidates for lot 2. At the negotiation stage, the company Bernard Battais et fils did not submit an offer. The company Entreprise Lelu was ultimately declared the successful bidder for lots 1 and 2.</w:t>
      </w:r>
    </w:p>
    <w:p>
      <w:r>
        <w:t>129. The company Bernard Battais et fils contests the existence of a cover offer on the grounds that it had prepared a quote for a conditional tranche in 2010, this tranche being similar to the additional one that was the subject of the 2013 contract for lot 2. The company Bernard Battais et fils argues that the comparison of these two quotes shows a price difference of only a few hundred euros. It further alleges that even if a cover offer for the lot had been submitted, it would have had no impact on the awarding of the public contract or the prices obtained by the commune, since other companies than those involved submitted bids at lower prices.</w:t>
      </w:r>
    </w:p>
    <w:p>
      <w:r>
        <w:t>130. The company Entreprise Lelu argues that, although it was itself awarded lot 2, two other companies had submitted offers with lower prices. It contends that its offer was selected due to its technical value. The practice referred to in complaint No. 2 would therefore not have prevented price setting through the mechanism of free competition and would not have misled the public authorities.</w:t>
      </w:r>
    </w:p>
    <w:p>
      <w:r>
        <w:t>131. The opening of the bids took place nearly a month after the date of sending the disputed email (see paragraphs 22 and following above). Furthermore, the commune of Bonneuil-les-Eaux initiated a negotiation within the framework of lot 2, based on the initial submission. It cannot therefore be effectively contested that the exchange that took place between the company Entreprise Lelu and the company Bernard Battais et fils occurred prior to the date on which the outcome of the call for tenders for lots 1 and 2 could be known.</w:t>
      </w:r>
    </w:p>
    <w:p>
      <w:r>
        <w:t>132. It also emerges from the elements of the file that the prices communicated by the company Entreprise Lelu to the company Bernard Battais et fils on 23 July 2013 were, for lots 1 and 2, higher than those actually submitted by the company Entreprise Lelu. Furthermore, regarding lot 2, the prices transmitted by the company Entreprise Lelu are strictly equal to those ultimately submitted by the company Bernard Battais et fils.</w:t>
      </w:r>
    </w:p>
    <w:p>
      <w:r>
        <w:t>Regarding lot 1</w:t>
      </w:r>
    </w:p>
    <w:p>
      <w:r>
        <w:t>133. In this case, no element of the file attests that the company Bernard Battais et fils had the intention to coordinate with the company Entreprise Lelu in the context of lot 1. Indeed, firstly, the company Bernard Battais et fils specializes in the roofing of historical monuments. However, lot 1 concerned framework work and not roofing work, so it was unlikely that it would submit a bid for this lot. Moreover, secondly, the elements in the file do not establish that the unilateral exchange in question had an impact on the choice of the company Bernard Battais et fils not to submit a bid for lot 1.</w:t>
      </w:r>
    </w:p>
    <w:p>
      <w:r>
        <w:t>134. In light of these two elements, it does not sufficiently emerge from the elements in the file that the companies Entreprise Lelu and Bernard Battais et fils conspired by exchanging information on prices on 23 July 2013 for lot 1 of the church restoration contract in Bonneuil-les-Eaux.</w:t>
      </w:r>
    </w:p>
    <w:p>
      <w:r>
        <w:t>Regarding lot 2</w:t>
      </w:r>
    </w:p>
    <w:p>
      <w:r>
        <w:t>135. It was found that the sending by the company Entreprise Lelu to the company Bernard Battais et fils of the prices for lot 2 occurred prior to the date of the opening of the bids, that the prices in question were higher than those actually submitted by the company Entreprise Lelu, and that the offer of the company Bernard Battais et fils replicated exactly the prices communicated by the company Entreprise Lelu. It follows that the sending carried out by the company Entreprise Lelu was prior to the submission made by the company Bernard Battais et fils, which the companies involved did not contest, and hindered the free play of competition from the very first phase of the contract.</w:t>
      </w:r>
    </w:p>
    <w:p>
      <w:r>
        <w:t>136. Thus, it emerges from these various elements that the companies Entreprise Lelu and Bernard Battais et fils conspired by exchanging information on prices on 23 July 2013 to allow the submission of a cover offer on only lot 2 of the church restoration contract in Bonneuil-les-Eaux, by the company Bernard Battais et fils, to the benefit of the company Entreprise Lelu.</w:t>
      </w:r>
    </w:p>
    <w:p>
      <w:r>
        <w:t>137. In accordance with the principles recalled above, these practices had the object and effect, real or potential, of limiting the free exercise of competition to the detriment of the commune of Bonneuil-les-Eaux, in violation of Article L. 420-1 of the Commercial Code.</w:t>
      </w:r>
    </w:p>
    <w:p>
      <w:r>
        <w:t>Complaint No. 2: Ministry of Justice – refurbishment of the roofs of the local court and the labor tribunal of Hazebrouck</w:t>
      </w:r>
    </w:p>
    <w:p>
      <w:r>
        <w:t>138. The investigators seized, in the premises of the company Entreprise R. Carré, two Word-format letters dated 25 and 26 September 2013, prepared for the attention of the companies Battais.</w:t>
      </w:r>
    </w:p>
    <w:p>
      <w:r>
        <w:rPr>
          <w:b/>
        </w:rPr>
        <w:t>[Pages 25–27]</w:t>
      </w:r>
    </w:p>
    <w:p>
      <w:r>
        <w:t>d'Hazebrouck</w:t>
      </w:r>
    </w:p>
    <w:p>
      <w:r>
        <w:t>138. The investigators seized, in the premises of the company Entreprise R. Carré, two Word-format letters dated September 25 and 26, 2013, prepared for the attention of the companies Battais Charpente and SARL J. Leroy respectively, which contained the mention "Please find attached your prices." These two letters were printed on September 26, 2013.</w:t>
      </w:r>
    </w:p>
    <w:p>
      <w:r>
        <w:t>139. In their oral report, the investigation services proposed to abandon complaint No. 2 on the grounds that there is no evidence of the sending of these two letters by the company Entreprise R. Carré, or of the receipt of these same letters by the companies Battais Charpente and SARL J. Leroy, in the file. The attachments to the two letters are also not included in the file.</w:t>
      </w:r>
    </w:p>
    <w:p>
      <w:r>
        <w:t>140. It follows from the above that the elements in the file do not allow for the sufficient establishment that the aforementioned letters contained elements relating to the prices that the company Entreprise R. Carré intended to apply, nor that they were sent to the companies to which they were addressed. Therefore, the evidence of an exchange of information on prices between the companies R. Carré, Battais Charpente, and SARL J. Leroy on September 26, 2013, to enable the submission of bids for the roofing contract for the renovation of the roofs of the local court and the labor court of Hazebrouck is not established.</w:t>
      </w:r>
    </w:p>
    <w:p>
      <w:r>
        <w:t>Complaint No. 3: Commune of Haubourdin – Rehabilitation of the Bocquiau Farm</w:t>
      </w:r>
    </w:p>
    <w:p>
      <w:r>
        <w:t>141. The rehabilitation works of the Bocquiau farm were the subject of a public call for tenders published on June 22, 2015, with a bid submission deadline set for July 22, 2015. For lot 2, a single bid was received, that of a grouping of four companies, which included the company Bernard Battais et fils.</w:t>
      </w:r>
    </w:p>
    <w:p>
      <w:r>
        <w:t>The email from Mr. X… to Mr. Y...</w:t>
      </w:r>
    </w:p>
    <w:p>
      <w:r>
        <w:t>142. On November 4, 2014, Mr. X..., a co-contractor of the architecture agency Atelier 204, project manager, sent an email to the company Bernard Battais et fils which included, as attachments, the CCTP and the estimate for the upcoming market for the sub-lot "Heritage Roofing," included in lot 2.</w:t>
      </w:r>
    </w:p>
    <w:p>
      <w:r>
        <w:t>143. Mr. X... stated that he took the initiative for this exchange, not with the intention of distorting competition, but to seek advice with the sole objective of being reassured about the consistency of his work, it being specified that, at the time of the facts, he was working alone and that very few companies in the region specialized in ancient monuments. He also specified that, as a co-contractor of Atelier 204, he did not participate in the assistance for the awarding of work contracts, which is the phase aimed at assisting the project owner during the competitive bidding process, for the choice of the company that will carry out the work. The proposal for the company was made by the lead architect of the team, it being specified that the final choice rested with the project owner.</w:t>
      </w:r>
    </w:p>
    <w:p>
      <w:r>
        <w:t>144. The company Bernard Battais et fils alleges that, given the technicality and sensitivity of the market in question, Mr. X... could legitimately seek its opinion on the description of the work to be carried out and on its estimate. It relies in particular on Article R. 2111-1 of the Public Procurement Code which provides:</w:t>
      </w:r>
    </w:p>
    <w:p>
      <w:r>
        <w:t>"In order to prepare the awarding of a contract, the buyer may carry out consultations or conduct market studies, seek opinions or inform economic operators of its project and its requirements. The results of prior studies and exchanges may be used by the buyer, provided that their use does not have the effect of distorting competition or disregarding the principles mentioned in Article L. 3."</w:t>
      </w:r>
    </w:p>
    <w:p>
      <w:r>
        <w:t>145. Article L. 3 of the aforementioned Public Procurement Code provides, in its version in force since April 1, 2019:</w:t>
      </w:r>
    </w:p>
    <w:p>
      <w:r>
        <w:t>"Buyers and contracting authorities respect the principle of equal treatment of candidates for the award of a public procurement contract. They implement the principles of freedom of access and transparency of procedures, under the conditions defined by this code. These principles ensure the effectiveness of public procurement and the proper use of public funds."</w:t>
      </w:r>
    </w:p>
    <w:p>
      <w:r>
        <w:t>146. As a preliminary point, as recalled by the Paris Court of Appeal in its judgment of March 9, 2023, Santerne Nord Tertiaire, "the behavior of candidates in a call for tenders may be qualified as anti-competitive practices as long as it prevents, restricts, or distorts the play of competition in the relevant market, even if it does not constitute an illegal practice in terms of public procurement procedures." Thus, assuming that the behaviors in question constituted breaches of public procurement law, this circumstance does not have any consequence on the qualification of the practices in question in terms of competition law.</w:t>
      </w:r>
    </w:p>
    <w:p>
      <w:r>
        <w:t>147. Furthermore, while the codification of the Public Procurement Code was carried out, except in exceptional cases, under constant law, both Article L. 3 and Article R. 2111-1 of said code originate from texts subsequent to the facts of the case. These provisions are therefore not applicable to the facts of the case.</w:t>
      </w:r>
    </w:p>
    <w:p>
      <w:r>
        <w:t>148. In any event, these provisions provide that prior consultations to the awarding of a contract may be conducted and their results exploited, provided that such work (i) is conducted by the buyer, (ii) does not alter the free play of competition, and (iii) does not violate the principle of equal treatment between candidates.</w:t>
      </w:r>
    </w:p>
    <w:p>
      <w:r>
        <w:t>149. Firstly, the disputed sending was carried out solely at the initiative of Mr. X..., who was not the "buyer" in the context of the contract in question. For this reason alone, Article R. 2111-1 of the Public Procurement Code would not justify the sending carried out by Mr. X....</w:t>
      </w:r>
    </w:p>
    <w:p>
      <w:r>
        <w:t>150. Secondly, it appears from the elements of the file that the prices submitted by the grouping to which the company Bernard Battais et fils belonged for the sub-lot "Heritage Roofing" were lower than those estimated by the project manager in the estimate for the upcoming market for the sub-lot "Heritage Roofing" attached to Mr. X...'s email of November 4, 2014. It is therefore not excluded that Mr. X...'s sending may have de facto enabled the grouping to submit a bid at an amount lower than the estimates established by Mr. X.... The prior exchange carried out by Mr. X... was therefore likely to distort the play of competition.</w:t>
      </w:r>
    </w:p>
    <w:p>
      <w:r>
        <w:t>151. Thirdly, Mr. X... communicated strategic data (in particular, detailed prices), more than seven months before the call for tenders was published, to a single company, which was likely to be a candidate, Mr. X... having himself acknowledged "that there are very few companies specialized in ancient monuments in the region." The disputed sending was therefore likely to provide the company Bernard Battais et fils with unjustified advantages, in violation of the principle of equal treatment between candidates.</w:t>
      </w:r>
    </w:p>
    <w:p>
      <w:r>
        <w:t>152. Therefore, the conditions of Article R. 2111-1 of the aforementioned Public Procurement Code — even assuming that such a provision is applicable in this case — are not met. This provision cannot therefore be invoked to justify the disputed sending.</w:t>
      </w:r>
    </w:p>
    <w:p>
      <w:r>
        <w:t>153. However, this sending does not allow, in the particular context of the present case as recalled above, and in the absence of other evidence, to attest to the existence of a mutual agreement in this case. Indeed, it was found that Mr. X... took the initiative alone to proceed with this sending, in order to verify the consistency of his work. It is furthermore not established that competitors of the company Bernard Battais et fils also received this information. It is finally specified that Mr. X... was not responsible, at the end of the call for tenders, for proposing, nor even for selecting, a company for the project owner, and that no response from the company Bernard Battais et fils is included in the file.</w:t>
      </w:r>
    </w:p>
    <w:p>
      <w:r>
        <w:t>154. It follows from the above that it is not sufficiently established that Mr. X... and the company Bernard Battais et fils conspired to distort the free play of competition during the public call for tenders of June 22, 2015, for the rehabilitation of the Bocquiau Farm.</w:t>
      </w:r>
    </w:p>
    <w:p>
      <w:r>
        <w:t>The email from Mr. Y... to the company SARL J. Leroy</w:t>
      </w:r>
    </w:p>
    <w:p>
      <w:r>
        <w:t>155. On March 26, 2015, the company Bernard Battais et fils transmitted the draft CCTP for the sub-lots "frameworks" and "waterproofing coverage" to the company SARL J. Leroy, requesting an estimate on behalf of the company Scarna, the lead contractor of the grouping to which the company Bernard Battais et fils belonged.</w:t>
      </w:r>
    </w:p>
    <w:p>
      <w:r>
        <w:t>156. According to the company Bernard Battais et fils, the sending of the CCTP is justified by a hypothetical subcontracting project, on behalf of the company Scarna. The company Bernard Battais et fils indeed argues that, regarding the roofing works, it was not competent in the area of "modern waterproof membrane roofing" and that is why it sent the aforementioned email to the company SARL J. Leroy, which had the necessary skills.</w:t>
      </w:r>
    </w:p>
    <w:p>
      <w:r>
        <w:t>157. The company SARL J. Leroy did not respond to the request from the company Bernard Battais et fils. According to the company SARL J. Leroy, the company Bernard Battais et fils sent this email to it because it did not have the skills in waterproofing. The company SARL J. Leroy did not submit a bid and did not intervene in the execution of this contract, in the context of a subcontracting.</w:t>
      </w:r>
    </w:p>
    <w:p>
      <w:r>
        <w:t>158. It appears from the elements of the file that the company Bernard Battais et fils transmitted drafts of the CCTP to the company SARL J. Leroy three months before the publication of the call for tenders.</w:t>
      </w:r>
    </w:p>
    <w:p>
      <w:r>
        <w:t>159. The drafts of the CCTP in question did not contain price elements, or any other strategic data relating to the activity or commercial policy of the company Bernard Battais et fils and, more broadly, of the grouping to which it belonged, likely to limit the independence of the offers that could subsequently be submitted in the context of the sub-lots "frameworks" and "waterproofing coverage." In particular, the drafts of the CCTP that are in the file correspond to screenshots of the only cover page of the two drafts.</w:t>
      </w:r>
    </w:p>
    <w:p>
      <w:r>
        <w:t>160. In this context, the email of March 26, 2015, sent by the company Bernard Battais et fils to the company SARL J. Leroy does not allow, in the absence of other elements, to establish the existence of...</w:t>
      </w:r>
    </w:p>
    <w:p>
      <w:r>
        <w:rPr>
          <w:b/>
        </w:rPr>
        <w:t>[Pages 28–30]</w:t>
      </w:r>
    </w:p>
    <w:p>
      <w:r>
        <w:t>of a common intention of these two companies to collude in order to distort competition to the detriment of the commune of Haubourdin.</w:t>
      </w:r>
    </w:p>
    <w:p>
      <w:r>
        <w:t>161. It follows that it is not established that the companies Bertrand Battais and fils and SARL J. Leroy coordinated by exchanging strategic information regarding the market for the rehabilitation of the Bocquiau farm on 26 March 2015.</w:t>
      </w:r>
    </w:p>
    <w:p>
      <w:r>
        <w:t>Complaint No. 4: Commune of Lynde – restoration of the church of Saint-Vaast</w:t>
      </w:r>
    </w:p>
    <w:p>
      <w:r>
        <w:t>162. Prior to submitting its bid, through a consortium, the company Bernard Battais and fils requested from the economist and verifier of historical monuments the Excel version of the BPU to be completed for the needs of the contract in question. The company Bernard Battais and fils obtained this file on 27 July 2015.</w:t>
      </w:r>
    </w:p>
    <w:p>
      <w:r>
        <w:t>163. The company Entreprise Lelu, for its part, did not make such a request to the economist and verifier of historical monuments.</w:t>
      </w:r>
    </w:p>
    <w:p>
      <w:r>
        <w:t>164. On 29 July 2015, the company Bernard Battais and fils also sent to the company Entreprise Lelu the application file including the BPU, not completed, in PDF electronic format.</w:t>
      </w:r>
    </w:p>
    <w:p>
      <w:r>
        <w:t>165. It is finally established that the completed BPUs submitted by the consortium, on the one hand, and the company Entreprise Lelu, on the other hand, were both completed electronically.</w:t>
      </w:r>
    </w:p>
    <w:p>
      <w:r>
        <w:t>166. This fact, analyzed in light of the context recalled above, is nevertheless not sufficient to characterize the existence of an exchange between the companies Bernard Battais and fils and Entreprise Lelu.</w:t>
      </w:r>
    </w:p>
    <w:p>
      <w:r>
        <w:t>167. Indeed, the circumstance that the completed BPU submitted by the company Entreprise Lelu was filled out electronically implies that this same company had the BPU in Excel format. However, it is not demonstrated that it was technically impossible for the company Entreprise Lelu to convert the BPU received from PDF format to Excel format. Therefore, the hypothesis that the company Entreprise Lelu necessarily obtained the BPU in Excel format through the company Bernard Battais and fils is not proven.</w:t>
      </w:r>
    </w:p>
    <w:p>
      <w:r>
        <w:t>168. Moreover, as noted by the investigating services in their oral report proposing the abandonment of this complaint, no other element in the file attests that the company Bernard Battais and fils transmitted to the company Entreprise Lelu the BPU in Excel format, let alone completed with price elements.</w:t>
      </w:r>
    </w:p>
    <w:p>
      <w:r>
        <w:t>169. It is therefore not established that the companies Bernard Battais and fils and Entreprise Lelu coordinated by exchanging information on prices on 29 July 2015, to enable the submission of cover bids for the restoration market of the church of Saint-Vaast.</w:t>
      </w:r>
    </w:p>
    <w:p>
      <w:r>
        <w:t>Complaint No. 5: Commune of Oxelaëre – restoration of the church of Saint-Martin</w:t>
      </w:r>
    </w:p>
    <w:p>
      <w:r>
        <w:t>170. The companies Entreprise R. Carré, ECR, and SARL J. Leroy submitted bids for lot 3 related to roofing work for the restoration of the church of Saint-Martin in the commune of Oxelaëre. The deadline for submitting bids for this lot was set for 23 February 2016. It was the company SARL J. Leroy that obtained the contract.</w:t>
      </w:r>
    </w:p>
    <w:p>
      <w:r>
        <w:t>171. The investigators seized, in the premises of the company Bernard Battais and fils, a handwritten note dated 18 December 2015, accompanying the DPGF for lot 3, with the mention "Olivier Bordereau to be sent to Nicolas ECR for info." The aforementioned DPGF was also attached, in PDF electronic format, to an email dated 9 February 2016 sent by the company Bernard Battais and fils to the company ECR.</w:t>
      </w:r>
    </w:p>
    <w:p>
      <w:r>
        <w:t>172. The companies Bernard Battais and fils and ECR argue that this exchange took place within the framework of an initial project of co-contracting – or subcontracting – that did not materialize.</w:t>
      </w:r>
    </w:p>
    <w:p>
      <w:r>
        <w:t>173. According to the company Bernard Battais and fils, this project was considered for geographical reasons, as it was located more than fifty kilometers from the commune of Oxelaëre. The company ECR was located less than fifteen minutes from the church of Saint-Martin. The co-contracting proposed by the company Bernard Battais and fils to the company ECR was thus intended to facilitate the absorption of the workload. The company Bernard Battais and fils finally argues that in the absence of an agreement with the company ECR, and given its geographical distance, it decided not to submit a bid for the call for tenders.</w:t>
      </w:r>
    </w:p>
    <w:p>
      <w:r>
        <w:t>174. According to the company ECR, a project of co-contracting, and not subcontracting, had initially been considered. This co-contracting project would have allowed it to make itself known to the heritage architect in charge of this contract, who, according to it, would be very reluctant to work with companies he does not know. The company Bernard Battais and fils ultimately wished to involve the company ECR as a subcontractor, leading the company ECR to terminate its collaboration with the company Bernard Battais and fils. The company ECR would therefore have revised the initial DPGF prepared with the company Bernard Battais and fils within the framework of the co-contracting project.</w:t>
      </w:r>
    </w:p>
    <w:p>
      <w:r>
        <w:t>175. It follows from the above that the companies Bernard Battais and fils and ECR exchanged strategic information regarding the prices of the public market in question on 9 February 2016, that is, prior to the submission of the individual bid by the company ECR, and before the date on which the result of the call for tenders could be known. Thus, the companies Bernard Battais and fils and ECR freely and voluntarily exchanged information on the prices of a market in the process of being awarded.</w:t>
      </w:r>
    </w:p>
    <w:p>
      <w:r>
        <w:t>176. Furthermore, it emerges from the elements of the file that the DPGF submitted by the company ECR for lot 3 is of an amount almost identical to that received from the company Bernard Battais and fils. The bid submitted by the company ECR was indeed of an amount nearly identical to the amount previously established with the company Bernard Battais and fils.</w:t>
      </w:r>
    </w:p>
    <w:p>
      <w:r>
        <w:t>177. The company ECR claims that both companies would have attended the preliminary visit of the church of Saint-Martin together on 9 February 2016, a few hours before the sending of the aforementioned disputed email. No evidence is produced to support these claims.</w:t>
      </w:r>
    </w:p>
    <w:p>
      <w:r>
        <w:t>178. The alleged co-contracting project by the companies Bernard Battais and fils and ECR is also not demonstrated.</w:t>
      </w:r>
    </w:p>
    <w:p>
      <w:r>
        <w:t>179. Even assuming that a consortium was indeed considered, it appears from the justifications put forward by the companies Bernard Battais and fils and ECR that such a consortium did not meet any economic or technical necessity.</w:t>
      </w:r>
    </w:p>
    <w:p>
      <w:r>
        <w:t>180. Firstly, it appears from the elements of the file, as outlined in paragraphs 173 and 174 above, that these two companies would have been capable of submitting bids separately. The company ECR indeed submitted an individual bid, while the company Bernard Battais and fils ultimately decided not to submit a bid, due to its geographical distance, which it does not demonstrate was incompatible with the execution of the works in question. However, while geographical location may have been considered by decision-making practice and case law as potentially justifying the use of a consortium for bidding on a call for tenders, this is only in light of the specificity of the markets in question.</w:t>
      </w:r>
    </w:p>
    <w:p>
      <w:r>
        <w:t>181. Secondly, the companies Bernard Battais and fils and ECR did not demonstrate that a joint bid would have allowed them to compete on the basis of a more competitive or higher quality offer. In this regard, the Authority notes that the amount of the offer prepared within the framework of the co-contracting project was even slightly higher compared to the amount of the offer ultimately submitted separately by the company ECR.</w:t>
      </w:r>
    </w:p>
    <w:p>
      <w:r>
        <w:t>182. Thus, in the absence of this co-contracting project responding to an economic reality, the prior exchanges of information, particularly regarding price elements, were not necessary and thus have an illicit character.</w:t>
      </w:r>
    </w:p>
    <w:p>
      <w:r>
        <w:t>183. Finally, and in any case, it emerges from the decision-making practice of the Authority that "the exchanges of information carried out between companies likely to participate in a consortium must not concern elements of the call for tenders as long as the consortium is not constituted" because, otherwise, "these exchanges distort competition between companies that may still submit independent offers."</w:t>
      </w:r>
    </w:p>
    <w:p>
      <w:r>
        <w:t>184. Similarly, the Court of Appeal of Paris specified, in a judgment of 9 March 2023, Santerne Nord Tertiaire, that cooperation cannot "disregard compliance with competition rules and must not distort the free play of competition that must occur in the relevant market, each submitted offer having to be developed independently." The Court notably noted that the submission of an individual offer implies that "candidates necessarily commit to developing their offers independently, which is not permitted by the exchange of sensitive information on part of the financial offer and the technical memorandum of a competitor."</w:t>
      </w:r>
    </w:p>
    <w:p>
      <w:r>
        <w:t>185. The company ECR indeed claims to have revised the initial document, which was only the result of a first reflection, hence price increases on certain items, while other prices were revised downwards. Nevertheless, the company ECR had a first price estimate, designed with the company Bernard Battais and fils, from which it was able to finalize its own offer. The DPGF submitted by the company ECR for lot 3 is thus of an amount almost identical to that transmitted by the company Bernard Battais and fils. Under these conditions, it cannot be effectively contested that the exchange of information that occurred between the companies Bernard Battais and fils and ECR served to the development of the individual offer of the latter.</w:t>
      </w:r>
    </w:p>
    <w:p>
      <w:r>
        <w:t>186. It follows from the above that the companies Bernard Battais and fils and ECR exchanged information on the prices of the market for the restoration of the church of Saint-Martin on 9 February 2016, that is, even before the submission of ECR's offer. These practices had the object and effect, real or potential, of limiting the free exercise of competition to the detriment of the commune of Oxelaëre, in violation of Article L. 420-1 of the Commercial Code.</w:t>
      </w:r>
    </w:p>
    <w:p>
      <w:r>
        <w:rPr>
          <w:b/>
        </w:rPr>
        <w:t>[Pages 31–33]</w:t>
      </w:r>
    </w:p>
    <w:p>
      <w:r>
        <w:t>Grievance No. 6: Commune of Plessis-de-Roye – Restoration of the Church of Saint John the Baptist</w:t>
      </w:r>
    </w:p>
    <w:p>
      <w:r>
        <w:t>187. Before applying for a grant from the Regional Directorate of Cultural Affairs and the Departmental Council to rehabilitate its church, the commune of Plessis-de-Roye requested quotes from three companies, including the company Entreprise Lelu, at the beginning of 2016.</w:t>
      </w:r>
    </w:p>
    <w:p>
      <w:r>
        <w:t>188. After submitting a quote on January 25, 2016, the company Entreprise Lelu sent to the company Bernard Battais et fils, on February 5, 2016, an estimated quote showing, for the same work, an amount higher than that of its own offer, as well as the mention "your prices."</w:t>
      </w:r>
    </w:p>
    <w:p>
      <w:r>
        <w:t>189. The company Bernard Battais et fils did not respond to the company Entreprise Lelu and did not submit a quote to the commune of Plessis-de-Roye.</w:t>
      </w:r>
    </w:p>
    <w:p>
      <w:r>
        <w:t>190. It was only in 2020 that the commune finally awarded a contract, under the imperative urgency, without prior publicity or competition, in accordance with Article R. 2122-1 of the Public Procurement Code. In this context, the commune solicited only the company Entreprise Lelu for a quote regarding the work to be carried out.</w:t>
      </w:r>
    </w:p>
    <w:p>
      <w:r>
        <w:t>191. The company Entreprise Lelu argues that at the time of the establishment and sending of the quote to the company Bernard Battais et fils on February 5, 2016, there was no "relevant market" within the meaning of Article L 420-1 of the Commercial Code. The company Entreprise Lelu alleges in this regard that the relevant market must be defined in light of the confrontation of a request from the project owner and the proposals made by the candidates responding to the call for tenders, but that in the present case, no procurement procedure was launched between 2016 and 2020.</w:t>
      </w:r>
    </w:p>
    <w:p>
      <w:r>
        <w:t>192. The company Entreprise Lelu also asserts that there is no established causal link between the transmission of this quote from February 5, 2016, and an alleged effect that distorted the competition and the contract for work awarded without publicity or competition in July 2020. It further emphasizes that the amounts of the quotes submitted in response to the 2020 consultation are different from those submitted in 2016.</w:t>
      </w:r>
    </w:p>
    <w:p>
      <w:r>
        <w:t>193. The company Bernard Battais et fils contends that the receipt of a letter from the company Entreprise Lelu does not in itself constitute an exchange of information on a public contract. It also notes that the quotes established in 2016 had the sole purpose of developing a financing plan with banking institutions. In other words, there was no organized competition around a call for tenders in 2016, according to it.</w:t>
      </w:r>
    </w:p>
    <w:p>
      <w:r>
        <w:t>194. The company Bernard Battais et fils further claims not to have been interested in bidding for this contract, due to the nature of the required work, given the importance of the scaffolding and framework items, and its geographical location.</w:t>
      </w:r>
    </w:p>
    <w:p>
      <w:r>
        <w:t>195. As a preliminary point, as recalled above, since practices are examined under the prohibition of agreements or concerted practices, as is the case here, it is not necessary to define the market precisely, provided that the sector and the markets have been sufficiently identified to allow for the qualification of the practices observed and to attribute them to the operators who implemented them.</w:t>
      </w:r>
    </w:p>
    <w:p>
      <w:r>
        <w:t>196. It is also established that the commune of Plessis-de-Roye did not formally launch a public call for tenders for the restoration work of its church in 2016. The three quotes requested were nevertheless intended to enable the establishment of a financing plan and, consequently, the formulation of a grant application. Obtaining such a grant was a prerequisite for carrying out the work and, therefore, for the formal launch of the call for tenders. This fact is confirmed by the mayor of the commune of Plessis-de-Roye, who indicated to the investigators that "upon receipt of the grant agreements, a formal public contract will be launched for the execution of this work."</w:t>
      </w:r>
    </w:p>
    <w:p>
      <w:r>
        <w:t>197. It can be inferred from the circumstances of the case that the Regional Directorate of Cultural Affairs and the Departmental Council would have relied on the quotes provided – and the financing plans that resulted from them – to determine, in particular, the amount and the terms of payment of the grant that could be awarded to the commune of Plessis-de-Roye for the needs of the restoration of the Church of Saint John the Baptist.</w:t>
      </w:r>
    </w:p>
    <w:p>
      <w:r>
        <w:t>198. It was therefore likely that this amount, as well as the terms of its payment, would significantly determine the extent of the work to be carried out, as well as the price that could be conceded by the commune of Plessis-de-Roye in return. The solicitation of quotes by the commune of Plessis-de-Roye in 2016 is thus intrinsically linked to the competition process then envisaged, but not formally undertaken.</w:t>
      </w:r>
    </w:p>
    <w:p>
      <w:r>
        <w:t>199. These elements allow us to consider that the company Entreprise Lelu, by transmitting a quote on February 5, 2016, to the company Bernard Battais et fils, pursued the objective of distorting the competition for the potential upcoming market, in the hypothetical case where the commune of Plessis-de-Roye would solicit a quote from the company Bertrand Battais et fils. This conclusion is corroborated by the statements of the company Entreprise Lelu, which claimed to have sent its quote to the company Bernard Battais et fils, so that, in the event that this company was also consulted, it would benefit from an additional chance.</w:t>
      </w:r>
    </w:p>
    <w:p>
      <w:r>
        <w:t>200. Nevertheless, the disputed exchange resulted solely from the initiative of the company Entreprise Lelu, without the company Bernard Battais et fils having responded or subsequently submitted quotes.</w:t>
      </w:r>
    </w:p>
    <w:p>
      <w:r>
        <w:t>201. Furthermore, the commune of Plessis-de-Roye ultimately consulted only the company Entreprise Lelu four years later, in 2020, with a view to a contract without prior publicity or competition, in accordance with Article R. 2122-1 of the Public Procurement Code. Consequently, the company Entreprise Lelu was thus, in practice, never placed in a situation of effective competition for the restoration work of the Church of Saint John the Baptist.</w:t>
      </w:r>
    </w:p>
    <w:p>
      <w:r>
        <w:t>202. The elements of the file do not establish that the company Bernard Battais et fils was an actual or even potential competitor of the company Entreprise Lelu for the restoration work of the Church of Saint John the Baptist. Indeed, the mere communication of the quote on February 5, 2016, by the company Entreprise Lelu to the company Bernard Battais et fils cannot imply the existence of a potential or actual competition situation between these two companies. In this regard, the company Bernard Battais et fils alleges that the potential market related to the restoration of the Church of Saint John the Baptist did not present any interest for it. Similarly, the commune of Plessis-de-Roye did not solicit the company Bernard Battais et fils for a quote, neither in 2016 nor in 2020, despite its strong local reputation.</w:t>
      </w:r>
    </w:p>
    <w:p>
      <w:r>
        <w:t>203. It is therefore not demonstrated that the company Bernard Battais et fils was able, even potentially, to contribute to a restriction of competition in the market in question. It follows that "the structure of the market and, thereby, competition as such," which Article L. 420-1 of the Commercial Code, like Article 101 TFEU, aims to protect, are not likely to have been affected.</w:t>
      </w:r>
    </w:p>
    <w:p>
      <w:r>
        <w:t>204. In these circumstances, and in the absence of other elements, the common intention of the companies involved, and in particular that of the company Bernard Battais et fils, to behave in a determined manner in the considered market is not established.</w:t>
      </w:r>
    </w:p>
    <w:p>
      <w:r>
        <w:t>205. Therefore, the elements of the file, taken together, do not constitute a sufficiently serious, precise, and consistent body of evidence of the existence of a common intention of the companies Entreprise Lelu and Bernard Battais et fils to coordinate, to allow the submission of a coverage offer by the company Bernard Battais et fils, to the benefit of the company Entreprise Lelu.</w:t>
      </w:r>
    </w:p>
    <w:p>
      <w:r>
        <w:t>c) Conclusion</w:t>
      </w:r>
    </w:p>
    <w:p>
      <w:r>
        <w:t>206. It follows from all of the above that the companies Entreprise Lelu and Bernard Battais et fils conspired by exchanging information on prices to allow the submission of a coverage offer on lot 2 of the contract for the restoration of the church of Bonneuil-les-Eaux, by the company Bernard Battais et fils, to the benefit of the company Entreprise Lelu (grievance No. 1).</w:t>
      </w:r>
    </w:p>
    <w:p>
      <w:r>
        <w:t>207. It also follows from all of the above that the companies Bernard Battais et fils and ECR exchanged information on prices for the contract for the restoration of the Church of Saint Martin, even before the submission of ECR's individual offer (grievance No. 5).</w:t>
      </w:r>
    </w:p>
    <w:p>
      <w:r>
        <w:t>208. These practices had the object and effect, real or potential, of limiting the free exercise of competition, in violation of Article L. 420-1 of the Commercial Code.</w:t>
      </w:r>
    </w:p>
    <w:p>
      <w:r>
        <w:t>209. On the other hand, for the reasons set out above, the practices that were the subject of grievances No. 2, 3, 4, and 6 have not been established. There is therefore no need to retain these grievances.</w:t>
      </w:r>
    </w:p>
    <w:p>
      <w:r>
        <w:rPr>
          <w:b/>
        </w:rPr>
        <w:t>[Pages 34–36]</w:t>
      </w:r>
    </w:p>
    <w:p>
      <w:r>
        <w:t xml:space="preserve">D. ON THE ATTRIBUTION OF PRACTICES  </w:t>
        <w:br/>
        <w:t xml:space="preserve">1. RECALL OF PRINCIPLES  </w:t>
        <w:br/>
        <w:t xml:space="preserve">210. The competition rules, both internal and of the Union, target infringements committed by companies.  </w:t>
        <w:br/>
        <w:t xml:space="preserve">211. The notion of a company and the rules of attribution fall under the material rules of competition law. Although the interpretation given by the Union courts does not bind the national competition authority and the domestic courts when applying Articles L. 420-1 and L. 420-2 of the Commercial Code, the Authority adopts this interpretation to ensure the consistency of its decision-making practice regarding attribution.  </w:t>
        <w:br/>
        <w:t xml:space="preserve">212. In this regard, both internal and Union courts have clarified that the notion of a company should be understood as designating an economic unit even if, from a legal point of view, this economic unit is composed of several natural or legal persons. It is this economic entity that must, when it infringes the competition rules, be held accountable for this infringement, in accordance with the principle of personal responsibility.  </w:t>
        <w:br/>
        <w:t xml:space="preserve">213.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infringement and, in the absence of such a transfer, to the one that ensures its economic and functional continuity in fact.  </w:t>
        <w:br/>
        <w:t>214.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In the specific case where a parent company holds, directly or indirectly through an intermediary company, all or almost all of the capital of its subsidiary that engages in infringing behavior, there is a rebuttable presumption that this parent company exerts a decisive influence on the behavior of its subsidiary. If the presumption is not rebutted, the competition authority will be able to hold the parent company jointly liable for the payment of the sanction imposed on its subsidiary.</w:t>
      </w:r>
    </w:p>
    <w:p>
      <w:r>
        <w:t xml:space="preserve">2. APPLICATION TO THE CASE AT HAND  </w:t>
        <w:br/>
        <w:t xml:space="preserve">a) The company Bernard Battais et fils  </w:t>
        <w:br/>
        <w:t xml:space="preserve">215. The practices identified under grievances No. 1 and No. 5 were implemented by the company Bernard Battais et fils. Therefore, the responsibility of this company as the author of the practices must be retained.  </w:t>
        <w:br/>
        <w:t xml:space="preserve">216. Furthermore, in accordance with the principles recalled above, the responsibility of the parent company, Battais Développement, which held, at the time of the relevant facts, all the capital of the company Bernard Battais et fils, must be retained for the practices implemented by the latter. The companies of the Battais group having not presented observations in this regard, the practices implemented by the company Bernard Battais et fils must therefore be attributed to the company Battais Développement, as the parent company.  </w:t>
        <w:br/>
        <w:t xml:space="preserve">217. However, since the company Battais Développement was dissolved and absorbed by the company Battais Invest in 2019, all practices implemented by the company Bernard Battais et fils must be attributed to the company Battais Invest, as the parent company and as the absorbing company of Battais Développement.  </w:t>
        <w:br/>
        <w:t xml:space="preserve">b) The company Entreprise Lelu  </w:t>
        <w:br/>
        <w:t xml:space="preserve">218. The practices identified under grievance No. 1 were implemented by the company Entreprise Lelu. Therefore, the responsibility of this company as the author of the practices must be retained.  </w:t>
        <w:br/>
        <w:t xml:space="preserve">c) The company ECR  </w:t>
        <w:br/>
        <w:t xml:space="preserve">219. The practices identified under grievance No. 5 were implemented by the company ECR. Therefore, the responsibility of this company as the author of the practices must be retained.  </w:t>
        <w:br/>
        <w:t xml:space="preserve">220. Furthermore, in accordance with the principles recalled above, and in the absence of contrary observations from the companies ECR and Fijet, the responsibility of the parent company, Fijet, which held, at the time of the relevant facts, all the capital of the company ECR, must be retained for the practices implemented by the latter.  </w:t>
        <w:br/>
        <w:t xml:space="preserve">E. ON SANCTIONS  </w:t>
        <w:br/>
        <w:t xml:space="preserve">1. APPLICABLE RULES  </w:t>
        <w:br/>
        <w:t>221. Paragraph I of Article L. 464-2 of the Commercial Code empowers the Authority to impose a monetary sanction on companies and organizations that engage in anti-competitive practices prohibited by Article L. 420-1 of the Commercial Code.</w:t>
      </w:r>
    </w:p>
    <w:p>
      <w:r>
        <w:t xml:space="preserve">222. Furthermore, the third paragraph of I of Article L. 464-2 of the Commercial Code, in its version applicable to the present case, provides that “[m]onetary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motivated for each sanction.”  </w:t>
        <w:br/>
        <w:t xml:space="preserve">223. According to the fourth paragraph of I of Article L. 464-2 of the Commercial Code, “the maximum amount of the sanction is, for a company, 10% of the amount of the highest worldwide turnover excluding taxes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224. The Authority generally assesses the legal criteria recalled above according to the modalities described in its press release of 30 July 2021, relating to the method of determining monetary sanctions (hereinafter “sanctions press release”), unless the Authority “after a global analysis of the particular circumstances of the case, particularly in light of the characteristics of the practices in question, the activity of the parties concerned, and the economic and legal context of the case, or for reasons of general interest, decides to deviate from it, justifying this choice.”  </w:t>
        <w:br/>
        <w:t xml:space="preserve">225. In addition, by application of Article L. 463-3 of the Commercial Code, “[t]he general rapporteur of the Competition Authority may decide that the case will be examined by the Authority without prior establishment of a report.”  </w:t>
        <w:br/>
        <w:t xml:space="preserve">226. Until its repeal by Law No. 2020-1508 of 3 December 2020 on various provisions adapting to European Union law in economic and financial matters, Article L. 464-5 of the Commercial Code provided that when the Authority rules according to the simplified procedure provided for in the aforementioned Article L. 463-3, “[...] the monetary sanction may not exceed 750,000 euros for each of the authors of prohibited practices.”  </w:t>
        <w:br/>
        <w:t>227. In the present case, since the notification of grievances was adopted after this legislative repeal, only Article L. 463-3 of the Commercial Code applies, to the exclusion of Article L. 464-5.</w:t>
      </w:r>
    </w:p>
    <w:p>
      <w:r>
        <w:rPr>
          <w:b/>
        </w:rPr>
        <w:t>[Pages 37–39]</w:t>
      </w:r>
    </w:p>
    <w:p>
      <w:r>
        <w:t>2. DETERMINATION OF THE BASE AMOUNT</w:t>
        <w:br/>
        <w:t>228. The following will be addressed successively:</w:t>
        <w:br/>
        <w:t>− the method of determining the chosen sanctions (a);</w:t>
        <w:br/>
        <w:t>− the severity of the practices (b);</w:t>
        <w:br/>
        <w:t>− the proportion of the turnover retained (c).</w:t>
      </w:r>
    </w:p>
    <w:p>
      <w:r>
        <w:t>a) On the method of determining the chosen sanctions</w:t>
        <w:br/>
        <w:t>229. While the Authority generally refers to the sales value of the products or services related to the infringement, such an indicator is not deemed appropriate, in "cases of anti-competitive practices concerning one or more specific calls for tenders and not involving a complex and continuous infringement," to assess the economic scope of these practices and the relative weight of each company or association of companies participating in them.</w:t>
      </w:r>
    </w:p>
    <w:p>
      <w:r>
        <w:t>230. In such a case, the Authority considers it appropriate to "apply a coefficient, determined based on the severity of the facts, to the total turnover achieved in France by the association of companies or by the company in question, or by the group to which the company belongs, generally during the complete accounting year in which the infringement occurred, or the last complete accounting year, if there are multiple,". It is also specified that "[t]his coefficient will take into account the fact that these practices, which aim to deceive the project owners about the very effectiveness of the call for tenders procedure, rank, by their very nature, among the most serious infringements of competition rules, and are among the most difficult to detect, due to their secret nature."</w:t>
      </w:r>
    </w:p>
    <w:p>
      <w:r>
        <w:t>231. The Authority has applied this method of determining the monetary sanction in several decisions, confirmed by the Court of Appeal of Paris and the Court of Cassation.</w:t>
      </w:r>
    </w:p>
    <w:p>
      <w:r>
        <w:t>232. In this case, concerning the concerted practices, and in particular cover offers, implemented during two calls for tenders launched by public authorities in the Hauts-de-France region, the base amount of the monetary sanction will result from the application of a coefficient determined based on the severity of the facts to the total turnover achieved in France by the companies concerned during the last complete accounting year in which the infringements occurred, or the last complete accounting year, if the said infringements took place over several accounting years.</w:t>
      </w:r>
    </w:p>
    <w:p>
      <w:r>
        <w:t>233. Regarding the company Bernard Battais and son, the base for the sanction to be imposed on it for:</w:t>
        <w:br/>
        <w:t>− grievance No. 1, its French turnover for the fiscal year ending on March 31, 2014, amounting to [Confidential] euros;</w:t>
        <w:br/>
        <w:t>− grievance No. 5, its French turnover for the fiscal year ending on March 31, 2016, amounting to [Confidential] euros.</w:t>
      </w:r>
    </w:p>
    <w:p>
      <w:r>
        <w:t>234. Regarding the company Entreprise Lelu, the base for the sanction to be imposed on it for grievance No. 1 is its French turnover for the fiscal year ending on August 31, 2013, amounting to [Confidential] euros.</w:t>
      </w:r>
    </w:p>
    <w:p>
      <w:r>
        <w:t>235. Regarding the company ECR, the base for the sanction to be imposed on it for grievance No. 5 is its French turnover for the fiscal year ending on June 30, 2016, amounting to [Confidential] euros.</w:t>
      </w:r>
    </w:p>
    <w:p>
      <w:r>
        <w:t>b) On the severity of the practices</w:t>
        <w:br/>
        <w:t>Reminder of applicable principles</w:t>
        <w:br/>
        <w:t>236. In accordance with paragraph 27 of the sanctions communiqué, the Authority assesses the severity of the facts "objectively and concretely, in light of all relevant elements of the case at hand." To this end, the Authority notably takes into account the following elements:</w:t>
        <w:br/>
        <w:t>− the nature of the infringement or infringements in question and the facts retained to characterize them, as well as the nature of the competition parameters concerned;</w:t>
        <w:br/>
        <w:t>− the nature of the activities, sectors, or markets involved;</w:t>
        <w:br/>
        <w:t>− the nature of the persons likely to be affected; and</w:t>
        <w:br/>
        <w:t>− the objective characteristics of the infringement or infringements.</w:t>
      </w:r>
    </w:p>
    <w:p>
      <w:r>
        <w:t>237. It should first be recalled that agreements between competing companies in the same market committed during calls for tenders are among the most serious anti-competitive practices. In a ruling of March 28, 2013, the Court of Appeal of Paris held that "it cannot be seriously contested that such practices are particularly serious by nature, as they limit the intensity of the competitive pressure to which companies would have been subjected if they had acted independently, the very foundation of calls for competition residing in the secrecy surrounding the companies involved in preparing their bids, each of them having to remain unaware of the quality of their competitors, their financial capacities to offer the best possible service or supply at the lowest price."</w:t>
      </w:r>
    </w:p>
    <w:p>
      <w:r>
        <w:t>238. Indeed, the very purpose of the call for tenders in a public market is to ensure full and complete competition among the companies likely to respond for the benefit of the public entity. Therefore, disrupting the normal conduct of calls for tenders, by preventing price setting through the free play of the market and deceiving the public entity about the reality and extent of the competition exercised among the bidding companies, disrupts the sector where such practice occurs and causes serious harm to the economic public order.</w:t>
      </w:r>
    </w:p>
    <w:p>
      <w:r>
        <w:t>239. The decision-making practice holds that the use of cover quotes constitutes a serious practice that aims to and can have the effect of undermining the process of competition among companies.</w:t>
      </w:r>
    </w:p>
    <w:p>
      <w:r>
        <w:t>240. It is also established that practices implemented to the detriment of public authorities in the performance of their public interest mission present an additional degree of severity, "since only adherence to competition rules in this area guarantees the public buyer the sincerity of the call for tenders and the proper use of public funds."</w:t>
      </w:r>
    </w:p>
    <w:p>
      <w:r>
        <w:t>241. Finally, in the case of a one-off market, the punctual nature of the consultation is not a mitigating factor regarding the severity of the practice.</w:t>
      </w:r>
    </w:p>
    <w:p>
      <w:r>
        <w:t>Application in this case</w:t>
        <w:br/>
        <w:t>242. Firstly, the practices referred to in grievances No. 1 and No. 5 are likely to limit competition and obstruct price setting through the free play of competition.</w:t>
      </w:r>
    </w:p>
    <w:p>
      <w:r>
        <w:t>243. These practices are among the most serious infringements of competition rules, as they can only aim to confiscate, to the benefit of the perpetrators of the infringement, the benefits that consumers and public authorities are entitled to expect from a competitive functioning of the economy.</w:t>
      </w:r>
    </w:p>
    <w:p>
      <w:r>
        <w:t>244. Moreover, the practices identified are all the more serious as the exchanges of information in question partially concerned prices, to enable the submission of cover offers (grievance No. 1).</w:t>
      </w:r>
    </w:p>
    <w:p>
      <w:r>
        <w:t>245. Secondly, the sanctioned practices contributed to undermining an effective competition process for the execution of renovation works, the costs of which are borne by public finances.</w:t>
      </w:r>
    </w:p>
    <w:p>
      <w:r>
        <w:t>246. The costs incurred by these contracts are directly borne by the municipalities or the State and weigh on their budgets more heavily than they should have if the competition had been effective. This circumstance is likely to reinforce the severity of the practices.</w:t>
      </w:r>
    </w:p>
    <w:p>
      <w:r>
        <w:t>247. Thirdly and finally, since the roofing and covering works of heritage buildings are largely subject to the initiation of public competition procedures and the companies active in this sector are necessarily accustomed to responding to numerous calls for tenders, the severity of the practices is also, for this reason, heightened.</w:t>
      </w:r>
    </w:p>
    <w:p>
      <w:r>
        <w:rPr>
          <w:b/>
        </w:rPr>
        <w:t>[Pages 40–42]</w:t>
      </w:r>
    </w:p>
    <w:p>
      <w:r>
        <w:t xml:space="preserve">c) On the proportion of turnover retained  </w:t>
        <w:br/>
        <w:t xml:space="preserve">248. Given the assessment it made above regarding the seriousness of the facts, the Authority will retain, for determining the base amount of the sanction, a proportion of 0.8%.  </w:t>
        <w:br/>
        <w:t xml:space="preserve">3. TAKING INTO ACCOUNT THE ELEMENTS SPECIFIC TO EACH COMPANY  </w:t>
        <w:br/>
        <w:t xml:space="preserve">249. The Authority has committed to adapting the base amounts retained in light of the legal criterion concerning the individual situation of each of the parties involved, whether they are organizations or companies, which may belong to larger groups.  </w:t>
        <w:br/>
        <w:t xml:space="preserve">250. To this end, and depending on the elements specific to each case, it may take into consideration various mitigating or aggravating circumstances characterizing the behavior of each company in the context of the implementation of the infringements in question, as well as other relevant objective elements relating to its individual situation. This consideration may lead to an adjustment of the sanction both upwards and downwards.  </w:t>
        <w:br/>
        <w:t xml:space="preserve">251. It should first be noted, as highlighted by the investigation services, that the company Bernard Battais et fils enjoys a strong reputation in the heritage roofing sector in the Hauts-de-France region. This same company is moreover targeted by both grievances No. 1 and No. 5.  </w:t>
        <w:br/>
        <w:t xml:space="preserve">252. However, the company Bernard Battais et fils belongs to a group that, although generating a turnover three times higher than that of the other companies involved during the period from 2012 to 2021, remains of modest size.  </w:t>
        <w:br/>
        <w:t xml:space="preserve">253. Therefore, no element is of a nature to justify an upward or downward adjustment of the amount of the sanction.  </w:t>
        <w:br/>
        <w:t xml:space="preserve">4. FINAL ADJUSTMENTS  </w:t>
        <w:br/>
        <w:t xml:space="preserve">a) The contributory capacity of each company  </w:t>
        <w:br/>
        <w:t xml:space="preserve">254. With regard to the elements specific to the situation of each company or organization involved, the Authority has committed to assessing the particular financial difficulties that may reduce the contributory capacity that the parties claim to exist, according to the practical modalities indicated in the sanctions press release.  </w:t>
        <w:br/>
        <w:t xml:space="preserve">255. It is up to the company to justify the existence of such difficulties by relying on reliable, complete, and objective evidence attesting to the existence of real and current difficulties preventing the company in question from fulfilling, in whole or in part, the monetary sanction that may be imposed on it.  </w:t>
        <w:br/>
        <w:t xml:space="preserve">256. None of the concerned companies mentioned the existence of particular financial difficulties that, according to them, would limit their contributory capacity.  </w:t>
        <w:br/>
        <w:t xml:space="preserve">b) The final amount of the sanctions  </w:t>
        <w:br/>
        <w:t xml:space="preserve">257. In light of all the general and individual elements as outlined above, the amount of the sanction imposed on each of the concerned companies is indicated below:  </w:t>
        <w:br/>
        <w:t xml:space="preserve">Final sanction for grievance No. 1 Final sanction for grievance No. 5  </w:t>
        <w:br/>
        <w:t xml:space="preserve">(euros) (euros)  </w:t>
        <w:br/>
        <w:t xml:space="preserve">Bernard Battais et fils, jointly with Battais 66,000 58,000  </w:t>
        <w:br/>
        <w:t xml:space="preserve">Invest  </w:t>
        <w:br/>
        <w:t xml:space="preserve">Entreprise Lelu 22,000 n.a.  </w:t>
        <w:br/>
        <w:t xml:space="preserve">ECR, jointly with  n.a. 28,000  </w:t>
        <w:br/>
        <w:t xml:space="preserve">Fijet  </w:t>
        <w:br/>
        <w:t xml:space="preserve">258. These amounts are below the legal ceilings for sanctions provided for by I of Article L. 464-2 of the Commercial Code.  </w:t>
        <w:br/>
        <w:t xml:space="preserve">5. ON THE OBLIGATION OF PUBLICATION  </w:t>
        <w:br/>
        <w:t xml:space="preserve">259. Pursuant to I of Article L. 464-2 of the Commercial Code, "the Competition Authority may order the publication, dissemination, or display of its decision or an excerpt thereof according to the modalities it specifies [...] The costs are borne by the interested party."  </w:t>
        <w:br/>
        <w:t xml:space="preserve">260. In order to draw the attention of public authorities in Hauts-de-France, it is necessary, given the facts established by this decision and the infringements noted, to order on the basis of I of Article L. 464-2 of the Commercial Code the publication, at the expense of the companies Bernard Battais et fils, Entreprise Lelu, and ECR in the printed edition and on the website of the newspaper "La Voix du Nord" and the magazine "Le Moniteur des travaux publics et du bâtiment" of the summary of this decision set out below:  </w:t>
        <w:br/>
        <w:t xml:space="preserve">Summary of the decision  </w:t>
        <w:br/>
        <w:t xml:space="preserve">The Competition Authority has imposed two monetary sanctions of 66,000 euros and 58,000 euros on the company Bernard Battais et fils, jointly with its parent company, Battais Invest, for having implemented collusion practices aimed at and having the effect, real or potential, of distorting competition, in violation of Article L. 420-1 of the Commercial Code.  </w:t>
        <w:br/>
        <w:t xml:space="preserve">On the same basis, the Competition Authority has imposed a monetary sanction of 22,000 euros on the company Entreprise Lelu and, on the company ECR, jointly with its parent company, Fijet, a sanction of 28,000 euros.  </w:t>
        <w:br/>
        <w:t xml:space="preserve">The decision rendered follows an investigation conducted by the Interdepartmental Competition Investigation Brigade of Lille in the sector of renovation and restoration of roofs and frameworks for public or private heritage buildings in the Hauts-de-France region.  </w:t>
        <w:br/>
        <w:t xml:space="preserve">The companies Bernard Battais et fils and Entreprise Lelu participated in exchanges of information in the context of the awarding of the contract for the restoration of the church of Bonneuil-les-Eaux. Similarly, the companies Bernard Battais et fils and ECR participated in exchanges of information in the context of the awarding of the contract for the restoration of the church of Oxelaëre. These exchanges of information occurred before the date on which the results of these calls for tenders could be known, concerned prices, and took place in circumstances that necessarily compromised the responses of the parties involved, affecting their autonomy. Such exchanges have distorted the free play of competition and are therefore prohibited by Article L. 420-1 of the Commercial Code.  </w:t>
        <w:br/>
        <w:t>The full text of the decision of the Competition Authority is accessible on the website www.autoritedelaconcurrence.fr.</w:t>
      </w:r>
    </w:p>
    <w:p>
      <w:r>
        <w:rPr>
          <w:b/>
        </w:rPr>
        <w:t>[Pages 43–44]</w:t>
      </w:r>
    </w:p>
    <w:p>
      <w:r>
        <w:t xml:space="preserve">DECISION  </w:t>
        <w:br/>
        <w:t xml:space="preserve">Article 1: It is established that the companies Bernard Battais and son and Entreprise Lelu, as authors, and the company Battais Invest, as the parent company of Bernard Battais and son, have violated the provisions of Article L. 420-1 of the Commercial Code, under grievance No. 1, by exchanging information on the market for the restoration of the church of Bonneuil-les-Eaux.  </w:t>
        <w:br/>
        <w:t xml:space="preserve">Article 2: It is not established that the companies R. Carré, Battais Charpente, and SARL J. Leroy have violated the provisions of Article L. 420-1 of the Commercial Code, under grievance No. 2, on the market for the repair of the roofs of the local court and the labor court of Hazebrouck.  </w:t>
        <w:br/>
        <w:t xml:space="preserve">Article 3: It is not established that the companies Bertrand Battais and son and SARL J. Leroy have violated the provisions of Article L. 420-1 of the Commercial Code, under grievance No. 3, on the market for the rehabilitation of the Bocquiau farm.  </w:t>
        <w:br/>
        <w:t xml:space="preserve">Article 4: It is not established that the companies Bernard Battais and son and Entreprise Lelu have violated the provisions of Article L. 420-1 of the Commercial Code, under grievance No. 4, on the market for the restoration of the church of Saint-Vaast.  </w:t>
        <w:br/>
        <w:t xml:space="preserve">Article 5: It is established that the companies Bernard Battais and son and Entreprise de construction et de restauration (ECR), as authors, and the companies Battais Invest and Fijet, as the parent companies of Bernard Battais and son and Entreprise de construction et de restauration (ECR) respectively, have violated the provisions of Article L. 420-1 of the Commercial Code, under grievance No. 5, by exchanging information on the market for the restoration of the church of Saint-Martin.  </w:t>
        <w:br/>
        <w:t xml:space="preserve">Article 6: It is not established that the companies Entreprise Lelu and Bernard Battais and son have violated the provisions of Article L. 420-1 of the Commercial Code, under grievance No. 6, on the market for the restoration of the church of Saint-Jean-Baptiste.  </w:t>
        <w:br/>
        <w:t xml:space="preserve">Article 7: For the infringement referred to in Article 1:  </w:t>
        <w:br/>
        <w:t xml:space="preserve">− a financial penalty of 66,000 euros is imposed jointly on the companies Bernard Battais and son and Battais Invest;  </w:t>
        <w:br/>
        <w:t xml:space="preserve">− a financial penalty of 22,000 euros is imposed on the company Entreprise Lelu.  </w:t>
        <w:br/>
        <w:t xml:space="preserve">Article 8: For the infringement referred to in Article 5:  </w:t>
        <w:br/>
        <w:t xml:space="preserve">− a financial penalty of 58,000 euros is imposed jointly on the companies Bernard Battais and son and Battais Invest;  </w:t>
        <w:br/>
        <w:t xml:space="preserve">− a financial penalty of 28,000 euros is imposed jointly on the companies Entreprise de construction et de restauration (ECR) and Fijet.  </w:t>
        <w:br/>
        <w:t xml:space="preserve">Article 9: The sanctioned entities are ordered to insert, at their expense, the text appearing in paragraph 260 of this decision, respecting the formatting, in the paper edition and on the website of the newspaper "La Voix du Nord" and the magazine "Le Moniteur des travaux publics et du bâtiment". This publication will appear in a box in black characters on a white background with a height of at least three millimeters under the following title, in bold characters of the same size: "Decision of the Competition Authority No. 23-D-06 of June 13, 2023, regarding practices implemented in the sector of renovation and restoration of roofs and frameworks for public or private heritage buildings in the Hauts-de-France region." It may be followed by the mention that the decision has been appealed to the Court of Appeal of Paris if such an appeal is filed. They will send, by registered mail, to the procedure and documentation service, a copy of this publication, within two months from the notification of the decision.  </w:t>
        <w:br/>
        <w:t xml:space="preserve">Deliberated on the oral report of Mr. Laurent Meunier, rapporteur, and Mr. Stanislas Martin, general rapporteur, by Mr. Henri Piffaut, vice-president, president of the session, Mr. Jérôme Pouyet and Mr. Christophe Strassel, members.  </w:t>
        <w:br/>
        <w:t xml:space="preserve">The session officer, The president of the session,  </w:t>
        <w:br/>
        <w:t xml:space="preserve">Caroline Orsel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