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https://www.autoritedelaconcurrence.fr/fr/decision/relative-des-pratiques-mises-en-oeuvre-dans-le-secteur-de-la-teleassistance-aux-personnes</w:t>
      </w:r>
    </w:p>
    <w:p>
      <w:r>
        <w:t>Pages translated : 7</w:t>
      </w:r>
    </w:p>
    <w:p/>
    <w:p>
      <w:r>
        <w:rPr>
          <w:b/>
        </w:rPr>
        <w:t>[Pages 1–3]</w:t>
      </w:r>
    </w:p>
    <w:p>
      <w:r>
        <w:t xml:space="preserve">FRENCH REPUBLIC  </w:t>
        <w:br/>
        <w:t xml:space="preserve">Decision No. 11-D-16 of November 25, 2011  </w:t>
        <w:br/>
        <w:t xml:space="preserve">regarding practices implemented  </w:t>
        <w:br/>
        <w:t>in the sector of teleassistance for the elderly</w:t>
      </w:r>
    </w:p>
    <w:p>
      <w:r>
        <w:t xml:space="preserve">The Competition Authority,  </w:t>
        <w:br/>
        <w:t xml:space="preserve">Having regard to the letter, registered on January 17, 2011 under number 11/0006 F, by which the company SEDECA referred to the Competition Authority practices implemented in the sector of teleassistance for the elderly;  </w:t>
        <w:br/>
        <w:t xml:space="preserve">Having regard to Book IV of the Commercial Code;  </w:t>
        <w:br/>
        <w:t xml:space="preserve">Having regard to the other documents in the file;  </w:t>
        <w:br/>
        <w:t xml:space="preserve">The rapporteur, the deputy general rapporteur, the Government commissioner, and the representatives of the company SEDECA heard during the session of the Competition Authority on October 26, 2011;  </w:t>
        <w:br/>
        <w:t>Adopts the following decision:</w:t>
      </w:r>
    </w:p>
    <w:p>
      <w:r>
        <w:t xml:space="preserve">I. Findings  </w:t>
        <w:br/>
        <w:t xml:space="preserve">A. THE CONTEXT  </w:t>
        <w:br/>
        <w:t xml:space="preserve">1. Pursuant to Article L. 121-1 of the Code of Social Action and Families, it is the responsibility of the department, within the framework set by the laws and regulations in force, to "define and implement the social action policy." More specifically, Article L. 113-2 of the same code provides that "the department defines and implements social action in favor of the elderly. [It] may enter into agreements with the State, social security organizations, or any other party involved in favor of the elderly to ensure the coordination of gerontological action." In practice, these laws and regulations impose several mandatory actions on the departments (notably the personalized autonomy allowance - APA), leaving them free to then go beyond and provide their residents with additional services, while respecting the rules of competition.  </w:t>
        <w:br/>
        <w:t xml:space="preserve">2. On this legal basis, the General Council of the Nord created, in 1986, with 617 municipalities and intermunicipalities of the department, the non-profit association ATN (Association for Telealarm of the Nord) and tasked it with managing on its behalf a teleassistance service for elderly people residing in the Nord department; these individuals were referred to the association by the municipal social action centers (CCAS) of the member municipalities.  </w:t>
        <w:br/>
        <w:t xml:space="preserve">3. However, ATN only managed the calls of its subscribers from the platform where its teleoperators operated. The rental and maintenance of the alarm systems of the platform as well as the rental, installation, and maintenance of the boxes installed at the subscribers' homes were the subject of a contract between the ATN association and SEDECA on November 1, 2006. Subscribers paid directly to SEDECA, to which they were bound by a rental and maintenance contract, the rental and maintenance fees for the boxes.  </w:t>
        <w:br/>
        <w:t xml:space="preserve">4. Noting that the cost per subscriber of this teleassistance service was higher than the price offered by certain private operators, the General Council of the Nord adopted on June 29, 2009 a resolution authorizing the direct management of the departmental teleassistance service and pronouncing the dissolution of ATN, as well as a resolution authorizing the use of a public service delegation for the operation of said service, encompassing the two services previously provided by ATN and SEDECA, namely the management of calls, on the one hand, and the provision and maintenance of equipment, on the other hand.  </w:t>
        <w:br/>
        <w:t>5. Following the competitive bidding process, the General Council designated, on May 17, 2010, GTS-Mondial assistance, which had submitted the lowest bid, as the public service delegate. However, following a pre-contractual interim relief introduced by the company SEDECA, the interim relief judge of the administrative court of Lille annulled, on June 7, 2010, the procedure for awarding the public service delegation agreement as of the examination of the final offers; however, a new analysis of these offers confirmed, on June 28, 2010, the choice of GTS. After a new pre-contractual interim relief was introduced and rejected by the same interim relief judge, the public service delegation agreement was signed on July 23, 2010. GTS-Mondial assistance could therefore now substitute itself for the former ATN with its subscribers, equip them with its boxes, and manage their calls.</w:t>
      </w:r>
    </w:p>
    <w:p>
      <w:r>
        <w:t xml:space="preserve">6. However, SEDECA, even before the signing of the agreement, considered, according to the terms of its president, that "the rental and maintenance contract for the boxes provided a legal basis for the management of calls once the ATN association was dissolved [...], "tacitly substituted itself for the ATN association for the management of calls." These were now managed by its own platform installed in the Ardennes where its teleoperators now respond to subscribers in place of the nine usual teleoperators of the former association, who were otherwise taken over by GTS in accordance with Article 8-2 of the public service delegation contract.  </w:t>
        <w:br/>
        <w:t>7. Consequently, GTS-Mondial assistance had, as of December 31, 2010, only 5,174 subscribers in the Nord out of the 14,039 that ATN had and generated a turnover of 49,000 euros; in contrast, SEDECA had 10,470 subscribers and generated a turnover of 2.017 million euros in this department in 2010.</w:t>
      </w:r>
    </w:p>
    <w:p>
      <w:r>
        <w:t xml:space="preserve">B. THE REFERRAL  </w:t>
        <w:br/>
        <w:t xml:space="preserve">8. In its referral, the company SEDECA accuses, first of all, the company GTS of abusing the dominant position conferred upon it by the public service delegation. Indeed, after recalling that "public entities that carry out a production, distribution, and service activity, and consequently their delegate, are subject to the rules included in Ordinance No. 86-1243 of January 1, 1986," SEDECA emphasizes that the public service delegation contract is an administrative contract and that, "according to jurisprudence, these administrative acts must themselves respect the 1986 ordinance, as affirmed by the Council of State several times." It thus cites the ruling of February 8, 1996, Fédération française des sociétés d’assurances, in which it was held that "by entrusting the management of the scheme solely to the mutual agricultural old-age insurance fund, the contested decree granted this organization exclusive rights within the meaning of the aforementioned provisions; it thus created in its favor a dominant position within the meaning of Article 86 of the Treaty over a substantial part of the market for complementary retirement products [...]; the creation of such a dominant position by granting an exclusive right within the meaning of Article 90§1 is incompatible with Article 86 of the Treaty only if the company in question is led, by the mere exercise of the exclusive right conferred upon it, to exploit its dominant position abusively."  </w:t>
        <w:br/>
        <w:t xml:space="preserve">9. For the referring company, "the company GTS, through the public service delegation, which interprets this contract as conferring upon it an exclusive right over the management of the telealarm service provided by the Nord department, exercises a dominant position in this specific market," the abuse of which would consist, for GTS, in intervening at the homes of SEDECA's subscribers to compel them to sign a new contract and to substitute its teleassistance equipment for that of SEDECA.  </w:t>
        <w:br/>
        <w:t>10. However, this intervention is carried out with the support of public authorities that have informed subscribers that only GTS could intervene, on behalf of the department, within the framework of the public service delegation for teleassistance. SEDECA therefore accuses, secondly, these authorities, and in particular the General Council of the Nord, of having intervened "alongside the company GTS to limit the free exercise of competition in the Nord department, acting in concert so that access to the market represented by teleassistance is restricted in such a way that only GTS is recognized as the beneficiary of the service to vulnerable consumers."</w:t>
      </w:r>
    </w:p>
    <w:p>
      <w:r>
        <w:rPr>
          <w:b/>
        </w:rPr>
        <w:t>[Pages 4–6]</w:t>
      </w:r>
    </w:p>
    <w:p>
      <w:r>
        <w:t>11. Consequently, SEDECA requests "that an injunction be issued against GTS to cease intervening with [its] subscribers and forcing them to terminate, without their consent, the subscription contract [that binds them]" and "that the General Council of the Nord cease all its interventions directed at telealarm subscribers as well as municipalities and municipal services, in order to encourage them to favor the company GTS to the detriment of other operators."</w:t>
      </w:r>
    </w:p>
    <w:p>
      <w:r>
        <w:t>C. THE ALLEGED PRACTICES</w:t>
      </w:r>
    </w:p>
    <w:p>
      <w:r>
        <w:t>1. THE ALLEGED COLLUSION BETWEEN GTS-MONDIAL ASSISTANCE, THE GENERAL COUNCIL OF THE NORD, AND CERTAIN MUNICIPAL SOCIAL ACTION CENTERS OF THE NORD DEPARTMENT</w:t>
      </w:r>
    </w:p>
    <w:p>
      <w:r>
        <w:t>12. To demonstrate the reality of the collusion, SEDECA has produced several letters proving, according to it, that the local authorities have intervened in favor of the implicated company:</w:t>
        <w:br/>
        <w:t>– a letter from the vice-president of the general council dated September 1, 2010, addressed to all subscribers informing them that "the company GTS is the only one that can claim today to intervene on behalf of the department within the framework of the public service delegation that has been granted to it. This service will ensure you the expected quality at very competitive rates"; he adds that "SEDECA, which had been providing the service until now, has not failed and will not fail to contact you to propose a contract that goes against the department's approach. I invite you to exercise the utmost caution, its proposal has not been retained by the department and does not guarantee the public service that the community wishes to ensure through the public service delegation";</w:t>
        <w:br/>
        <w:t>– a letter dated September 2, 2010, from the president of the CCAS of Morbecque, informing subscribers that "the Téléalarme association having ceased its functions, the General Council of the Nord has taken over the telephone assistance service for the elderly. The company SEDECA, which was affiliated with the association, continues alone to provide the service to the beneficiaries. However, the General Council has committed, within the framework of a public service delegation, with another telecommunications company: GTS-Mondial assistance. The CCAS has committed to continue this service with the General Council and the selected company [...]. They will contact you shortly to propose the current rates and the equipment used, if you wish to change your equipment. You are absolutely not obliged to change equipment and you can continue with the SEDECA installation. But the CCAS will no longer intervene in the reimbursement of subscription fees as of September 2010." On the other hand, "if you opt for changing equipment in September 2010 with GTS-Mondial assistance, you will receive reimbursement of your subscription fees";</w:t>
        <w:br/>
        <w:t>– a letter dated October 14, 2010, from the president of the CCCAS of Aulnoye-Aymeries, reminding that only the company GTS-Mondial assistance "can intervene on behalf of the Department of Nord within the framework of the public service delegation that has been granted to it. In order to proceed with the installation of the new equipment, technicians from GTS-Mondial assistance will contact you very soon and will set an appointment at your home."</w:t>
      </w:r>
    </w:p>
    <w:p>
      <w:r>
        <w:t>13. For the applicant company, GTS-Mondial assistance benefits from the "active support of public authorities" through which it can "force users to terminate an existing contract to the detriment of a competing company." Such "collusion" between the implicated company, certain municipalities, and the General Council of the Nord in a competitive market such as that of teleassistance, in order to favor one offer to the detriment of others, therefore seems to qualify as collusion within the meaning of Article L. 420-1 of the Commercial Code.</w:t>
      </w:r>
    </w:p>
    <w:p>
      <w:r>
        <w:t>2. THE ABUSE OF DOMINANT POSITION BY GTS-MONDIAL ASSISTANCE</w:t>
      </w:r>
    </w:p>
    <w:p>
      <w:r>
        <w:t>14. The second alleged anti-competitive practice by the applicant company stems from the first. Bolstered by the "active support" of the municipalities and the General Council of the Nord and its "collusion" with them, employees of GTS-Mondial assistance presented themselves at the homes of former ATN subscribers and undertook to substitute their own equipment for that of SEDECA, after having had subscribers sign a standard letter terminating the contract binding them to the latter, in disregard of existing contractual provisions. Furthermore, the implicated company allegedly refrained from returning to the applicant company the equipment thus removed, of which it is the owner.</w:t>
      </w:r>
    </w:p>
    <w:p>
      <w:r>
        <w:t>15. For SEDECA, the fact that GTS-Mondial assistance has been designated as the public service delegate automatically gives it a dominant position in the teleassistance market in the Nord department. The abuse of this position, within the meaning of Article L. 420-2 of the Commercial Code, would be constituted by the fact that, by presenting itself as a delegate and with the support of local authorities, it denigrates SEDECA to its subscribers, forces them to terminate their subscription with it, and substitutes its own equipment for that of the latter, thus manifesting its intention to oust it from the market.</w:t>
      </w:r>
    </w:p>
    <w:p>
      <w:r>
        <w:t>II. The Authority's Jurisdiction</w:t>
      </w:r>
    </w:p>
    <w:p>
      <w:r>
        <w:t>A. REMINDER OF JURISPRUDENCE</w:t>
      </w:r>
    </w:p>
    <w:p>
      <w:r>
        <w:t>16. Article L. 410-1 of the Commercial Code subjects "all activities of production, distribution, and services, including those carried out by public entities, notably within the framework of public service delegation agreements," to the rules defined notably in Title II of its Book IV.</w:t>
      </w:r>
    </w:p>
    <w:p>
      <w:r>
        <w:t>17. In its decision of October 18, 1999, Aéroports de Paris, the Conflict Tribunal ruled that "while public entities exercising production, distribution, or service activities can be sanctioned by the Competition Council [...], the decisions by which these entities fulfill their public service mission using public power prerogatives fall under the jurisdiction of the administrative court to assess their legality." The decision, however, recognizes the jurisdiction of the Competition Council for practices "likely to constitute an abuse of dominant position" that "are separable from the assessment of the legality of an administrative act."</w:t>
      </w:r>
    </w:p>
    <w:p>
      <w:r>
        <w:t>18. The Tribunal clarified this jurisprudence in a decision of May 4, 2009, Société Éditions Jean-Paul Gisserot v. Centre des monuments nationaux. It reaffirmed the Authority's jurisdiction to sanction practices that may be anti-competitive by a public entity, but subordinated it to the dual condition that these practices occur within the framework of an economic activity carried out by the public entity, and that they do not concern "decisions or acts relating to the organization of public service or implementing public power prerogatives."</w:t>
      </w:r>
    </w:p>
    <w:p>
      <w:r>
        <w:t>19. In its decision No. 09-D-10 of February 27, 2009, concerning practices implemented in the maritime transport sector between Corsica and the mainland, the Competition Council recalled, regarding the delegation of a public service, the criterion for distinguishing between acts separable from public power and those that are not: "it is necessary to distinguish, concerning the activities of public entities, between:</w:t>
        <w:br/>
        <w:t>– the acts by which public entities use, for the organization of the public service for which they are responsible, public power prerogatives: their legality, and notably their compliance with competition law, can only be assessed by the administrative judge;</w:t>
        <w:br/>
        <w:t>– the activities of the same public entities, intervening in the economic sphere, which are separable from their acts of public power: like those of any company, they can be qualified by the Competition Council and the judicial judge who oversees it, in light of the law on collusion and abuses of dominant position."</w:t>
      </w:r>
    </w:p>
    <w:p>
      <w:r>
        <w:t>B. APPLICATION TO THE CASE AT HAND</w:t>
      </w:r>
    </w:p>
    <w:p>
      <w:r>
        <w:t>1. REGARDING THE ALLEGED COLLUSION BETWEEN GTS-MONDIAL ASSISTANCE, CERTAIN MUNICIPALITIES OF THE NORD DEPARTMENT, AND THE GENERAL COUNCIL OF THE NORD</w:t>
      </w:r>
    </w:p>
    <w:p>
      <w:r>
        <w:t>20. In its referral, SEDECA denounces the fact, considered as evidence of collusion, for the municipalities and the General Council of the Nord, of having sent to the subscribers of the teleassistance service of the former ATN the three letters reproduced above in order to inform them of its dissolution and the choice of a public service delegation, assigned to the implicated company. It is true, however, that the letters are, for two of them, drafted in such a way that they suggest that the subscribers of the former ATN are now required to accept the offer from GTS-Mondial assistance.</w:t>
      </w:r>
    </w:p>
    <w:p>
      <w:r>
        <w:t>21. However, Article L. 121-1 of the Code of Social Action and Families provides that "the department defines and implements the social action policy [and] coordinates the actions carried out in its territory that contribute to it." Qualifying the relationships between the General Council, the CCAS, and GTS-Mondial assistance as collusion would therefore require assessing the modalities of cooperation between the delegator, the delegatee, and the other public entities involved in the implementation of the public service mission subject to the delegation. Indeed, these public entities are fully within their role as organizers of the teleassistance public service by informing subscribers of the dissolution of the association that provided this service on their behalf, of the existence of a public service delegation substituting it, and by directing them towards the delegatee.</w:t>
      </w:r>
    </w:p>
    <w:p>
      <w:r>
        <w:rPr>
          <w:b/>
        </w:rPr>
        <w:t>[Pages 7–7]</w:t>
      </w:r>
    </w:p>
    <w:p>
      <w:r>
        <w:t>who, as such, has been deemed the most capable of ensuring the proper execution of said public service.</w:t>
      </w:r>
    </w:p>
    <w:p>
      <w:r>
        <w:t>22. This information, necessary to practically ensure the transition between the former ATN and the new delegate and consequently the "continuity of the teleassistance service" (Article 6 of the delegation agreement), is all the more important, as highlighted by the company in question, "given the vulnerability of these individuals and the concern raised by the arrival of an unknown company at their home." The information thus provided by the local authorities, even when ambiguous, is therefore only the necessary extension of the public service delegation act itself.</w:t>
      </w:r>
    </w:p>
    <w:p>
      <w:r>
        <w:t>23. Consequently, the "active support" of public entities for the company in question and the "consultation" among them, as denounced by this referral, do not appear to be separable from the organization of the public service; therefore, the Competition Authority is not competent to qualify them as collusion within the meaning of Article L. 420-1 of the Commercial Code.</w:t>
      </w:r>
    </w:p>
    <w:p>
      <w:r>
        <w:t>2. REGARDING THE ALLEGED ABUSE OF DOMINANT POSITION BY THE COMPANY GTS</w:t>
      </w:r>
    </w:p>
    <w:p>
      <w:r>
        <w:t>24. Article 6-1 of the aforementioned public service delegation agreement stipulates that "the equipment installed at users' premises is currently rented by ATN to the company SEDECA [...] The delegate must take over the subscriber base during the transitional period. During this period, it removes the equipment of the company SEDECA, installs its own equipment at users' premises, and puts it into service." It is therefore under the application of the public service delegation agreement that the company in question substitutes its equipment for that of the seizing company at the homes of the former ATN subscribers. The latter even claims in its referral that "the company GTS should have refrained from complying with the illegal order given by the department to uninstall [its] equipment." The Authority cannot therefore rule on the practice without assessing the legality of the administrative act from which it directly derives, an assessment that falls within the exclusive competence of the administrative judge. Consequently, the Authority is not competent to qualify the denounced practice as an abuse of dominant position within the meaning of Article L. 420-2 of the Commercial Code.</w:t>
      </w:r>
    </w:p>
    <w:p>
      <w:r>
        <w:t>DECISION</w:t>
      </w:r>
    </w:p>
    <w:p>
      <w:r>
        <w:t>Sole Article: The substantive referral registered under number 11/0006 F is inadmissible.</w:t>
      </w:r>
    </w:p>
    <w:p>
      <w:r>
        <w:t>Deliberated on the oral report of Mr. Julien Barbot, rapporteur, and the intervention of Mr. Pierre Debrock, deputy general rapporteur, by Mrs. Françoise Aubert, vice-president, chairing the session.</w:t>
      </w:r>
    </w:p>
    <w:p>
      <w:r>
        <w:t>The session secretary, The vice-president,</w:t>
        <w:br/>
        <w:t>Béatrice Déry-Rosot Françoise Aubert</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