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https://www.autoritedelaconcurrence.fr/fr/decision/relative-des-pratiques-mises-en-oeuvre-dans-le-secteur-de-la-telephonie-mobile-0</w:t>
      </w:r>
    </w:p>
    <w:p>
      <w:r>
        <w:t>Pages translated : 92</w:t>
      </w:r>
    </w:p>
    <w:p/>
    <w:p>
      <w:r>
        <w:rPr>
          <w:b/>
        </w:rPr>
        <w:t>[Pages 1–3]</w:t>
      </w:r>
    </w:p>
    <w:p>
      <w:r>
        <w:t xml:space="preserve">FRENCH REPUBLIC  </w:t>
        <w:br/>
        <w:t xml:space="preserve">Decision No. 14-D-05 of June 13, 2014  </w:t>
        <w:br/>
        <w:t xml:space="preserve">regarding practices implemented in the mobile telephony sector aimed at residential customers in La Réunion and Mayotte  </w:t>
        <w:br/>
        <w:t xml:space="preserve">The Competition Authority (permanent commission);  </w:t>
        <w:br/>
        <w:t xml:space="preserve">Having regard to the letter, registered on June 4, 2009 under numbers 09/0082 F and 09/0083 M, by which the companies Orange Réunion and Orange Mayotte referred to the Competition Authority practices implemented by the Société Réunionnaise du Radiotéléphone in the mobile telephony market in La Réunion and Mayotte, and requested the issuance of interim measures based on Article L. 464-1 of the Commercial Code;  </w:t>
        <w:br/>
        <w:t xml:space="preserve">Having regard to the letter, registered on June 19, 2009 under numbers 09/0088 F and 09/0089 M, by which the company Outremer Télécom referred to the Competition Authority practices implemented by the Société Réunionnaise du Radiotéléphone in the mobile telephony market in La Réunion and Mayotte, and requested the issuance of interim measures based on Article L. 464-1 of the Commercial Code;  </w:t>
        <w:br/>
        <w:t xml:space="preserve">Having regard to the decision dated June 24, 2009, by which the general rapporteur joined the investigations of cases 09/0082 F - 09/0083 M and 09/0088 F - 09/0089 M;  </w:t>
        <w:br/>
        <w:t xml:space="preserve">Having regard to Article 102 of the Treaty on the Functioning of the European Union;  </w:t>
        <w:br/>
        <w:t xml:space="preserve">Having regard to Book IV of the Commercial Code;  </w:t>
        <w:br/>
        <w:t xml:space="preserve">Having regard to opinion No. 2012-0754 of the Electronic Communications and Postal Regulatory Authority of June 12, 2012;  </w:t>
        <w:br/>
        <w:t xml:space="preserve">Having regard to the business secrecy decisions No. 12-DSA-116 of March 6, 2012; No. 12-DSA-160 of April 16, 2012; No. 12-DSA-178 of April 30, 2012; No. 12-DSA-202 of June 4, 2012; No. 12-DSA-203 of June 4, 2012; No. 12-DSA-209 of June 14, 2012; No. 12-DSA-212 of June 19, 2012; No. 12-DSA-213 of June 19, 2012; No. 12-DSA-226 of June 25, 2012; No. 12-DSA-234 of June 29, 2012; No. 12-DSA-264 of August 8, 2012; No. 12-DSA-278 of August 10, 2012; No. 12-DSA-291 of August 14, 2012; No. 12-DSA-400 of December 4, 2012; No. 13-DSA-120 of April 15, 2013; No. 13-DSA-147 of May 3, 2013; No. 13-DSA-161 of May 29, 2013; No. 13-DSA-170 of May 29, 2013; No. 13-DSA-171 of June 4, 2013; No. 13-DSA-172 of June 4, 2013; No. 13-DSA-175 of June 7, 2013; No. 13-DSA-205 of July 12, 2013; No. 13-DSA-277 of October 15, 2013; No. 13-DSA-285 of October 28, 2013; No. 13-DSA-287 of October 30, 2013; No. 13-DSA-81 of March 6, 2013; No. 13-DSA-82 of March 6, 2013; No. 13-DSA-86 of March 8, 2013; No. 13-DSA-89 of March 13, 2013; No. 14-DSA-33 of February 19, 2014; No. 14-DSA-47 of February 24, 2014;  </w:t>
        <w:br/>
        <w:t xml:space="preserve">Having regard to the declassification decisions No. 13-DEC-33 of June 13, 2013; No. 13-DECR-36 of June 14, 2013; No. 13-DECR-37 of June 14, 2013; No. 14-DEC-14 of March 21, 2014;  </w:t>
        <w:br/>
        <w:t xml:space="preserve">Having regard to the minutes of July 31, 2013, by which the Société Réunionnaise du Radiotéléphone and the Société Française du Radiotéléphone declared that they did not contest the grievances that had been notified to them and requested the benefit of the provisions of III of Article L. 464-2 of the Commercial Code;  </w:t>
        <w:br/>
        <w:t xml:space="preserve">Having regard to the other documents in the file;  </w:t>
        <w:br/>
        <w:t xml:space="preserve">Having regard to the observations presented by the Société Réunionnaise du Radiotéléphone, the Société Française du Radiotéléphone, the companies Outremer Télécom, Orange Réunion, and Orange Mayotte, and by the Government Commissioner;  </w:t>
        <w:br/>
        <w:t xml:space="preserve">The rapporteur, the deputy general rapporteur, the Government Commissioner, and the representatives of the Société Réunionnaise du Radiotéléphone, the Société Française du Radiotéléphone, and the companies Outremer Télécom, Orange Réunion, and Orange Mayotte, heard during the session of the Competition Authority on March 26, 2014;  </w:t>
        <w:br/>
        <w:t>Adopts the following decision:</w:t>
      </w:r>
    </w:p>
    <w:p>
      <w:r>
        <w:t xml:space="preserve">SUMMARY  </w:t>
        <w:br/>
        <w:t xml:space="preserve">I. Findings .................................................................................... 6  </w:t>
        <w:br/>
        <w:t xml:space="preserve">A. REMINDER OF THE PROCEDURE ..................................................................................................... 6  </w:t>
        <w:br/>
        <w:t xml:space="preserve">1. THE REFERRALS ......................................................................................................................... 6  </w:t>
        <w:br/>
        <w:t xml:space="preserve">a) The referral by Orange Réunion and Orange Mayotte ............................................ 6  </w:t>
        <w:br/>
        <w:t xml:space="preserve">b) The referral by Outremer Télécom ........................................................................ 6  </w:t>
        <w:br/>
        <w:t xml:space="preserve">c) The joining of the two referrals .............................................................................. 7  </w:t>
        <w:br/>
        <w:t xml:space="preserve">2. THE DECISION ON INTERIM MEASURES NO. 09-MC-02 OF SEPTEMBER 16, 2009 ..... 7  </w:t>
        <w:br/>
        <w:t xml:space="preserve">3. THE DECISION ON COMPLIANCE WITH INJUNCTION NO. 12-D-05 OF JANUARY 24, 2012 ..................... 8  </w:t>
        <w:br/>
        <w:t xml:space="preserve">4. THE NOTIFICATION OF GRIEVANCES .............................................................................................. 9  </w:t>
        <w:br/>
        <w:t xml:space="preserve">B. THE RELEVANT SECTOR .......................................................................................................... 10  </w:t>
        <w:br/>
        <w:t xml:space="preserve">1. THE ACTORS ...................................................................................................................... 10  </w:t>
        <w:br/>
        <w:t xml:space="preserve">2. THE CHARACTERISTICS OF THE MOBILE TELEPHONY SECTOR IN LA RÉUNION AND MAYOTTE ............................................................................................................................... 10  </w:t>
        <w:br/>
        <w:t xml:space="preserve">a) The wholesale markets for voice call and SMS termination ...................... 10  </w:t>
        <w:br/>
        <w:t xml:space="preserve">Mobile voice call termination ................................................................. 10  </w:t>
        <w:br/>
        <w:t xml:space="preserve">SMS call termination .............................................................................. 13  </w:t>
        <w:br/>
        <w:t xml:space="preserve">b) The costs for routing on-net and off-net calls and SMS ............ 14  </w:t>
        <w:br/>
        <w:t xml:space="preserve">Costs for routing voice calls ................................................................. 14  </w:t>
        <w:br/>
        <w:t xml:space="preserve">Costs for routing SMS ........................................................................ 16  </w:t>
        <w:br/>
        <w:t xml:space="preserve">c) The markets for mobile telephony services in La Réunion and Mayotte 17  </w:t>
        <w:br/>
        <w:t xml:space="preserve">C. THE BEHAVIORS IMPLEMENTED BY SRR ........................................................... 19  </w:t>
        <w:br/>
        <w:t xml:space="preserve">1. PRICE DIFFERENTIATION BETWEEN ON-NET AND OFF-NET CALLS ................................ 19  </w:t>
        <w:br/>
        <w:t xml:space="preserve">2. PRICE DIFFERENTIATION BETWEEN ON-NET AND OFF-NET SMS ..................................... 21  </w:t>
        <w:br/>
        <w:t xml:space="preserve">3. COMPARISON BETWEEN PRICE AND COST DIFFERENCES OF ON-NET AND OFF-NET CALLS AND SMS ........................................................................................................ 22  </w:t>
        <w:br/>
        <w:t xml:space="preserve">D. THE NOTIFIED GRIEVANCES ............................................................................................................... 27  </w:t>
        <w:br/>
        <w:t xml:space="preserve">E. THE IMPLEMENTATION OF III OF ARTICLE L. 464-2 OF THE COMMERCIAL CODE ....... 28  </w:t>
        <w:br/>
        <w:t xml:space="preserve">II. Discussion ..................................................................................... 28  </w:t>
        <w:br/>
        <w:t xml:space="preserve">A. ON THE GRIEVANCES .......................................................................................................................... 28  </w:t>
        <w:br/>
        <w:t xml:space="preserve">1. ON THE CONSEQUENCES OF THE IMPLEMENTATION OF THE PROCEDURE OF NON-CONTENTION OF GRIEVANCES ................................................................................................... 28  </w:t>
        <w:br/>
        <w:t xml:space="preserve">2. ON THE APPLICABLE LAW ................................................................................................ 29  </w:t>
        <w:br/>
        <w:t xml:space="preserve">a) The applicable principles .................................................................................. 30  </w:t>
        <w:br/>
        <w:t xml:space="preserve">b) Application to the case at hand .............................................................................. 30  </w:t>
        <w:br/>
        <w:t>3. ON THE MARKETS IN QUESTION AND SRR'S POSITION ON THEM ................... 33</w:t>
      </w:r>
    </w:p>
    <w:p>
      <w:r>
        <w:rPr>
          <w:b/>
        </w:rPr>
        <w:t>[Pages 4–6]</w:t>
      </w:r>
    </w:p>
    <w:p>
      <w:r>
        <w:t xml:space="preserve">a) On the definition of relevant markets ............................................................ 33  </w:t>
        <w:br/>
        <w:t xml:space="preserve">b) Assessment in the case at hand .................................................................... 34  </w:t>
        <w:br/>
        <w:t xml:space="preserve">The wholesale markets for voice call termination and SMS call termination to SRR's network ................................................................. 34  </w:t>
        <w:br/>
        <w:t xml:space="preserve">The retail market for mobile telephony services in the Réunion-Mayotte area .......................................................................................... 34  </w:t>
        <w:br/>
        <w:t xml:space="preserve">c) On SRR's position in the relevant markets .................................................. 37  </w:t>
        <w:br/>
        <w:t xml:space="preserve">4. ON PRICING DIFFERENTIATION PRACTICES .......................................................... 40  </w:t>
        <w:br/>
        <w:t xml:space="preserve">a) Applicable principles .................................................................................... 40  </w:t>
        <w:br/>
        <w:t xml:space="preserve">Reminder of the principles ............................................................................... 40  </w:t>
        <w:br/>
        <w:t xml:space="preserve">The decision-making practice of the Authority and the case law of the Paris Court of Appeal ........................................................................ 41  </w:t>
        <w:br/>
        <w:t xml:space="preserve">b) The pricing differentiation implemented by SRR in Réunion and Mayotte ........................................................................................................... 43  </w:t>
        <w:br/>
        <w:t xml:space="preserve">c) On the link between SRR's dominant position and pricing differentiation practices ......................................................................................... 43  </w:t>
        <w:br/>
        <w:t xml:space="preserve">Reminder of the principles ............................................................................... 43  </w:t>
        <w:br/>
        <w:t xml:space="preserve">Application in the case at hand ....................................................................... 44  </w:t>
        <w:br/>
        <w:t xml:space="preserve">d) Conclusion on the abuse of dominant position ........................................... 45  </w:t>
        <w:br/>
        <w:t xml:space="preserve">B. ON THE PRICING SCISSORS PRACTICES ................................................................. 46  </w:t>
        <w:br/>
        <w:t xml:space="preserve">a) The practices denounced by the complainants ........................................... 46  </w:t>
        <w:br/>
        <w:t xml:space="preserve">The pricing scissors practice denounced by Orange Réunion and Orange Mayotte ......................................................................................... 46  </w:t>
        <w:br/>
        <w:t xml:space="preserve">The pricing scissors practice denounced by Outremer Télécom .................... 46  </w:t>
        <w:br/>
        <w:t xml:space="preserve">b) Assessment by the Authority ....................................................................... 47  </w:t>
        <w:br/>
        <w:t xml:space="preserve">C. ON THE ATTRIBUTION OF THE PRACTICES IN QUESTION .................................. 48  </w:t>
        <w:br/>
        <w:t xml:space="preserve">1. REMINDER OF THE PRINCIPLES ............................................................................... 48  </w:t>
        <w:br/>
        <w:t xml:space="preserve">2. APPLICATION IN THE CASE AT HAND .................................................................... 49  </w:t>
        <w:br/>
        <w:t xml:space="preserve">D. ON SANCTIONS ........................................................................................................... 49  </w:t>
        <w:br/>
        <w:t xml:space="preserve">1. ON THE DETERMINATION OF THE BASE AMOUNT ................................................ 50  </w:t>
        <w:br/>
        <w:t xml:space="preserve">a) On the value of sales ...................................................................................... 50  </w:t>
        <w:br/>
        <w:t xml:space="preserve">Arguments of the parties .................................................................................. 51  </w:t>
        <w:br/>
        <w:t xml:space="preserve">Assessment by the Authority .......................................................................... 51  </w:t>
        <w:br/>
        <w:t xml:space="preserve">b) On the proportion of the value of sales retained regarding the severity of the facts and the importance of the damage caused to the economy ........................................................................................................ 52  </w:t>
        <w:br/>
        <w:t xml:space="preserve">On the severity of the facts .............................................................................. 52  </w:t>
        <w:br/>
        <w:t xml:space="preserve">On the importance of the damage caused to the economy .......................... 56  </w:t>
        <w:br/>
        <w:t xml:space="preserve">Overall assessment of the damage to the economy ...................................... 63  </w:t>
        <w:br/>
        <w:t xml:space="preserve">Conclusion on the proportion of the value of sales ......................................... 63  </w:t>
        <w:br/>
        <w:t xml:space="preserve">c) On the duration of the practice ...................................................................... 64  </w:t>
        <w:br/>
        <w:t xml:space="preserve">d) Conclusion on the determination of the base amount ............................... 65  </w:t>
        <w:br/>
        <w:t xml:space="preserve">2. ON INDIVIDUALIZATION .......................................................................................... 65  </w:t>
        <w:br/>
        <w:t xml:space="preserve">a) Mitigating or aggravating circumstances ....................................................... 66  </w:t>
        <w:br/>
        <w:t xml:space="preserve">Arguments of the parties .................................................................................. 66  </w:t>
        <w:br/>
        <w:t xml:space="preserve">Assessment by the Authority .......................................................................... 66  </w:t>
        <w:br/>
        <w:t xml:space="preserve">b) Other elements of individualization ............................................................... 67  </w:t>
        <w:br/>
        <w:t xml:space="preserve">Arguments of the parties .................................................................................. 67  </w:t>
        <w:br/>
        <w:t xml:space="preserve">Assessment by the Authority .......................................................................... 67  </w:t>
        <w:br/>
        <w:t xml:space="preserve">3. ON FINAL ADJUSTMENTS ....................................................................................... 68  </w:t>
        <w:br/>
        <w:t xml:space="preserve">a) On the verification of compliance with the legal maximum ........................ 68  </w:t>
        <w:br/>
        <w:t xml:space="preserve">b) On the consideration of the non-contestation of the grievances .................. 68  </w:t>
        <w:br/>
        <w:t xml:space="preserve">4. ON THE FINAL AMOUNT OF SANCTIONS ............................................................... 70  </w:t>
        <w:br/>
        <w:t>5. ON THE OBLIGATION OF PUBLICATION ................................................................ 70</w:t>
      </w:r>
    </w:p>
    <w:p>
      <w:r>
        <w:t xml:space="preserve">I. Findings  </w:t>
        <w:br/>
        <w:t xml:space="preserve">A. REMINDER OF THE PROCEDURE  </w:t>
        <w:br/>
        <w:t xml:space="preserve">1. THE COMPLAINTS  </w:t>
        <w:br/>
        <w:t xml:space="preserve">a) The complaint by Orange Réunion and Orange Mayotte  </w:t>
        <w:br/>
        <w:t xml:space="preserve">1. By registered letter dated June 4, 2009, under number 09/0082 F, the companies Orange Réunion and Orange Mayotte referred to the Competition Authority practices implemented by the Société Réunionnaise du Radiotéléphone (hereinafter, "SRR"), which they consider contrary to Articles L. 420-2 of the Commercial Code and 82 of the EC Treaty (now Article 102 of the Treaty on the Functioning of the European Union (hereinafter, "TFEU")). Furthermore, based on Article L. 464-1 of the Commercial Code, the complainant companies requested the Competition Authority to issue interim measures aimed, on the one hand, at "ensuring that, for all its offers involving different rates for on-net communications, on the one hand, and off-net, on the other hand, the gap between its on-net and off-net rates does not exceed the gap between the costs that SRR incurs for the routing of these two types of communications" and, on the other hand, at "releasing all of its affected postpaid subscribers from their potential residual commitment period so that they can, if necessary, change operators without cost or penalty in light of the new rates applied."  </w:t>
        <w:br/>
        <w:t xml:space="preserve">2. The companies Orange Réunion and Orange Mayotte consider that SRR occupies a dominant position in the retail mobile telephony market in Réunion and Mayotte as well as in the wholesale market for call termination to its own network. According to the complainants, SRR would be abusing this dominant position by practicing "abusive pricing differentiation between on-net and off-net calls" in the offers made to its customers, thus giving "artificially to Orange Réunion and Orange Mayotte the image of particularly expensive operators." This practice "consisting of artificially developing the community attractiveness" of SRR's network, "in conditions encouraging consumers to turn away from competition even though they do not spontaneously coordinate their choices" would be abusive, and "would generate artificial club effects." Furthermore, according to the complaint, "the economic space between SRR's [call termination (hereinafter, "TA")] and a number of its on-net retail rates is not only null but negative"; thus, SRR would be implementing "pricing scissors practices" producing "a powerful exclusion effect against them" in the local retail mobile telephony market.  </w:t>
        <w:br/>
        <w:t xml:space="preserve">b) The complaint by Outremer Télécom  </w:t>
        <w:br/>
        <w:t>3. By registered letter dated June 19, 2009, under number 09/0088 F, Outremer Télécom referred to the Competition Authority practices implemented by SRR that it considers contrary to Article L. 420-2 of the Commercial Code. Furthermore, based on Article L. 464-1 of the Commercial Code, Outremer Télécom requested the Competition Authority to issue interim measures aimed, on the one hand, at "prohibiting SRR from conducting any promotional action or</w:t>
      </w:r>
    </w:p>
    <w:p>
      <w:r>
        <w:rPr>
          <w:b/>
        </w:rPr>
        <w:t>[Pages 7–9]</w:t>
      </w:r>
    </w:p>
    <w:p>
      <w:r>
        <w:t>commercialization of any commercial and/or pricing offer including an abusive surcharge for off-net calls and off-net SMS directed to the Outremer Telecom network" and, on the other hand, to "prohibit SRR from maintaining any offer including such surcharge," as well as to impose various consumer information measures regarding the injunctions issued.</w:t>
      </w:r>
    </w:p>
    <w:p>
      <w:r>
        <w:t>4. Outremer Telecom believes that SRR is dominant in the retail mobile telephony market in Réunion and Mayotte, as well as in the wholesale markets for voice call termination and SMS directed to its own network. According to Outremer Telecom, SRR would be abusing this dominant position by practicing "a nearly generalized price differentiation on its retail offers between 'on-net' and 'off-net' calls directed to the Outremer Telecom network and/or the Orange Réunion network," which would be, according to the complainant, "completely unjustified in light of the average level of call termination charged to SRR by Outremer Telecom and Orange Réunion." This differentiation could not be justified "for SMS services since mobile operators have been charging each other the same level of SMS call termination fees in Réunion and Mayotte from the outset." Thus, for Outremer Telecom, "the on-net/off-net price differentiation practiced by SRR for SMS offers is abusive as it is not based on any differential in SMS call termination." Finally, SRR would also be practicing "a large-scale abusive 'on-net/off-net' differentiation for offers aimed at professional customers."</w:t>
      </w:r>
    </w:p>
    <w:p>
      <w:r>
        <w:t>5. According to the complainant, by operating "a price differentiation between its on-net calls and its off-net calls artificially high compared to the cost differences," SRR would have "accentuated a pre-existing club effect," degrading the image of Outremer Telecom "which appears expensive in the eyes of Réunionese and Mayotte consumers." The abusive price differentiation would also have the effect of "increasing the volume of on-net traffic and decreasing the volume of off-net traffic" of SRR, depriving Outremer Telecom "of the revenues corresponding to the call termination charges it could have billed to SRR" and "artificially increasing Outremer Telecom's costs." Furthermore, the offers launched by SRR "including unlimited SMS and MMS to all operators in Réunion, evenings, weekends, and public holidays" would be "constitutive of a price scissors effect to the detriment of Outremer Telecom," due to the "impossibility for Outremer Telecom to replicate the unlimited SMS offers launched by SRR for its on-net SMS."</w:t>
      </w:r>
    </w:p>
    <w:p>
      <w:r>
        <w:t>c) The joining of the two complaints</w:t>
      </w:r>
    </w:p>
    <w:p>
      <w:r>
        <w:t>6. By decision of June 24, 2009, the General Rapporteur of the Competition Authority joined the investigation of the complaint from the companies Orange Réunion and Orange Mayotte with that of Outremer Telecom.</w:t>
      </w:r>
    </w:p>
    <w:p>
      <w:r>
        <w:t>2. THE DECISION ON INTERIM MEASURES NO. 09-MC-02 OF SEPTEMBER 16, 2009</w:t>
      </w:r>
    </w:p>
    <w:p>
      <w:r>
        <w:t>7. By decision No. 09-MC-02 of September 16, 2009, regarding the substantive complaints and requests for interim measures presented by the companies Orange Réunion, Orange Mayotte, and Outremer Telecom concerning practices implemented by SRR in the mobile telephony sector in Réunion and Mayotte (hereinafter, the "interim measures decision"), the Competition Authority decided to continue the substantive investigation of the complaints from Orange Réunion, Orange Mayotte, and Outremer Telecom.</w:t>
      </w:r>
    </w:p>
    <w:p>
      <w:r>
        <w:t>8. Indeed, the Competition Authority considered that, based on the current file and pending the substantive investigation, the price differentiation practiced by SRR between, on the one hand, on-net calls and off-net calls, and, on the other hand, between on-net SMS and off-net SMS, was likely to constitute an abusive practice within the meaning of Articles L. 420-2 of the Commercial Code and 102 of the TFEU.</w:t>
      </w:r>
    </w:p>
    <w:p>
      <w:r>
        <w:t>9. The Competition Authority also estimated that the billing, in certain offers marketed by SRR, of on-net communication minutes at a retail price lower than its call termination, or the inclusion of SMS within abundance offers, were likely to constitute an abusive practice within the meaning of Articles L. 420-2 of the Commercial Code and 102 of the TFEU.</w:t>
      </w:r>
    </w:p>
    <w:p>
      <w:r>
        <w:t>10. After considering that the denounced price differentiation practices posed a serious and immediate threat to the Réunionese and Mayotte mobile telephony markets, the Competition Authority ordered SRR, in Article 1 of the decision No. 09-MC-02, pending a substantive decision, to "ensure that, for all offers with different prices for 'on-net' and 'off-net' voice calls and SMS, the gap between these 'on-net' and 'off-net' prices does not exceed the gap between the costs that SRR incurs for the routing of these two types of calls. This injunction applies to all new offers marketed. For ongoing contracts, this injunction concerns all prepaid offers, the Integral, Maxxi, and Blocked Account plans. SRR will inform its customers by mentioning the following formula: 'Applying different call or SMS rates to its customers depending on whether the call or message is directed to a customer of the same operator as the caller or to a customer of another operator unduly favors the operator with the largest number of customers. To put an end to this distortion of competition, the Competition Authority requests SRR to no longer differentiate its rates between the two types of calls or messages beyond the cost differences it incurs for these two types of calls or messages. SRR will therefore propose new rates that comply with this requirement' on their next bill and by visible display in SRR sales areas. SRR must implement these injunctions no later than December 1, 2009, in Réunion and February 1, 2010, in Mayotte."</w:t>
      </w:r>
    </w:p>
    <w:p>
      <w:r>
        <w:t>11. Article 2 of the decision also ordered SRR to send to the Authority, by registered mail with acknowledgment of receipt, a report on the implementation of the measures ordered in Article 1, no later than March 1, 2010.</w:t>
      </w:r>
    </w:p>
    <w:p>
      <w:r>
        <w:t>12. Decision No. 09-MC-02 became final due to the lack of an appeal against it.</w:t>
      </w:r>
    </w:p>
    <w:p>
      <w:r>
        <w:t>3. THE DECISION ON COMPLIANCE WITH INJUNCTION NO. 12-D-05 OF JANUARY 24, 2012</w:t>
      </w:r>
    </w:p>
    <w:p>
      <w:r>
        <w:t>13. On March 1, 2010, SRR sent its compliance report to the General Rapporteur of the Authority. In it, the company concluded that: "The elements provided by SRR in this report attest to SRR's scrupulous implementation of the interim measures decided by the Authority in its decision of September 16, 2009." However, the compliance report revealed the continued existence in Réunion, as in Mayotte, of a price differentiation between on-net and off-net calls in several of the new offers and ongoing offers marketed by SRR, after the deadlines given to the company to implement the injunction issued by the Authority, namely, December 1, 2009, for Réunion, and February 1, 2010, for Mayotte.</w:t>
      </w:r>
    </w:p>
    <w:p>
      <w:r>
        <w:t>14. By decision No. 10-SO-06 of July 20, 2010, the Authority then took up the matter ex officio, at the request of the General Rapporteur, regarding compliance with the injunction issued by decision No. 09-MC-02. This complaint was registered under number 10/0070 R. On September 13 and 22, 2010, Orange Réunion and Outremer Telecom also filed complaints with the Authority, on the grounds that SRR had violated the injunction issued against it by decision No. 09-MC-02. These complaints were registered under numbers 10/0082 R and 10/0085 R. The investigation of the cases registered under numbers 10/0070 R, 10/0082 R, and 10/0085 R was joined by decisions of the Deputy General Rapporteur of the Authority on September 16 and 24, 2010.</w:t>
      </w:r>
    </w:p>
    <w:p>
      <w:r>
        <w:t>15. The Authority considered, by decision No. 12-D-05 of January 24, 2012, regarding SRR's compliance with the injunction issued by decision No. 09-MC-02 of September 16, 2009 (hereinafter, the "compliance decision"), that despite its interim measures decision, SRR had maintained during the year 2010, in Réunion, a difference between the price of on-net calls and that of off-net calls that exceeded the cost differences. For four offers marketed in Réunion (La Carte Réunion, La Carte Réunion à la seconde, Compte Liberté Réunion Kozagogo, and Compte Liberté Réunion Kozagogo à la seconde), SRR maintained a price gap of 3 euro cents per minute between the price of on-net calls and the price of off-net calls, a gap that exceeded the cost differences that the operator incurred for these two types of calls. Reminding that failing to comply with an injunction is serious in principle, the Authority imposed a fine of 2 million euros on SRR.</w:t>
      </w:r>
    </w:p>
    <w:p>
      <w:r>
        <w:t>16. Decision No. 12-D-05 became final due to the lack of an appeal against it.</w:t>
      </w:r>
    </w:p>
    <w:p>
      <w:r>
        <w:t>4. THE NOTIFICATION OF CHARGES</w:t>
      </w:r>
    </w:p>
    <w:p>
      <w:r>
        <w:t>17. The General Rapporteur of the Competition Authority sent a notification of charges on July 12, 2013, for practices prohibited by Articles L. 420-2 of the Commercial Code and 102 of the TFEU to SRR and its parent company, Société Française du Radiotéléphone (hereinafter, "SFR").</w:t>
      </w:r>
    </w:p>
    <w:p>
      <w:r>
        <w:t>18. SRR and SFR requested to benefit from the procedure of non-contestation of the notified charges provided for in III of Article L. 464-2 of the Commercial Code.</w:t>
      </w:r>
    </w:p>
    <w:p>
      <w:r>
        <w:t>19. The counsel for the companies SRR and SFR signed, on July 31, 2013, a record of non-contestation of the charges, accompanied by a commitment to implement a compliance program with competition law.</w:t>
      </w:r>
    </w:p>
    <w:p>
      <w:r>
        <w:t>20. By this record, the Deputy General Rapporteur committed to propose to the Authority's board, particularly in light of the proposed commitment, a reduction of the amount of the potential financial penalty by 15 to 18%.</w:t>
      </w:r>
    </w:p>
    <w:p>
      <w:r>
        <w:t>21. A supplementary note to the notification of charges, concerning the elements for determining a possible sanction by the board, was sent to the parties on December 9, 2013.</w:t>
      </w:r>
    </w:p>
    <w:p>
      <w:r>
        <w:rPr>
          <w:b/>
        </w:rPr>
        <w:t>[Pages 10–12]</w:t>
      </w:r>
    </w:p>
    <w:p>
      <w:r>
        <w:t xml:space="preserve">B. THE RELEVANT SECTOR  </w:t>
        <w:br/>
        <w:t xml:space="preserve">1. THE ACTORS  </w:t>
        <w:br/>
        <w:t xml:space="preserve">22. Three mobile telephony operators are active in La Réunion and Mayotte: SRR, Orange, and Outremer Télécom.  </w:t>
        <w:br/>
        <w:t xml:space="preserve">23. SRR is a limited partnership, wholly owned by SFR. The first operator to market mobile telephony offers in the concerned territories, respectively in 1996 in La Réunion and in 2002 in Mayotte, SRR markets its offers under the brands SRR or SFR Réunion. In Mayotte, SRR's offers are marketed by its subsidiary Mayotte Télécom Mobile. In 2012, SRR generated a revenue of 212 million euros from its mobile telephony activity in La Réunion and Mayotte, of which 175 million euros was from the retail market.  </w:t>
        <w:br/>
        <w:t xml:space="preserve">24. Orange Réunion is a public limited company wholly owned by Orange France, which is itself wholly owned by Orange SA (wholly owned subsidiary of France Télécom SA, now called Orange since July 1, 2013). The group launched its mobile telephony offers in La Réunion in December 2000 under the brand Itinéris (which became Orange in 2001), and in Mayotte in April 2007. In Mayotte, Orange Réunion's offers are marketed by Orange Mayotte. In 2012, Orange Réunion generated a revenue of 99 million euros from its mobile telephony activity in La Réunion and Mayotte, of which 82 million euros was from the retail market.  </w:t>
        <w:br/>
        <w:t xml:space="preserve">25. Outremer Télécom is a public limited company. Outremer Télécom launched its first mobile telephony offers in Mayotte in December 2006 and in La Réunion in April 2007. It markets its commercial offers under the brand Only. In 2012, Outremer Télécom generated a revenue of 35 million euros from its mobile telephony activity in La Réunion and Mayotte, of which 33 million euros was from the retail market.  </w:t>
        <w:br/>
        <w:t xml:space="preserve">26. In addition to the commercial offers marketed under their own brands, the three operators operate brand licenses, including NRJ Mobile (agreement signed with SRR in 2005), Universal Music Mobile, and Antenne Réunion Mobile (agreements signed with Orange Réunion in 2007) and Trace Mobile (agreement signed with Outremer Télécom in April 2009). The operators market specific offers for each of the two islands.  </w:t>
        <w:br/>
        <w:t xml:space="preserve">2. THE CHARACTERISTICS OF THE MOBILE TELEPHONY SECTOR IN LA RÉUNION AND MAYOTTE  </w:t>
        <w:br/>
        <w:t xml:space="preserve">a) The wholesale markets for voice call and SMS termination  </w:t>
        <w:br/>
        <w:t xml:space="preserve">Mobile voice call termination  </w:t>
        <w:br/>
        <w:t xml:space="preserve">The principle of billing for mobile voice call termination  </w:t>
        <w:br/>
        <w:t xml:space="preserve">27. An on-net call is a call from a customer of operator A to another customer of operator A. An on-net call is therefore approximately a call within the same operator's network. An off-net call is a call from a customer of operator A to a customer of operator B. The off-net call is therefore called to exit the network of operator A to the network of operator B. In this case, to route the call, operator A will have to "borrow" the network of operator B so that the call can terminate on the terminal of a customer of operator B.  </w:t>
        <w:br/>
        <w:t xml:space="preserve">28. According to ARCEP's definition, "mobile voice call termination is a wholesale service provided by a mobile operator B operating a public network to operator A, whether fixed or mobile, operating a public network. The service marketed aims to terminate the voice telephone call of a customer of operator A to a mobile customer of operator B. Due to the direction of the communications thus routed, it is said that this operator 'terminates' the calls to the destination network" (decision No. 2012-0997 of July 24, 2012, p. 9).  </w:t>
        <w:br/>
        <w:t xml:space="preserve">29. The Competition Council specified that "when a customer wants to call, from a fixed or mobile phone, a mobile phone number, the operator (fixed or mobile) of the calling consumer charges them a retail price for the communication to the network of the called operator. At the same time, the calling operator pays the called operator, directly (if it has a direct interconnection with it), or through transit operators, the wholesale price for the voice call termination service using the network of the called operator" (opinion No. 07-A-05 of June 19, 2007, regarding a request for an opinion from ARCEP in the context of the analysis procedure of the wholesale market for mobile voice call termination, paragraph 6).  </w:t>
        <w:br/>
        <w:t xml:space="preserve">30. Thus, to reach, from a fixed or mobile phone, a subscriber on the network of operator B, there are no other solutions than to terminate the call on the network of operator B. To terminate the call to a subscriber of operator B, the most direct vector is that of the termination service provided by operator B, within the framework of a direct interconnection. Specifically, the calling operator A delivers the communication to the entrance of network B, and operator B is responsible for "terminating" the call by routing the call to the called party, in exchange for payment by the calling operator for the call termination.  </w:t>
        <w:br/>
        <w:t xml:space="preserve">31. The pricing structure of the mobile voice call termination service consists of a price charged per second, called "call termination charge," and a connection fee between networks, called "primary digital block" (hereinafter, "PDB"). However, some small operators, such as Outremer Télécom, have a pricing structure that does not include a component related to the PDB. In the past, mobile voice call termination also included call setup fees, called "call setup charge," and was generally billed with an indivisible first minute called "time credit," possibly followed by pricing tiers (billing every thirty seconds, for example), with different rates depending on the time of day (peak and off-peak hours). The applicable price caps for the pricing of the traffic routing service were then based on a weighted average of the rates applied during off-peak and peak hours.  </w:t>
        <w:br/>
        <w:t xml:space="preserve">The regulation of mobile voice call termination for operators present in La Réunion and Mayotte  </w:t>
        <w:br/>
        <w:t xml:space="preserve">32. As a preliminary point, it is recalled that, consistently, the Council and then the Competition Authority have considered that each network operator is in a dominant position in the wholesale market for its own mobile voice call termination (see, in this regard, decision No. 04-D-48 of October 14, 2004, regarding practices implemented by France Télécom, SFR Cegetel, and Bouygues Télécom, paragraphs 158 and following, confirmed on this point by CA Paris, January 27, 2011, SFR SA, No. 2010/8945, p. 11; opinion No. 07-A-05 of June 19, 2007, regarding a request for an opinion from ARCEP in the context of the analysis procedure of the wholesale market for mobile voice call termination, paragraphs 12 and following; decision No. 09-D-15 of April 2, 2009, regarding a request for interim measures presented by SFR concerning various practices implemented by the France Télécom group in the mobile telephony and high-speed Internet markets (offer "Unik"), paragraph 40; decision No. 09-D-36 of December 9, 2009, regarding practices implemented by Orange Caraïbe and France Télécom in various electronic communications service markets in the departments of Martinique, Guadeloupe, and Guyana, paragraph 216 and following; opinion No. 11-A-19 of December 9, 2011, regarding a request for an opinion from the Electronic Communications and Postal Regulatory Authority pursuant to Article L. 37-1 of the Postal and Electronic Communications Code, concerning the analysis of the wholesale markets for mobile voice call termination of Free Mobile, LycaMobile, and Oméa Télécom, paragraph 23; decision No. 12-D-24 of December 13, 2012, regarding practices implemented in the mobile telephony sector targeting residential customers in mainland France, paragraphs 357 and following).  </w:t>
        <w:br/>
        <w:t xml:space="preserve">33. To avoid any distortion of competition, call termination rates are controlled by the sector regulator, the Electronic Communications and Postal Regulatory Authority (hereinafter, "ARCEP"). The regulatory framework for the levels of call terminations leads ARCEP to set caps that the rates for these services must not exceed. Two types of price control obligations can then be imposed on operators: an obligation to orient prices towards costs, or an obligation to charge non-excessive rates.  </w:t>
        <w:br/>
        <w:t xml:space="preserve">34. The regulation of mobile voice call termination services in the Réunion-Mayotte area was established by ARCEP (then the Telecommunications Regulatory Authority; hereinafter, "ART") starting April 1, 2005, following the transposition into domestic law of the European directives of the 2002 "telecom package." The conditions of the framework are set following a triennial market analysis, which includes the definition of relevant markets, the identification of operators "holding significant power in the market," and the establishment of specific regulatory obligations for these operators. The market analysis of mobile voice call termination has so far extended over four cycles.  </w:t>
        <w:br/>
        <w:t>35. The call termination rates applied in the Réunion-Mayotte area since 2000, and applicable since 2005, are reproduced in the following table:</w:t>
      </w:r>
    </w:p>
    <w:p>
      <w:r>
        <w:rPr>
          <w:b/>
        </w:rPr>
        <w:t>[Pages 13–15]</w:t>
      </w:r>
    </w:p>
    <w:p>
      <w:r>
        <w:t>Table 1 Mobile Voice Call Terminations in La Réunion and Mayotte from 2000 to 2013</w:t>
        <w:br/>
        <w:t>SRR Orange Réunion Outremer Télécom</w:t>
        <w:br/>
        <w:t>2000 -</w:t>
        <w:br/>
        <w:t>Credit time of 60 seconds: 24.5 c€</w:t>
        <w:br/>
        <w:t>Beyond: billing per second,</w:t>
        <w:br/>
        <w:t>2001 -</w:t>
        <w:br/>
        <w:t>peak hours distinction 24.5 c€ / Credit time of 60 seconds: 24.5 c€</w:t>
        <w:br/>
        <w:t>off-peak hours 12.3 c€ Beyond: billing per second,</w:t>
        <w:br/>
        <w:t>2002 peak hours distinction 24.5 c€ / -</w:t>
        <w:br/>
        <w:t>off-peak hours 12.3 c€</w:t>
        <w:br/>
        <w:t>As of April 1, 2003</w:t>
        <w:br/>
        <w:t>2003 -</w:t>
        <w:br/>
        <w:t>Credit time of 50 seconds: 18.5 c€</w:t>
        <w:br/>
        <w:t>Beyond: billing per second,</w:t>
        <w:br/>
        <w:t>2004 peak hours distinction 22.3 c€ / -</w:t>
        <w:br/>
        <w:t>off-peak hours 11.1 c€</w:t>
        <w:br/>
        <w:t>As of April 1, 2005: As of April 1, 2005:</w:t>
        <w:br/>
        <w:t>2005 -</w:t>
        <w:br/>
        <w:t>19.65 c€, billing per second 22.99 c€, billing per second</w:t>
        <w:br/>
        <w:t>December 2006</w:t>
        <w:br/>
        <w:t>2006 Credit time of 60 seconds:</w:t>
        <w:br/>
        <w:t>15.72 c€ 18.39 c€</w:t>
        <w:br/>
        <w:t>30 c€</w:t>
        <w:br/>
        <w:t>+ 30-second increments</w:t>
        <w:br/>
        <w:t>Call setup charge: 9 c€</w:t>
        <w:br/>
        <w:t>2007 12.57 c€ 15.26 c€</w:t>
        <w:br/>
        <w:t>+ 20.3 c€ billing per second</w:t>
        <w:br/>
        <w:t>2008 10.5 c€ 13 c€ 27.50 c€</w:t>
        <w:br/>
        <w:t>2009 8.50 c€ 11 c€ 17.5 c€</w:t>
        <w:br/>
        <w:t>2010 5.50 c€ 7 c€ 11 c€</w:t>
        <w:br/>
        <w:t>2011 4 c€ 4.50 c€ 5.5 c€</w:t>
        <w:br/>
        <w:t>2012 2.5 c€ 2.8 c€ 2.8 c€</w:t>
        <w:br/>
        <w:t>2013 1 c€ 1 c€ 1 c€</w:t>
        <w:br/>
        <w:t>SMS Call Termination</w:t>
        <w:br/>
        <w:t>36. The sending of an SMS from a mobile operator to the network of another mobile operator is governed by an SMS interoperability agreement, generally reciprocal. In La Réunion, the signing of the SMS interoperability agreements between SRR and Orange Réunion took place in December 2002. Agreements were subsequently signed in December 2006 between Outremer Télécom and SRR for Mayotte, and then in April 2007 between Orange Réunion and SRR for Mayotte and between Outremer Télécom and SRR for La Réunion.</w:t>
        <w:br/>
        <w:t>37. The SMS call termination charge is set by the operator of the called party and is paid by the operator of the calling party. Just as for the wholesale market of voice call termination on mobile networks in La Réunion and Mayotte, the bill and keep system, which designates the billing system whereby mobile operators do not pay each other for call termination, has never existed for SMS. Thus, from the establishment of SMS interoperability, mobile operators have billed each other for an SMS call termination charge. The amount of this charge, initially set at 35 centimes of francs (i.e., 5.336 centimes of euros), applied equally in mainland France and in the overseas departments. Following two dispute resolutions in 2005, metropolitan operators reduced the price of SMS they exchanged. In La Réunion</w:t>
        <w:br/>
        <w:t>and in Mayotte, on the other hand, the wholesale price of SMS remained stable until the implementation of SMS call termination regulation by ARCEP.</w:t>
        <w:br/>
        <w:t>38. The Council and then the Authority considered that each mobile telephony operator holds a monopoly on the SMS call termination market to its network, with no buyer countervailing power to offset this market power (see, in this regard, opinion no. 06-A-05 of March 10, 2006, concerning a request for an opinion from the Electronic Communications and Postal Regulatory Authority pursuant to Article L. 37-1 of the Postal and Electronic Communications Code, regarding the analysis of wholesale SMS call termination markets on mobile networks, paragraphs 19 to 25; opinion no. 10-A-12 of June 9, 2010, concerning a request for an opinion from the Electronic Communications and Postal Regulatory Authority pursuant to Article L. 37-1 of the Postal and Electronic Communications Code, regarding the analysis of wholesale SMS call termination markets on mobile networks, paragraph 25).</w:t>
        <w:br/>
        <w:t>39. ARCEP initiated, in 2004, a process of analyzing the wholesale SMS call termination markets on mobile networks in mainland France, which led to the implementation in 2006 of a first cycle of regulation on these markets. ARCEP had indeed established at the end of this analysis that these markets met the three criteria justifying its regulation. In its decision No. 2006-0593 of July 27, 2006, ARCEP qualified the SMS call termination markets on each of the three individual networks of metropolitan mobile operators as relevant for ex ante regulation and designated each of them as a "significant operator" in the SMS call termination market on its own network.</w:t>
        <w:br/>
        <w:t>40. The second cycle of market analysis, for its part, covered both mainland France and overseas territories. In its decision No. 2010-0892 of July 22, 2010, ARCEP thus declared the wholesale SMS call termination markets on the networks of SRR, Orange Réunion, and Outremer Télécom for their customers as relevant, and considered that they exert a significant influence on these markets. Noting that the SMS interconnection charge in La Réunion and Mayotte had not decreased since the signing of the first interoperability agreements and that this rate was one of the highest in Europe, ARCEP set price caps for SMS call termination in the Réunion-Mayotte area, aiming to guide these caps towards a level of 1 centime of euro, after a transition period: 3 centimes of euro on October 1, 2010, 2 centimes of euro on July 1, 2011, and 1 centime of euro on July 1, 2012.</w:t>
        <w:br/>
        <w:t>b) Costs for Routing On-Net and Off-Net Calls and SMS</w:t>
        <w:br/>
        <w:t>Costs for Routing Voice Calls</w:t>
        <w:br/>
        <w:t>41. The starting costs of an on-net call and those of an off-net call can be considered identical, with any differences being minimal, as noted by the Authority in paragraph 46 of its interim measures decision rendered in the context of the present case and in its decision No. 12-D-24 of December 13, 2012, regarding practices implemented in the mobile telephony sector for residential customers in mainland France (paragraph 529 of the decision). Therefore, the difference in production cost between an on-net call and an off-net call rests exclusively on the difference in costs between the termination of an on-net call and the termination of an off-net call, as the Authority recalled in its interim measures decision (paragraphs 45 and 46 of the decision) as well as in its decision No. 12-D-24 of December 13, 2012, in paragraph 186.</w:t>
        <w:br/>
        <w:t>42. In cases where there are at least two third-party operators and those operators do not have the same call termination, as is the case in La Réunion and Mayotte with Orange and Outremer Télécom, the difference in call termination costs between on-net and off-net calls can then be determined using two different methods. The first identifies the average difference in call termination charges incurred by SRR, weighted by the outgoing traffic flows to the networks of Orange Réunion and Outremer Télécom. The second method considers separately the differences in call termination rates charged by the different operators, consequently leading to calculating a difference between the call terminations of SRR and Orange, on the one hand, and a difference between the call terminations of SRR and Outremer Télécom, on the other hand.</w:t>
        <w:br/>
        <w:t>43. In the present case, the method chosen is that of the weighted average by traffic flows of the call termination differences, in accordance with the method followed in the interim measures decision of 2009 and in the compliance decision of 2012. This method was also deemed more relevant by the Authority in its aforementioned decision No. 12-D-24 of December 13, 2012, as the customers of the challenged offers do not perceive any difference in rates depending on the destination network of their off-net calls. Thus, a customer of SRR did not incur any price difference during the disputed period (excluding the period December 2006 - July 2007 mentioned below in paragraph 57) depending on whether their call was directed to a subscriber of Orange Réunion or Outremer Télécom, even though these two operators charged different call termination rates. Off-net destinations could therefore not be considered in terms of pricing as different services, and it is appropriate to examine their cost as a weighted average by traffic flows and not in isolation. The weighting calculation is based on the interconnection volumes of each of these third-party operators with SRR.</w:t>
        <w:br/>
        <w:t>44. Due to the existence of credit times and price differentiations between peak and off-peak hours in the offers marketed by the operators in La Réunion between 2000 and 2005, it is necessary to calculate an average wholesale price for voice call termination for this period.</w:t>
        <w:br/>
        <w:t>45. The two tables below detail year by year, in La Réunion on the one hand and in Mayotte on the other hand, the average cost differences incurred by SRR for routing an on-net call and that of an off-net call, based solely on the voice call termination charges.</w:t>
      </w:r>
    </w:p>
    <w:p>
      <w:r>
        <w:rPr>
          <w:b/>
        </w:rPr>
        <w:t>[Pages 16–18]</w:t>
      </w:r>
    </w:p>
    <w:p>
      <w:r>
        <w:t xml:space="preserve">Table 2 Average weighted discrepancies in La Réunion (based solely on SMS call termination charges)  </w:t>
        <w:br/>
        <w:t xml:space="preserve">Table 3 Average weighted discrepancies in Mayotte (based solely on SMS call termination charges)  </w:t>
        <w:br/>
        <w:t xml:space="preserve">The costs for the routing of SMS  </w:t>
        <w:br/>
        <w:t xml:space="preserve">46. SRR indicates that it is "unable to provide a detailed study on the various underlying costs associated with the routing of an on-net SMS and an off-net SMS. However, despite the nature of the SMS routing service and the symmetrical regulation in particular, certain costs such as inter-operator billing, the establishment and configuration of information systems and interconnection could be taken into account in order to distinguish the costs of an on-net SMS and an off-net SMS."  </w:t>
        <w:br/>
        <w:t xml:space="preserve">47. The routing of an off-net SMS leads operators to charge each other termination charges. However, the sectoral regulation established by ARCEP does not provide for the billing of capacity charges. Furthermore, the operators present in the Réunion and Mayotte markets have, from their entry, established direct interconnection regarding the routing of SMS. Thus, the calculation of the discrepancy in costs incurred by SRR for the routing of an on-net SMS, on the one hand, and an off-net SMS, on the other hand, relies exclusively on a comparison between the termination charge it bills to its competitors and that which its competitors bill to it.  </w:t>
        <w:br/>
        <w:t xml:space="preserve">48. As recalled above in paragraph 37, operators have been billing each other, since the launch of SMS services in the mobile telephony markets in La Réunion and Mayotte, strictly identical SMS call termination charges. It is therefore appropriate to consider that the cost discrepancy for SRR between an on-net SMS and an off-net SMS is zero.  </w:t>
        <w:br/>
        <w:t xml:space="preserve">c) The mobile telephony service markets in La Réunion and Mayotte  </w:t>
        <w:br/>
        <w:t xml:space="preserve">49. The mobile telephony service markets in La Réunion and Mayotte exhibit a number of characteristics specific to overseas markets, which distinguish them in this regard from the mobile telephony service market in mainland France.  </w:t>
        <w:br/>
        <w:t xml:space="preserve">50. Firstly, these markets are characterized by a significant share of customers opting for prepaid services. Thus, the mobile fleet in the Réunion-Mayotte area consists of 59% prepaid lines and 41% postpaid lines. This average structure actually conceals strong disparities between La Réunion, on the one hand, and Mayotte, on the other: while prepaid is slightly predominant in La Réunion (56% of the fleet), it is very predominant in Mayotte with nearly 80% of lines. By way of comparison, in mainland France, the mobile fleet was distributed in the fourth quarter of 2012 with 79% postpaid and 21% prepaid.  </w:t>
        <w:br/>
        <w:t xml:space="preserve">51. Secondly, the mobile telephony service markets in La Réunion and Mayotte can be considered relatively mature, given the low growth of mobile market penetration recorded after 2007 (graphs 1 and 2). During this period, in fact, the penetration rate rose from 102% to 107% in La Réunion and from 80% to 85% in Mayotte. The Mayotte market can therefore be viewed as slightly less mature than that of La Réunion.  </w:t>
        <w:br/>
        <w:t xml:space="preserve">Graph 1 Evolution of the mobile fleet in La Réunion  </w:t>
        <w:br/>
        <w:t xml:space="preserve">Source: Arcep  </w:t>
        <w:br/>
        <w:t xml:space="preserve">Graph 2 Evolution of the mobile fleet in Mayotte  </w:t>
        <w:br/>
        <w:t xml:space="preserve">Source: Arcep  </w:t>
        <w:br/>
        <w:t xml:space="preserve">52. Thirdly, these same markets are characterized by a low number of players and a strong asymmetry in market shares. This asymmetry results, in part, from the time lags in the commercial launch of each operator. SRR, long in de facto monopoly, still holds a predominant position in the Réunion and Mayotte markets today.  </w:t>
        <w:br/>
        <w:t>53. Fourthly, the Réunion and Mayotte markets have also been characterized by a different structuring of offers compared to mainland France. Customers did not subscribe, as in mainland France, to an offer granting them a communication credit expressed in time, but to an offer granting them a communication credit expressed in value. Calls made by the subscriber were charged against their plan, expressed in value, according to the rate of each type of communication.</w:t>
      </w:r>
    </w:p>
    <w:p>
      <w:r>
        <w:rPr>
          <w:b/>
        </w:rPr>
        <w:t>[Pages 19–21]</w:t>
      </w:r>
    </w:p>
    <w:p>
      <w:r>
        <w:t>54. Lastly, almost all offers from the three operators in the area were based on pricing that included an indivisible first minute followed by billing per second or in increments of 15 or 30 seconds. While metropolitan operators had abandoned this pricing structure for most of their offers several years ago, it persisted until 2009 in La Réunion and Mayotte.</w:t>
      </w:r>
    </w:p>
    <w:p>
      <w:r>
        <w:t>C. BEHAVIORS IMPLEMENTED BY SRR</w:t>
      </w:r>
    </w:p>
    <w:p>
      <w:r>
        <w:t>1. TARIFF DIFFERENTIATION BETWEEN ON-NET AND OFF-NET CALLS</w:t>
      </w:r>
    </w:p>
    <w:p>
      <w:r>
        <w:t>55. In La Réunion, the mobile telephony offers marketed by SRR initially included a single tariff for calls to SRR, the unit cost per minute of call depending on the offer subscribed by the customer.</w:t>
      </w:r>
    </w:p>
    <w:p>
      <w:r>
        <w:t>56. In December 2000, when Orange Réunion entered the mobile telephony services market in La Réunion, SRR introduced a new tariff of 33 euro cents per minute for calls to the network of the new entrant. These calls were initially billed outside the plan. In September 2001, SRR launched a new postpaid offer, the "Intégral" plan, which now included calls to Orange Réunion in the plan while maintaining the price of 33 euro cents per minute. From this offer onwards, all offers marketed subsequently by SRR in La Réunion and Mayotte, until 2009, included calls to other local mobile networks in the plan (for postpaid offers) or the credit (for prepaid offers), while maintaining differentiated tariffs between on-net and off-net calls.</w:t>
      </w:r>
    </w:p>
    <w:p>
      <w:r>
        <w:t>57. In December 2006, when Outremer Télécom entered the mobile telephony services market in Mayotte, and then in April 2007 when this same operator entered the Réunion market, SRR introduced a new tariff of 49 euro cents per minute for calls to the network of the new entrant.</w:t>
      </w:r>
    </w:p>
    <w:p>
      <w:r>
        <w:t>58. From July 2007, SRR chose to align the price of calls to the Outremer Télécom network with the price of calls to the Orange Réunion network, thus making it a single off-net tariff for calls to both Outremer Télécom and Orange Réunion, for offers marketed in La Réunion as well as those marketed in Mayotte.</w:t>
      </w:r>
    </w:p>
    <w:p>
      <w:r>
        <w:t>59. SRR therefore introduced a tariff differentiation between on-net and off-net calls in almost all of its offers, both prepaid cards and blocked or unblocked plans, in La Réunion and Mayotte. This tariff differentiation applied, in the majority of offers, from the first minute of communication. In other, fewer offers, this differentiation only applied during promotional or unlimited time slots, or for out-of-plan communications.</w:t>
      </w:r>
    </w:p>
    <w:p>
      <w:r>
        <w:t>60. The gap between the price of an on-net call and that of an off-net call could vary from one offer to another, and within the same offer, depending on the price of the offer. Thus, calls to SRR were billed, in plans marketed before 2000 in La Réunion and until 2003, between 9 and 30 euro cents per minute, while calls to the Orange Réunion network were billed at 33 euro cents per minute. The differences could thus range from 3 cents to 24 cents per minute between an on-net call and an off-net call within the same offer. Such differences were found in a large number of plans marketed in La Réunion before 2009: Maxxi plan (marketed between 2005 and 2009), a 16 cent difference between on-net and off-net calls; Intégral plan (marketed between 2001 and 2009), from 10 to 24 cents difference. The blocked plans marketed before 2000 and until 2006 had differences ranging, for some of them, from 8 cents to 18 cents. The prepaid offers "SFR La Carte" (marketed between 2000 and 2009) had a difference of 19 euro cents between the price of on-net calls and that of off-net calls.</w:t>
      </w:r>
    </w:p>
    <w:p>
      <w:r>
        <w:t>61. In Mayotte, the "Intégral" plans (marketed from 2004 to 2009) included differences ranging from 10 to 24 cents; the Maxxi plan (marketed between 2006 and 2009), a 16 cent difference between on-net and off-net calls; the "Unlimited" plans, differences of 10 cents between an on-net call and an off-net call. The blocked plans "Compte Liberté" (marketed between 2003 and 2009) showed differences ranging from 5 to 20 euro cents. The prepaid cards marketed in Mayotte between 2001 and 2009 had a difference of 19 euro cents between on-net and off-net calls.</w:t>
      </w:r>
    </w:p>
    <w:p>
      <w:r>
        <w:t>62. The differences between on-net and off-net calls could be accentuated with the introduction in the operator's offers of promotional periods such as doubling the on-net communication time or a 50% reduction on an SRR number. Thus, in La Réunion, the blocked plans "Comptes Liberté" (marketed between 2006 and 2009) had a difference between the price of calls to an "SRR accomplice number" and the price of off-net calls ranging from 18 cents to 28 cents, and in Mayotte a difference of up to 27.5 cents between the price of calls to the "SRR accomplice number" and the price of off-net calls. The prepaid cards marketed in Mayotte between 2006 and 2009 showed, due to the "SRR accomplice number," a difference between on-net and off-net calls of 27 euro cents. The difference between the price of on-net calls and that of off-net calls in the prepaid offers "Kozagogo Q30" marketed in Mayotte in 2009 and 2010, which was 5 euro cents during the normal time slot, rose to 15 cents for the "SRR accomplice number." Sometimes, the offer did not include differentiation between the price of on-net and off-net calls during the "normal" time slot, but did include it due to these on-net discounts. Thus, the "Compte Bloqué Liberté Star Wars" marketed from 2008 to 2009, which provided a single tariff of 29 euro cents for on-net and off-net calls, offered unlimited calls on weekends and holidays to the SRR network while maintaining the price of 29 cents for off-net calls.</w:t>
      </w:r>
    </w:p>
    <w:p>
      <w:r>
        <w:t>63. SRR also marketed paid options allowing for increased tariff differentiation between the price of on-net and off-net calls. Thus, the "Happy Réunion" option marketed between August 2005 and September 2007 allowed customers who subscribed to an "Intégral" plan to reduce the price of calls to the SRR network by 50% in the evening, on weekends, and on holidays. On-net calls were billed, depending on the subscribed "Intégral" plan, between 9 cents and 23 cents per minute, the "Happy Réunion" option allowed SRR customers to call other customers on the same network for a cost ranging from 4.5 cents to 11.5 cents per minute, while an off-net call to the networks of Orange Réunion and Outremer Télécom cost 33 euro cents per minute (resulting in a difference of 21.5 cents to 28.5 cents with the price of off-net calls charged to SRR customers who subscribed to the "Intégral" offer). A similar option was marketed in Mayotte between August 2007 and 2010.</w:t>
      </w:r>
    </w:p>
    <w:p>
      <w:r>
        <w:t>64. In 2009, SRR launched new offers, prepaid cards and blocked plans, in the Réunion and Mayotte markets. Some of these offers still included a tariff differentiation between on-net and off-net calls, ranging from 3 cents in La Réunion to 5 euro cents in Mayotte.</w:t>
      </w:r>
    </w:p>
    <w:p>
      <w:r>
        <w:t>65. SRR had to modify the tariffs of all its prepaid offers, the Intégral, Maxxi, and Compte Bloqué plans, no later than December 1, 2009, in La Réunion, and February 1, 2010, in Mayotte, in order to comply with the 2009 interim measures decision. However, the operator maintained, during certain time slots, differences ranging from 3 euro cents (in La Réunion) to 5 euro cents (in Mayotte) between the price of on-net calls and that of off-net calls charged to customers of several prepaid offers and blocked plans.</w:t>
      </w:r>
    </w:p>
    <w:p>
      <w:r>
        <w:t>66. In 2010, SRR again modified the pricing plans of its offers in La Réunion and Mayotte to eliminate any tariff differentiation between on-net and off-net calls for all its customers except, in La Réunion, for customers who subscribed before 2001 to "Evening &amp; Weekend" or "Plus" type plans. The pricing plans of these plans, which were not targeted by the interim measures decision of September 16, 2009, were not modified, and still included at the time of the notification of grievances a differentiation of tariffs between on-net and off-net calls. However, some customers engaged on these old offers were migrated by SRR in 2011 to newer plans that did not include tariff differentiation between on-net and off-net calls. Only professional customers who subscribed to these offers were maintained on these pricing plans. Thus, at the time of the notification of grievances, SRR retained only a few dozen customers engaged on these offers.</w:t>
      </w:r>
    </w:p>
    <w:p>
      <w:r>
        <w:t>67. The tables in Annex II of this decision detail, offer by offer, the differences in tariffs between on-net and off-net calls practiced by SRR in its plans, blocked plans, and prepaid cards in La Réunion and Mayotte. From these elements, provided by SRR, it is possible to measure the price gaps between on-net and off-net calls in order to establish the existence of tariff differentiation.</w:t>
      </w:r>
    </w:p>
    <w:p>
      <w:r>
        <w:t>2. TARIFF DIFFERENTIATION BETWEEN ON-NET AND OFF-NET SMS</w:t>
      </w:r>
    </w:p>
    <w:p>
      <w:r>
        <w:t>68. SRR introduced in 2006 in La Réunion, a differentiation of 3 euro cents between the price of SMS to its network and that to the network of its competitors (9 cents on-net versus 12 euro cents off-net), in some of its blocked plans "Compte Liberté" (marketed between 2006 and 2009) and "Compte Liberté Illimité" (marketed in 2007 and 2008), in its prepaid cards (marketed between 2006 and 2009) and from 2007 in its "Forfait Illimité" (marketed in 2007 and 2008).</w:t>
      </w:r>
    </w:p>
    <w:p>
      <w:r>
        <w:t>69. In Mayotte, the "Forfait Illimité" marketed between 2007 and 2010 also showed a differentiation of 3 euro cents between on-net and off-net SMS (9 cents on-net versus 12 euro cents), as did the blocked plans "Compte Liberté" and the prepaid cards marketed between 2006 and 2009. SRR introduced within some offers more pronounced differentiations between the price of on-net SMS and that of off-net SMS. Thus, the "iPhone 2 hours" plans marketed in 2009 in La Réunion offered unlimited SMS to the SRR network, against a tariff of 10 cents for off-net SMS, resulting in a difference of 10 euro cents between on-net and off-net SMS.</w:t>
      </w:r>
    </w:p>
    <w:p>
      <w:r>
        <w:t>70. The tables in Annex II of this decision detail, offer by offer, the differences in tariffs between on-net SMS and off-net SMS practiced by SRR in its plans, blocked plans, and prepaid cards in La Réunion and Mayotte. From these elements,</w:t>
      </w:r>
    </w:p>
    <w:p>
      <w:r>
        <w:rPr>
          <w:b/>
        </w:rPr>
        <w:t>[Pages 22–24]</w:t>
      </w:r>
    </w:p>
    <w:p>
      <w:r>
        <w:t>communicated by SRR, it is possible to measure the price differences between on-net and off-net SMS in order to establish the existence of a price differentiation.</w:t>
      </w:r>
    </w:p>
    <w:p>
      <w:r>
        <w:t>3. COMPARISON BETWEEN PRICE AND COST DIFFERENCES OF ON-NET AND OFF-NET CALLS AND SMS</w:t>
      </w:r>
    </w:p>
    <w:p>
      <w:r>
        <w:t>71. The Authority, in its 2009 interim measures decision, emphasized that "price differentiation can find an objective justification, notably through differences in costs between services. It is therefore necessary to analyze the underlying cost differences between, on the one hand, on-net calls and off-net calls and, on the other hand, between on-net SMS and off-net SMS" (paragraph 44). Indeed, among the arguments that may be favorably received to justify price differences is the existence of differences in termination charges that must be paid to complete calls. A higher termination charge imposed by operator B compared to operator A for terminating calls on its network may, for example, justify that the price of calls to network B is correspondingly higher than the price of calls to network A.</w:t>
      </w:r>
    </w:p>
    <w:p>
      <w:r>
        <w:t>72. The following graphs establish a comparison, offer by offer, between the retail price gaps practiced by SRR and the cost gaps (of calls and SMS) on-net and off-net, in Réunion and Mayotte. In these graphs, established from the tables in Annex II of this decision, each point represents the retail price gap between on-net calls and SMS and off-net calls and SMS for a given offer; each point must be related to the existing (minimum and maximum) cost gap during the period when the offer was marketed. Thus, if the point is above the cost gap (represented in the graphs by a bar), it means that the downstream price differentiation exceeded the differences in call termination costs.</w:t>
      </w:r>
    </w:p>
    <w:p>
      <w:r>
        <w:t>73. Regarding calls in Réunion, it is noted that for the vast majority of offers (graph 3), blocked offers (graph 4), and prepaid cards (graph 5), the retail price gaps have been greater – sometimes by significant proportions – than the cost gaps.</w:t>
      </w:r>
    </w:p>
    <w:p>
      <w:r>
        <w:t>Graph 3 Comparison between price gaps and cost gaps for offers in Réunion</w:t>
      </w:r>
    </w:p>
    <w:p>
      <w:r>
        <w:t>Graph 4 Comparison between price gaps and cost gaps for blocked offers in Réunion</w:t>
      </w:r>
    </w:p>
    <w:p>
      <w:r>
        <w:t>Graph 5 Comparison between price gaps and cost gaps for prepaid cards in Réunion</w:t>
      </w:r>
    </w:p>
    <w:p>
      <w:r>
        <w:t>74. Regarding calls in Mayotte, a similar observation can be made: for the majority of offers (graph 6), blocked offers (graph 7), and prepaid cards (graph 8), the retail price gaps are above the cost gaps.</w:t>
      </w:r>
    </w:p>
    <w:p>
      <w:r>
        <w:t>Graph 6 Comparison between price gaps and cost gaps for offers in Mayotte</w:t>
      </w:r>
    </w:p>
    <w:p>
      <w:r>
        <w:rPr>
          <w:b/>
        </w:rPr>
        <w:t>[Pages 25–27]</w:t>
      </w:r>
    </w:p>
    <w:p>
      <w:r>
        <w:t>of its network (on net) and those to the network of other mobile telephony operators (off net) present in the market.</w:t>
      </w:r>
    </w:p>
    <w:p>
      <w:r>
        <w:t>Such practices must be classified as an abuse of dominant position in light of Articles L. 420-2 of the Commercial Code and 102 of the TFEU insofar as they have had the effect of making it more difficult for Orange Réunion and Outremer Télécom to penetrate and develop in the mobile telephony services market aimed at residential customers in Mayotte."</w:t>
      </w:r>
    </w:p>
    <w:p>
      <w:r>
        <w:rPr>
          <w:b/>
        </w:rPr>
        <w:t>[Pages 28–30]</w:t>
      </w:r>
    </w:p>
    <w:p>
      <w:r>
        <w:t>of its network (on-net) and those directed to the networks of other mobile telephony operators (off-net). Such practices must be classified as an abuse of a dominant position in light of Article L. 420-2 of the Commercial Code, insofar as they have had the effect of making it more difficult for Orange Réunion and Outremer Télécom to penetrate and develop in the market for mobile telephony services aimed at residential customers in Mayotte."</w:t>
      </w:r>
    </w:p>
    <w:p>
      <w:r>
        <w:t>E. IMPLEMENTATION OF III OF ARTICLE L. 464-2 OF THE COMMERCIAL CODE</w:t>
      </w:r>
    </w:p>
    <w:p>
      <w:r>
        <w:t>78. SRR and SFR, who were recipients of the notification of grievances, requested the benefit of the provisions of III of Article L. 464-2 of the Commercial Code, which states: "[w]hen an organization or a company does not contest the reality of the grievances that have been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w:t>
      </w:r>
    </w:p>
    <w:p>
      <w:r>
        <w:t>79. The implementation of these provisions resulted in the establishment of a report signed on July 31, 2013, by which SRR and SFR declared that they did not contest the notified grievances, on the one hand, and proposed commitments, on the other hand.</w:t>
      </w:r>
    </w:p>
    <w:p>
      <w:r>
        <w:t>80. To take into account the non-contestation of the grievances and the proposed commitments, the deputy general rapporteur committed to propose to the board that the monetary sanction incurred, if applicable, by SRR and SFR be reduced by a proportion ranging from 15 to 18% of the amount that would normally have been imposed on them.</w:t>
      </w:r>
    </w:p>
    <w:p>
      <w:r>
        <w:t>II. Discussion</w:t>
      </w:r>
    </w:p>
    <w:p>
      <w:r>
        <w:t>A. ON THE GRIEVANCES</w:t>
      </w:r>
    </w:p>
    <w:p>
      <w:r>
        <w:t>1. ON THE CONSEQUENCES OF THE IMPLEMENTATION OF THE NON-CONTESTATION PROCEDURE FOR GRIEVANCES</w:t>
      </w:r>
    </w:p>
    <w:p>
      <w:r>
        <w:t>81. The organization or company that chooses to request the benefit of the implementation of III of Article L. 464-2 of the Commercial Code must comply with the conditions imposed in this regard, by not contesting the reality of the grievances that have been notified to it.</w:t>
      </w:r>
    </w:p>
    <w:p>
      <w:r>
        <w:t>82. The interested party must thus renounce contesting not only the reality of all the practices referred to in the notification of grievances but also the qualification that has been given in light of the provisions of Union law and the Commercial Code, as well as its responsibility in the implementation of these practices (see, in this regard, CA Paris, March 29, 2012, Lacroix Signalisation e.a., No. 2011/01228, p. 23). This renunciation must, on all these points, be express, complete, and unambiguous (decisions No. 04-D-42 of August 4, 2004, regarding practices implemented in the context of the market for the restoration of the spire of the cathedral of Tréguier, paragraph 15, No. 06-D-09 of April 11, 2006, regarding practices implemented in the door manufacturing sector, paragraph 303, and No. 12-D-06 of January 26, 2012, regarding practices implemented in the aggregates sector and downstream markets in Saint-Pierre and Miquelon, paragraph 149; see also, in this regard, decisions No. 10-D-39 of December 22, 2010, regarding practices implemented in the vertical road signage sector, paragraphs 226, 228, and 425, and No. 11-D-07 of February 24, 2011, regarding practices implemented in the sector of painting works on metal infrastructures, paragraph 113).</w:t>
      </w:r>
    </w:p>
    <w:p>
      <w:r>
        <w:t>83. Such a renunciation to contest the grievances is sufficient to allow the Authority to consider that all the infractions in question are established with respect to the parties that have made this procedural choice (see, in this regard, CA Paris, January 26, 2010, Adecco France e.a., No. 2009/03532, p. 10, and, on appeal, Cass. com., March 29, 2011, Manpower France e.a., No. 10-12.913; see also decisions No. 04-D-42 cited above, paragraph 12, No. 11-D-07 cited above, paragraph 113, and No. 12-D-06 cited above, paragraph 151).</w:t>
      </w:r>
    </w:p>
    <w:p>
      <w:r>
        <w:t>84. In this case, the grievances recalled in paragraph 77 above and relating to the practices described in paragraphs 55 to 76 above are therefore established with respect to SRR and SFR. It is only for the sake of clarity that the Authority recalls them below.</w:t>
      </w:r>
    </w:p>
    <w:p>
      <w:r>
        <w:t>2. ON THE APPLICABLE LAW</w:t>
      </w:r>
    </w:p>
    <w:p>
      <w:r>
        <w:t>85. The practices denounced by the complainants were implemented in La Réunion, an overseas department and region, and in Mayotte, an overseas community until March 30, 2011, and which became, on March 31, 2011, the 101st French department. The provisions of the Commercial Code are fully applicable to overseas departments and regions. Regarding the application of the provisions of the Commercial Code to Mayotte before March 31, 2011, Article L. 920-A of the Commercial Code did not provide any exception concerning the Competition Authority. The provisions of the Commercial Code must therefore be regarded as applicable to the practices in question, both in La Réunion and in Mayotte.</w:t>
      </w:r>
    </w:p>
    <w:p>
      <w:r>
        <w:t>86. The Competition Authority noted, in its decision on interim measures rendered in this case, that while the provisions of the EC Treaty were not applicable to Mayotte, an overseas community until March 30, 2011, and therefore not part of the European Union, they were, however, applicable in La Réunion, a French department. In this regard, Article 355 TFEU (formerly Article 299 of the EC Treaty) indeed provides that "[t]he provisions of the treaties are applicable to Guadeloupe, French Guiana, Martinique, Réunion, Saint-Barthélemy, Saint-Martin, the Azores, Madeira, and the Canary Islands."</w:t>
      </w:r>
    </w:p>
    <w:p>
      <w:r>
        <w:t>87. The Authority then considered that it "could not be excluded that the practices denounced could have raised barriers to entry into the mobile telephony services market in La Réunion that would discourage investments in this market by major European players in the sector and thus have an influence, at least potentially, on trade flows between Member States" (paragraph 21 of the decision).</w:t>
      </w:r>
    </w:p>
    <w:p>
      <w:r>
        <w:t>a) Applicable principles</w:t>
      </w:r>
    </w:p>
    <w:p>
      <w:r>
        <w:t>88. Article 102 TFEU states that "any abuse by one or more undertakings of a dominant position within the internal market or in a substantial part of it shall be prohibited in so far as it may affect trade between Member States."</w:t>
      </w:r>
    </w:p>
    <w:p>
      <w:r>
        <w:t>89. Based on the consistent case law of the Union, and in light of the European Commission's communication on guidelines relating to the notion of affecting trade as set out in Articles 81 and 82 of the Treaty [now Articles 101 and 102 TFEU] (OJCE C 101, April 27, 2004, p. 81), the Authority consistently considers that three elements must be met for practices to be likely to significantly affect trade between Member States: the existence of exchanges between Member States concerning the products or services in question, the existence of practices likely to affect these exchanges, and the sensitive nature of this possible effect.</w:t>
      </w:r>
    </w:p>
    <w:p>
      <w:r>
        <w:t>90. The fact that abuses of a dominant position are committed only within the territory of a single Member State does not prevent the fulfillment of the first two conditions. The Court of Justice has thus ruled that when the holder of a dominant position blocks access to the market for competitors, it is irrelevant whether this behavior occurs only within the territory of a single Member State, as long as it is likely to have repercussions on trade flows and competition in the single market (CJEU, November 9, 1983, Nederlandsche Banden Industrie Michelin/Commission, case 322/81, Rec. p. 3461, point 103).</w:t>
      </w:r>
    </w:p>
    <w:p>
      <w:r>
        <w:t>91. In this regard, the Court of Cassation ruled, in a judgment of January 31, 2012, that the terms "likely to affect" as stated in Articles 101 and 102 TFEU "imply that the agreement or abusive practice in question allows, based on a set of objective legal or factual elements, to envisage with a sufficient degree of probability that it may exert a direct or indirect, actual or potential influence on trade flows between Member States, without requiring the establishment of an effect realized on intra-Community trade" (Cass. com., January 31, 2012, Orange Caraïbe e.a., No. 10-25.772, p. 6).</w:t>
      </w:r>
    </w:p>
    <w:p>
      <w:r>
        <w:t>92. Regarding the third element, namely the sensitive nature of this effect, the aforementioned guidelines of the Commission indicate that, in this assessment, "it must also be taken into account that the presence of the dominant undertaking covering the entirety of a Member State is likely to make market penetration more difficult. Any abusive practice that makes entry into the national market more difficult must therefore be considered as significantly affecting trade" (point 96).</w:t>
      </w:r>
    </w:p>
    <w:p>
      <w:r>
        <w:t>93. According to the judgment of January 31, 2012, the Court of Cassation also ruled, regarding practices committed only in part of a Member State, that "the sensitive nature of the direct or indirect, potential or actual effect on intra-Community trade results from a set of criteria, among which are the nature of the practices, the nature of the products concerned, and the market position of the companies involved" (p. 6; in this regard, see also CA Paris, March 28, 2013, Société des pétroles Shell e. a., No. 2011/18245 and CA Paris, July 4, 2013, Orange Caraïbe e. a., No. 2012/5160).</w:t>
      </w:r>
    </w:p>
    <w:p>
      <w:r>
        <w:t>b) Application to the case at hand</w:t>
      </w:r>
    </w:p>
    <w:p>
      <w:r>
        <w:t>94. The two notified grievances were made in light of Article L. 420-2 of the Commercial Code. Only grievance No. 1 was also notified in light of Article 102 TFEU. The practices in</w:t>
      </w:r>
    </w:p>
    <w:p>
      <w:r>
        <w:rPr>
          <w:b/>
        </w:rPr>
        <w:t>[Pages 31–33]</w:t>
      </w:r>
    </w:p>
    <w:p>
      <w:r>
        <w:t>n° 2011/18245 and CA Paris, July 4, 2013, Orange Caraïbe e. a., n°2012/5160).</w:t>
        <w:br/>
        <w:t>b) Application to the case at hand</w:t>
        <w:br/>
        <w:t>94. The two notified grievances were made in light of Article L. 420-2 of the Commercial Code. Only grievance no. 1 was also notified in light of Article 102 of the TFEU. The practices in question are indeed likely to significantly affect trade between Member States of the European Union.</w:t>
        <w:br/>
        <w:t>95. According to the consistent case law of European courts, the notion of affecting trade between Member States is interpreted broadly, in that "to be capable of affecting trade between Member States, a decision, agreement, or practice must, based on a set of factual and legal elements, allow for a sufficient degree of probability that they could exert a direct or indirect, actual or potential influence on the flow of trade between Member States, in such a way as to raise concerns that they could hinder the establishment of a single market between Member States" (ECJ, December 15, 1994, DLG, case C-250/92, Rec. p. I-5641, paragraph 54; ECJ, October 25, 2001, Ambulanz Glöckner, case C-475/99, Rec. p. I-8089, paragraph 48). This approach is also adopted by the Paris Court of Appeal (see, most recently, the judgment of July 4, 2013, cited above, in particular p. 11).</w:t>
        <w:br/>
        <w:t>96. Therefore, the European Commission specified in its aforementioned guidelines that "the notion of 'trade' is not limited to traditional cross-border exchanges of goods and services, but has a broader scope that encompasses all international economic activity, including establishment. This interpretation aligns with the fundamental objective of the treaty to promote the free movement of goods, services, persons, and capital" (point 19). According to the Commission, "the application of the trade affecting criterion is independent of the definition of the relevant geographic markets, as trade between Member States can also be affected in cases where the market in question is national or subnational" (point 22).</w:t>
        <w:br/>
        <w:t>97. In this case, although the practices in question were implemented in a part of a Member State, namely Réunion, they concern electronic communications services that aim to enable users to make or receive calls or data, notably to and from other Member States of the European Union. SRR customers can indeed, from Réunion and Mayotte, make calls to other Member States and receive them. The Authority noted, in paragraph 172 of its decision no. 09-D-36 of December 9, 2006, regarding practices implemented by Orange Caraïbe and France Télécom in various electronic communications services markets in the departments of Martinique, Guadeloupe, and Guyana, that mobile telephony services are, by their very nature, likely to be partly cross-border. This approach is also reiterated by the Paris Court of Appeal (see, most recently, the judgment of July 4, 2013, cited above, in particular p. 11).</w:t>
        <w:br/>
        <w:t>98. To ensure the affecting of trade between Member States, it may also be necessary to take into account the concrete operating conditions of the market and the actual or potential effects of the practices in question on the structure of competition in the European Union. Indeed, as the Commission indicated in its guidelines, "the notion of trade also encompasses cases where agreements and practices affect the structure of competition in the market. Thus, agreements and practices that affect this structure within the Community by eliminating or threatening to eliminate a competitor operating there may fall under the community competition rules" (point 20). This is even more the case when the competitor(s) originate from other Member States, as their current or potential exclusion is likely to go against the realization of the single market, which is an objective of the Union's competition rules (see ECJ, October 6, 2009, GlaxoSmithKline Services/Commission, case C-501/06 P, Rec. p. I-9291, point 61).</w:t>
        <w:br/>
        <w:t>99. In this case, the practices in question are essentially exclusionary practices whereby SRR artificially raised barriers to entry in the mobile telephony services market in Réunion. However, large European telecommunications groups are present in the Indian Ocean, where they offer their services through subsidiaries or joint ventures. For instance, until December 2012, Cable &amp; Wireless (British) was the majority shareholder in Dhiraagu, the main operator in the Maldives. Similarly, Belgacom (Belgian) is a member of the consortium that operates the main submarine cable serving Réunion with submarine capacities. As noted in decision no. 09-D-36 of December 9, 2009, once a European or non-European operator is established in one part of the region, it is likely to develop its presence in other territories of the area to benefit from a more comprehensive territorial network, making it both more efficient and more attractive to consumers.</w:t>
        <w:br/>
        <w:t>100. Furthermore, several operators have expressed their willingness to enter the mobile telephony services markets in Réunion and Mayotte. In Mayotte, ARCEP allocated mobile telephony frequencies to a fourth operator in 2011, by decision no. 2011-0306. In Réunion, several operators already present in the high-speed Internet services market have submitted requests for frequency allocations to ARCEP.</w:t>
        <w:br/>
        <w:t>101. Therefore, while the practices implemented by SRR have had certain effects on Orange Réunion and Outremer Télécom, they have also had at least potential implications for operators from other Member States of the European Union present in the region, whose entry into the markets of Réunion may have been made more difficult due to the practices implemented by SRR.</w:t>
        <w:br/>
        <w:t>102. It follows that the practices in question in this case were likely to affect intra-community trade within the meaning of Articles 101 and 102 of the TFEU.</w:t>
        <w:br/>
        <w:t>103. The assessment of the sensitivity of this affecting depends on the circumstances of each case, particularly the nature of the agreement or practice, the nature of the products concerned, and the market position of the companies involved (point 45 of the guidelines).</w:t>
        <w:br/>
        <w:t>104. Regarding practices of abuse of a dominant position, the European Commission indicates in its guidelines that "if the dominant position covers a part of a Member State that constitutes a substantial part of the common market and if the abuse of that position makes it more difficult for competitors from other Member States to access the market on which the company is dominant, trade between Member States must normally be considered as likely to be affected significantly" (point 97).</w:t>
        <w:br/>
        <w:t>105. The analysis conducted by the Competition Authority in its decision no. 09-D-36 of December 9, 2009, cited above, seems transposable to the case at hand. In that case, the Authority justified the sensitivity of the affecting of trade between Member States based on a set of objective legal and factual elements: practices implemented by the subsidiary of a European telecommunications group, present not only in France but also in other Member States of the European Union and which holds strong positions in the relevant markets in question; the annual turnover of the subsidiary in the mobile telephony services market being significantly above the threshold of 40 million set out in the Commission's guidelines; the market share of the subsidiary in the markets in question; the area and population of the Antilles-Guyane region; finally, the fact that the practices in question tended to exclude or hinder the entry into the market of competitors that are subsidiaries of other large European groups in the mobile telephony sector (paragraph 182 of decision no. 09-D-36).</w:t>
        <w:br/>
        <w:t>106. In this case, the practices referred to in the notification of grievances were implemented in the mobile telephony services markets targeting customers in Réunion by SRR, a subsidiary of SFR itself owned by Vivendi, a European group. The area of Réunion (2512 km²) is larger than or comparable to that of several Member States of the European Union (notably Malta or Luxembourg), and its population (840,974 inhabitants in 2013) represents a substantial part of the common market in light of European case law (in this sense, see in particular GC, July 27, 2005, Brasserie nationale e.a/Commission, case T-49/02, Rec. p. II-3033). Finally, the practices in question implemented in Réunion tend to exclude or hinder the entry into the mobile telephony market in Réunion of competitors who are, notably in the case of Orange Réunion, subsidiaries of large European groups in the sector.</w:t>
        <w:br/>
        <w:t>107. The sensitivity of the affecting is therefore established.</w:t>
        <w:br/>
        <w:t>108. It follows from the above that the practices in question in Réunion are likely to significantly affect trade between Member States. They will therefore be analyzed in light of both internal and Union competition rules. The practices in question in Mayotte will be analyzed solely in light of internal competition rules.</w:t>
        <w:br/>
        <w:t>3. ON THE MARKETS IN QUESTION AND THE POSITION OF SRR ON THEM</w:t>
        <w:br/>
        <w:t>a) On the definition of the relevant markets</w:t>
        <w:br/>
        <w:t>109. The analysis of the practices in question in light of Articles 102 of the TFEU and L. 420-2 of the Commercial Code requires, in principle, first to define the relevant markets and to determine SRR's position in those markets.</w:t>
        <w:br/>
        <w:t>110. It follows from case law that, in order to define the market in question, it is necessary to investigate whether the products or services in question are considered by buyers "as interchangeable or substitutable due to their characteristics, price, and use" (in this regard, see for example Cass. com., July 13, 2010, Vedettes inter-îles vendéennes, n° 09-67439, p. 5).</w:t>
        <w:br/>
        <w:t>111. In the same vein, the European Commission recalled in its communication of December 9, 1997, on the definition of the market in question, that the market for products "includes all products and/or services that the consumer considers as interchangeable or substitutable due to their characteristics, price, and intended use" (OJEC C 372, December 9, 1997, p. 5, point 7).</w:t>
        <w:br/>
        <w:t>112. Regarding the electronic communications sector, the European Commission distinguishes between two main types of relevant markets to consider: on the one hand, retail markets corresponding to services provided to end users, and on the other hand, wholesale markets corresponding to access for operators to the facilities necessary to provide these services and products to end users (see, in this regard, the European Commission Recommendation 2007/879/EC of December 17, 2007, concerning the relevant markets for products and services in the electronic communications sector that may be subject to regulation).</w:t>
      </w:r>
    </w:p>
    <w:p>
      <w:r>
        <w:rPr>
          <w:b/>
        </w:rPr>
        <w:t>[Pages 34–36]</w:t>
      </w:r>
    </w:p>
    <w:p>
      <w:r>
        <w:t>ex ante in accordance with Directive 2002/21/EC of the European Parliament and of the Council on a common regulatory framework for electronic communications networks and services, notified under number C(2007) 5406). In accordance with the consistent decision-making practice of the Council and then the Competition Authority, a distinction must be made in this case between the market for mobile telephony services provided to consumers (retail market) and the markets for mobile voice call termination and SMS call termination (wholesale markets).</w:t>
      </w:r>
    </w:p>
    <w:p>
      <w:r>
        <w:t>113. The geographical market, for its part, includes "the territory in which the companies concerned are engaged in the offering of the goods and services in question, where the competitive conditions are sufficiently homogeneous and which can be distinguished from neighboring geographical areas because, in particular, the competitive conditions differ appreciably" (Commission communication on the definition of the relevant market, paragraph 8).</w:t>
      </w:r>
    </w:p>
    <w:p>
      <w:r>
        <w:t>b) Assessment in this case</w:t>
        <w:br/>
        <w:t>The wholesale markets for mobile voice call termination and SMS call termination to the SRR network</w:t>
      </w:r>
    </w:p>
    <w:p>
      <w:r>
        <w:t>114. The Competition Authority, in its decision No. 12-D-24 of December 13, 2012, considering that there is no substitute product for call termination services, held that the relevant product market is, for each mobile operator, the market for mobile voice call termination to its mobile numbers, encompassing all offers of mobile voice call termination to mobile numbers open to interconnection on its network (paragraph 353 of the decision). Regarding the wholesale market for SMS call termination to the SRR network, ARCEP considered, in its decision No. 2010-0892, that it includes all SMS termination services offered by this operator to various public network operators that request it, and to all of its numbers.</w:t>
      </w:r>
    </w:p>
    <w:p>
      <w:r>
        <w:t>115. ARCEP considered that the wholesale markets for mobile voice and SMS call termination of SRR cover the Réunion-Mayotte area, which corresponds to the extent of SRR's frequency usage authorizations.</w:t>
      </w:r>
    </w:p>
    <w:p>
      <w:r>
        <w:t>The retail market for mobile telephony services in the Réunion-Mayotte area</w:t>
      </w:r>
    </w:p>
    <w:p>
      <w:r>
        <w:t>On the relevant services market</w:t>
      </w:r>
    </w:p>
    <w:p>
      <w:r>
        <w:t>116. The retail markets for mobile telephony have been the subject of numerous analyses by European and national competition authorities.</w:t>
      </w:r>
    </w:p>
    <w:p>
      <w:r>
        <w:t>117. The European Commission, in the explanatory note attached to its recommendation on ex ante regulation of the electronic communications sector of December 17, 2007, stated that:</w:t>
        <w:br/>
        <w:t>- a general distinction must be made between fixed telephony markets and mobile telephony markets to the extent that it cannot be established that the pricing of mobile services systematically exerts a constraint on the pricing of fixed services;</w:t>
        <w:br/>
        <w:t>- mobile offers are marketed in the form of bundles including a large number of services (network access, including abroad, national and international voice communications, SMS, MMS, data exchanges, etc.). These services could be marketed separately, but this would imply that consumers use multiple SIM cards or multiple mobile devices. Furthermore, the substitutability of the offer is very significant among these services. The Commission concludes that "the relevant market should include a bundle of products that constitute as many non-substitutable services among themselves";</w:t>
        <w:br/>
        <w:t>- prepaid and postpaid offers can also be considered as part of the same market: "the substitutability both on the supply side and the demand side seems to be significant, particularly regarding the transition from prepaid offers to postpaid offers."</w:t>
      </w:r>
    </w:p>
    <w:p>
      <w:r>
        <w:t>118. Firstly, the Competition Council, in its decision No. 05-D-65 of November 30, 2005, regarding practices observed in the mobile telephony sector, considered that the retail market for mobile telephony constituted a relevant market, distinct from the market for fixed telephony services (paragraphs 363 to 365). The Authority retained this same analysis in its decisions No. 09-D-36 of December 9, 2009 (paragraph 188 of the decision) and No. 12-D-24 of December 13, 2012 (paragraph 376 of the decision), aforementioned.</w:t>
      </w:r>
    </w:p>
    <w:p>
      <w:r>
        <w:t>119. Secondly, regarding the existence of a specific retail market for SMS, the Competition Council has already stated that "while in some cases sending an SMS can substitute for a voice conversation, SMS differs from voice in that it allows for deferred and synthetic communication (maximum 160 characters) and has a much lower price" (opinion No. 06-A-05 of March 10, 2006, paragraph 7). Indeed, from the consumers' (demand) perspective, sending an SMS does not appear to be a perfect substitute for a voice call. Conversely, from the operators' (supply) perspective, it should be noted that SMS services use the signaling channels of mobile voice services and that it is technically impossible to isolate an SMS service independent of voice. ARCEP emphasizes in its opinion No. 2012-0754 of June 12, 2012, rendered to the Authority in the context of the present case, that while it considered, in its 2006 SMS call termination market analysis, that an SMS was not substitutable for a voice call, it no longer deems it relevant today to segment the mobile market by services.</w:t>
      </w:r>
    </w:p>
    <w:p>
      <w:r>
        <w:t>120. The Authority considers that it is not appropriate to delineate in this case a relevant SMS market distinct from the mobile telephony services market.</w:t>
      </w:r>
    </w:p>
    <w:p>
      <w:r>
        <w:t>121. Thirdly, the Council and then the Competition Authority have considered that it may be relevant to distinguish a specific market for offers addressed to a professional clientele from a market for offers addressed to a residential clientele (notably decisions No. 02-D-69 of November 26, 2002, No. 04-D-48 of October 14, 2004). Indeed, some large companies and public bodies benefit from tailored commercial offers, sometimes combining fixed and mobile communications, including specific pricing for the entire fleet of the company's lines. Nevertheless, the vast majority of small businesses subscribe to high-end "public" offers (offering large volumes of communication) that can also be subscribed to by individuals.</w:t>
      </w:r>
    </w:p>
    <w:p>
      <w:r>
        <w:t>122. In its decision No. 09-D-36 of December 9, 2009, the Competition Authority indicated that "the market for mobile telephony services could be subdivided into several distinct markets depending on whether the targeted clientele is residential or professional" (paragraph 189). The Authority also considered, in its aforementioned decision No. 12-D-24, that "the mobile telephony needs of businesses can be covered by a very large number of offers, from those generally aimed at residential clientele to tailored offers negotiated by the largest companies in the context of tenders" (paragraph 368).</w:t>
      </w:r>
    </w:p>
    <w:p>
      <w:r>
        <w:t>123. ARCEP notes, in the opinion rendered to the Authority in the present case, that "given the specificities related to the professional market, namely the sale of offers in the form of fleets, the pooling of communication minutes, dedicated management, it may be relevant to segment these two markets," between the retail mobile market addressing a residential clientele and that addressing a professional clientele.</w:t>
      </w:r>
    </w:p>
    <w:p>
      <w:r>
        <w:t>124. Without needing to rule on the existence of a mobile telephony services market targeting a professional clientele, which would exclude all or part of the residential offers, it is possible to delineate a specifically residential mobile telephony services market, which includes all offers accessible to this clientele, and in particular prepaid offers, as well as capped and uncapped plans.</w:t>
      </w:r>
    </w:p>
    <w:p>
      <w:r>
        <w:t>On the relevant geographical markets</w:t>
      </w:r>
    </w:p>
    <w:p>
      <w:r>
        <w:t>125. A relevant geographical market includes the territory in which the companies concerned are engaged in the offering of the goods and services in question and where the competitive conditions are sufficiently homogeneous. It does not include neighboring geographical areas as long as the competitive conditions differ appreciably there.</w:t>
      </w:r>
    </w:p>
    <w:p>
      <w:r>
        <w:t>126. In its opinion No. 04-A-17 of October 14, 2004, the Competition Council considered that the overseas departments, Mayotte, and Saint-Pierre-et-Miquelon have many particularities that make them distinct markets from the mainland. Among these characteristics, which are still verifiable in this case, the Council noted the geographical remoteness and isolation of the islands, the particular meteorological and environmental characteristics (climatic risks, earthquakes, rugged landscapes), different socio-economic characteristics, specific mobile penetration, and a later start of mobile activity than on the mainland (paragraph 65 of the opinion).</w:t>
      </w:r>
    </w:p>
    <w:p>
      <w:r>
        <w:t>127. In its aforementioned decision No. 09-D-36 of December 9, 2009, the Competition Authority identified a market for mobile telephony services in the Antilles-Guyane area, noting in particular that the frequency usage authorization licenses issued by the sector regulator are granted for an area encompassing the departments of Martinique, Guadeloupe, and Guyane (paragraph 195). In a decision regarding the definition of wholesale markets on mobile networks in the overseas departments, ARCEP considered that "the structuring of retail mobile telephony markets, and the corresponding wholesale mobile voice call termination markets, therefore follows the geography of frequency allocations" (decision No. 2007-0811 of October 16, 2007, p. 6).</w:t>
      </w:r>
    </w:p>
    <w:p>
      <w:r>
        <w:t>128. In this case, the authorizations for the use of GSM and UMTS frequencies are specifically granted by ARCEP for La Réunion, on the one hand, and for Mayotte, on the other hand. Furthermore, in its opinion, ARCEP draws the Authority's attention to "the structural differences between the mobile retail market of La Réunion and the mobile retail market in Mayotte: the sociodemographic characteristics, mobile penetration rates, and consequently the maturity of the mobile market, consumption patterns, the structure of the mobile fleet, and competitive dynamics differ significantly from one island to another. The marketing strategies of operators may also differ [...]".</w:t>
      </w:r>
    </w:p>
    <w:p>
      <w:r>
        <w:rPr>
          <w:b/>
        </w:rPr>
        <w:t>[Pages 37–39]</w:t>
      </w:r>
    </w:p>
    <w:p>
      <w:r>
        <w:t>129. Consequently, the elements of heterogeneity highlighted must lead to the conclusion that the retail mobile telephony markets in La Réunion and Mayotte constitute two distinct geographical markets.</w:t>
      </w:r>
    </w:p>
    <w:p>
      <w:r>
        <w:t>130. In conclusion, given the analysis above, the relevant retail markets are the market for mobile telephony services aimed at residential customers in La Réunion, on the one hand, and the market for mobile telephony services aimed at residential customers in Mayotte, on the other hand.</w:t>
      </w:r>
    </w:p>
    <w:p>
      <w:r>
        <w:t>c) On the position of SRR in the relevant markets</w:t>
      </w:r>
    </w:p>
    <w:p>
      <w:r>
        <w:t>131. Regarding SRR's position in the wholesale markets, it should be recalled that, consistently, the Council and then the Competition Authority have considered that each network operator is in a dominant position in the wholesale market for its own voice call termination (see, in this regard, decision No. 04-D-48 of October 14, 2004, concerning practices implemented by France Télécom, SFR Cegetel, and Bouygues Télécom, paragraphs 158 and following, confirmed on this point by CA Paris, January 27, 2011, SFR SA, No. 2010/8945, p. 11; opinion No. 07-A-05 of June 19, 2007, concerning a request for an opinion from ARCEP in the context of the analysis procedure of the wholesale market for voice call termination on mobile networks, paragraphs 12 and following; decision No. 09-D-15 of April 2, 2009, concerning a request for interim measures presented by SFR regarding various practices implemented by the France Télécom group in the mobile telephony and broadband Internet markets (offer "Unik"), paragraph 40; decision No. 09-D-36 of December 9, 2009, concerning practices implemented by Orange Caraïbe and France Télécom in various electronic communications service markets in the departments of Martinique, Guadeloupe, and Guyana, paragraphs 216 and following; opinion No. 11-A-19 of December 9, 2011, concerning a request for an opinion from the Electronic Communications and Postal Regulatory Authority pursuant to Article L. 37-1 of the Postal and Electronic Communications Code, regarding the analysis of wholesale mobile voice call termination markets of Free Mobile, LycaMobile, and Oméa Télécom, paragraph 23; decision No. 12-D-24 of December 13, 2012, concerning practices implemented in the mobile telephony sector aimed at residential customers in metropolitan France, paragraphs 357 and following).</w:t>
      </w:r>
    </w:p>
    <w:p>
      <w:r>
        <w:t>132. Similarly, the Council and then the Authority have estimated that each mobile telephony operator holds a monopoly in the SMS call termination market directed to its network, with no buyer countervailing power to offset this market power (see, in this regard, opinion No. 06-A-05 of March 10, 2006, concerning a request for an opinion from the Electronic Communications and Postal Regulatory Authority pursuant to Article L. 37-1 of the Postal and Electronic Communications Code, regarding the analysis of wholesale SMS call termination markets on mobile networks, paragraphs 19 to 25; opinion No. 10-A-12 of June 9, 2010, concerning a request for an opinion from the Electronic Communications and Postal Regulatory Authority pursuant to Article L. 37-1 of the Postal and Electronic Communications Code, regarding the analysis of wholesale SMS call termination markets on mobile networks, paragraph 25). SRR itself, in its response to the public consultation regarding ARCEP's draft decision on the analysis of wholesale SMS call termination markets, considered in 2010 that "each of the mobile operators in the Réunion-Mayotte zone is in a monopoly situation in its own SMS TA market."</w:t>
      </w:r>
    </w:p>
    <w:p>
      <w:r>
        <w:t>133. No element in the file invites reconsideration of these analyses; it is appropriate to retain as relevant the wholesale markets for voice call termination and SMS call termination directed to SRR's network in the Réunion-Mayotte zone. It follows from the above that SRR enjoyed a dominant position in the considered wholesale markets, due to its monopoly situation in the wholesale markets for its voice and SMS call termination throughout the duration of the notified grievances.</w:t>
      </w:r>
    </w:p>
    <w:p>
      <w:r>
        <w:t>134. Regarding SRR's position in the retail markets for mobile telephony services aimed at residential customers in La Réunion and Mayotte, the Authority, in paragraph 34 of its decision on interim measures, considered "that, like the opinion of ARCEP which 'highlights several factual elements tending to establish a dominant position of SRR', it emerges from all the preceding elements that SRR is likely, at this stage of the investigation, to hold a dominant position in the mobile telephony services markets in La Réunion and Mayotte."</w:t>
      </w:r>
    </w:p>
    <w:p>
      <w:r>
        <w:t>135. As highlighted by the Competition Authority in its annual report for 2011 (p. 177), "generally speaking, the examination of market shares constitutes an essential parameter in assessing a company's potential dominance in its market." In both La Réunion and Mayotte, in terms of total or active customer base, SRR enjoys a market share significantly higher than that of its competitors. In total customer base, its market share was estimated at 68% at the end of 2006, when Outremer Télécom entered the Réunion market, and at 92% in the first quarter of 2007 in Mayotte when Orange Réunion entered. It was still, at the end of 2012, 54% of the total customer base in these two territories. In its opinion No. 2012-0754 of June 12, 2012, ARCEP estimates that SRR has a strong position in each market segment, both prepaid and postpaid. Its market share in the prepaid segment was, at the end of 2012, 51.5% in total customer base in La Réunion, and 60% in Mayotte, while in the postpaid segment, its market share reached 56% in La Réunion and 49% in Mayotte. Finally, in terms of total revenues generated by mobile activity, SRR had a market share of over 62% in La Réunion at the end of 2012, and nearly 70% in Mayotte, which is nearly 10 percentage points higher than its market share in customer base in each of these two territories.</w:t>
      </w:r>
    </w:p>
    <w:p>
      <w:r>
        <w:t>Graph 11 Evolution of market shares in La Réunion (customer bases at year-end) Sources: Arcep and SRR</w:t>
      </w:r>
    </w:p>
    <w:p>
      <w:r>
        <w:t>Graph 12 Evolution of market shares in Mayotte (customer bases at year-end) Sources: Arcep and SRR</w:t>
      </w:r>
    </w:p>
    <w:p>
      <w:r>
        <w:t>136. In addition to significant market shares of SRR on each indicator, ARCEP notes in its opinion the strong brand recognition that SRR still enjoys today in La Réunion as well as in Mayotte, due to its commercial history. The Competition Council, in its opinion No. 04-A-17 of October 14, 2004, previously mentioned, estimated that "generally speaking, islands are narrow markets, and therefore easier to cover and conquer. Thus, according to the Council, it is likely that the position of a player will be closely linked to its date of entry into the market: the first to arrive benefits from a strong competitive advantage, especially if it has had time to build a solid customer base before the arrival of others" (paragraph 70 of the opinion). In this case, SRR, which began marketing its services in La Réunion in 1996 and in Mayotte in 2002, consequently benefited, for more than four years, from a de facto monopoly situation, which allowed it to develop, in these two territories, a particularly strong and significant market position.</w:t>
      </w:r>
    </w:p>
    <w:p>
      <w:r>
        <w:t>137. Furthermore, as previously stated, the mobile telephony market in La Réunion and Mayotte is now largely mature, characterized notably by very high penetration rates. The Authority noted, in paragraph 205 of its decision No. 09-D-36 of December 9, 2009, concerning the entry of Bouygues Télécom Caraïbe into the mobile telephony market in the Antilles-Guyane zone, that "the scarcity, in this market context, of first-time entrants has therefore made it more difficult for new operators to penetrate." In paragraph 317 of this same decision, the Authority considered that the more mature a market is, the more loyalty practices are likely to restrict competition.</w:t>
      </w:r>
    </w:p>
    <w:p>
      <w:r>
        <w:rPr>
          <w:b/>
        </w:rPr>
        <w:t>[Pages 40–42]</w:t>
      </w:r>
    </w:p>
    <w:p>
      <w:r>
        <w:t>138. It follows from the above that SRR enjoyed a dominant position in the retail markets for mobile telephony services aimed at residential customers, in La Réunion, on the one hand, and in Mayotte, on the other hand, throughout the duration of the notified grievances.</w:t>
      </w:r>
    </w:p>
    <w:p>
      <w:r>
        <w:t>4. ON THE PRACTICES OF TARIFF DIFFERENTIATION</w:t>
      </w:r>
    </w:p>
    <w:p>
      <w:r>
        <w:t>139. Two grievances of abuse of dominant position were notified to SRR and its parent company SFR, which chose not to contest them. The first concerns the tariff differentiation that SRR allegedly implemented in the Réunion market for voice calls, on the one hand, between December 2000 and the date of the notification of grievances in July 2013, as well as for SMS, on the other hand, between March 2006 and July 2009. The second concerns the tariff differentiation that SRR allegedly implemented in the Mayotte market for voice calls, on the one hand, between December 2006 and July 2009, as well as for SMS, on the other hand, between December 2006 and February 2010.</w:t>
      </w:r>
    </w:p>
    <w:p>
      <w:r>
        <w:t>a) Applicable principles</w:t>
      </w:r>
    </w:p>
    <w:p>
      <w:r>
        <w:t>140. The introduction of differentiated tariffs between on-net calls and off-net calls in SRR's offers in La Réunion at the end of 2000 coincided with the entry into the market of Orange Réunion, as did the introduction of tariff differentiation in December 2006 in Mayotte, concurrently with the entry into the market of Outremer Telecom. Similarly, before the entry of Orange Réunion into the Réunion retail mobile telephony market, SRR's offers were expressed in terms of volume of minutes or hours.</w:t>
      </w:r>
    </w:p>
    <w:p>
      <w:r>
        <w:t>141. The launch of these offers may have created an artificial "club effect," while degrading the image of its competitors in the eyes of customers, resulting in a weakening of their financial capacity. It is therefore necessary to verify whether the implementation of these practices resulted from competition on merits or is explained, on the contrary, by an abuse of dominant position committed in violation of Articles L. 420-2 of the Commercial Code and 102 TFEU.</w:t>
      </w:r>
    </w:p>
    <w:p>
      <w:r>
        <w:t>Reminder of principles</w:t>
      </w:r>
    </w:p>
    <w:p>
      <w:r>
        <w:t>142. According to the consistent case law of the Union courts, "the notion of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different from those governing normal competition of products or services based on the performance of economic operators, the maintenance of the degree of competition still existing in the market or the development of that competition" (ECJ, February 13, 1979, Hoffmann-La Roche/Commission, case 85/76, Rec. p. 461 and CJEU, February 17, 2011, TeliaSonera, case C-52/09, Rec. p. I-527, paragraph 27).</w:t>
      </w:r>
    </w:p>
    <w:p>
      <w:r>
        <w:t>143. While the existence of a dominant position does not in itself imply any reproach, this situation imposes on the concerned company a particular responsibility not to harm effective and undistorted competition in the internal market of the Union (ECJ, November 9, 1983, Nederlandsche Banden Industrie Michelin/Commission, case 322/81, Rec. p. 3461, paragraph 57 and ECJ, April 2, 2009, France Télécom/Commission, case C-202/07 P, Rec. p. I-2369, paragraph 105).</w:t>
      </w:r>
    </w:p>
    <w:p>
      <w:r>
        <w:t>144. Regarding the nature of practices that may be classified as abusive, Article 102, second paragraph, under a), TFEU explicitly prohibits a dominant company from directly or indirectly imposing unfair prices. Furthermore, according to consistent case law, the list of abusive practices in this article does not exhaust the forms of abusive exploitation of a dominant position prohibited by Union law (ECJ, February 21, 1973, Europemballage and Continental Can/Commission, case 6/72, Rec. p. 215, paragraph 12 and the aforementioned TeliaSonera judgment, paragraph 26).</w:t>
      </w:r>
    </w:p>
    <w:p>
      <w:r>
        <w:t>145. It follows from case law that the identification of an abuse of dominant position must take into account all relevant factual circumstances surrounding the behavior in question (CJEU, April 19, 2012, Tomra Systems e.a./Commission, case C-549/10 P, ECLI:EU:C:2012:221, paragraph 18).</w:t>
      </w:r>
    </w:p>
    <w:p>
      <w:r>
        <w:t>146. Regarding the anti-competitive effect of the practices, it follows from the case law of the Court of Justice that Article 102 TFEU must be interpreted as targeting not only practices likely to cause immediate harm to consumers but also those that harm them by undermining the competitive process (the aforementioned TeliaSonera judgment, paragraph 104).</w:t>
      </w:r>
    </w:p>
    <w:p>
      <w:r>
        <w:t>147. Article 102 TFEU thus prohibits a company in a dominant position from engaging in pricing practices aimed at producing exclusionary effects for its equally efficient, current, or potential competitors, that is to say, practices that are capable of making access to the market more difficult, or even impossible, for them, by resorting to means other than those that fall within competition on merits. In this perspective, any price competition cannot therefore be considered legitimate (see, in this sense, the aforementioned judgment Nederlandsche Banden Industrie Michelin/Commission, paragraph 73, and CJEU, October 14, 2010, Deutsche Telekom/Commission, case C-280/08 P, Rec. p. I-9555, paragraph 175).</w:t>
      </w:r>
    </w:p>
    <w:p>
      <w:r>
        <w:t>The decision-making practice of the Authority and the case law of the Paris Court of Appeal</w:t>
      </w:r>
    </w:p>
    <w:p>
      <w:r>
        <w:t>148. During the decade 2002-2012, the three integrated mobile telephony operators (Orange, SFR, and Bouygues Telecom) took turns denouncing the implementation by their competitors of tariff differentiation practices between on-net calls and off-net calls, which they considered abusive. These complaints thus led to several decisions by the Council, and then by the Competition Authority, examining the compliance of such practices with the provisions of Articles L. 420-2 of the Commercial Code and 82 EC, now 102 TFEU.</w:t>
      </w:r>
    </w:p>
    <w:p>
      <w:r>
        <w:t>149. In its decision No. 02-D-69 of November 26, 2002, regarding the complaints and requests for interim measures presented by Bouygues Telecom, the Federal Union of Consumers "Que Choisir," and the Confederation of Consumption, Housing, and Living Environment, the Competition Council considered that for a company in a dominant position, the practice of applying price differences not justified by differences in the cost of providing services, and which could therefore be discriminatory, is likely to constitute an abuse "if this practice has the object or may have the effect of preventing, restricting, or distorting competition in the relevant market" (paragraph 23).</w:t>
      </w:r>
    </w:p>
    <w:p>
      <w:r>
        <w:t>150. In its decision No. 09-D-15 of April 2, 2009, regarding a request for interim measures presented by SFR concerning various practices implemented by the France Télécom group in the mobile telephony and high-speed Internet markets (offer "Unik"), the Competition Authority emphasized that mobile telephony offers limiting the possibility of making unlimited calls to only on-net calls effectively result in a tariff differentiation between the price of on-net calls and that of off-net calls, with the price of the former being lower than that of the latter. It specified that such differentiation could be justified by the existence of different levels of call termination charges.</w:t>
      </w:r>
    </w:p>
    <w:p>
      <w:r>
        <w:t>151. In its complaint, SFR argued that France Télécom's on-net abundance offer generated "artificial club effects" that could not be countered by operators with a smaller market share than by much more expensive cross-net offers (i.e., allowing unlimited calls to all networks). The Authority identified several effects likely to result from the denounced practices, namely the distortion of call flows to the detriment of competing operators, and in a market where the shares held by different operators are asymmetric, a reinforcement of "club effects" encouraging consumers to subscribe to the operator with the largest network. It estimated that such a practice could, without preventing equally efficient competitors in the downstream market from offering their services profitably, significantly raise their costs to weaken them and thus reduce the competitive pressure they are likely to exert on the market. In this decision rendered at the stage of interim measures, the Authority concluded that it could therefore not be excluded that France Télécom's Unik abundance offer constituted an abuse of the dominant position held by Orange in the market for its call termination.</w:t>
      </w:r>
    </w:p>
    <w:p>
      <w:r>
        <w:t>152. In its aforementioned decision No. 09-D-36 of December 9, 2009, the Competition Authority found the existence of an abuse of the dominant position of Orange Caraïbe in the market for its call termination due to a practice of tariff differentiation between on-net calls and off-net calls, implemented in the retail mobile telephony market in the Antilles-Guyane area. It noted that this practice had the effect of reinforcing Orange Caraïbe's position by making access and the development of competing businesses artificially more difficult. Three types of anti-competitive effects were identified, namely the reinforcement of a network effect or "club effect" consolidating Orange Caraïbe's dominant position in the retail market, a degradation of the image of its competitor Bouygues Telecom Caraïbe, and finally a negative effect on the revenues and margins of competing operators. The Authority's analysis regarding the grievance of tariff differentiation was confirmed by the judgment of the Paris Court of Appeal of September 23, 2010 (No. 2010/163), overturned by the Court of Cassation by a judgment of January 31, 2012, only in that it had wrongly dismissed the application of Community law to the case.</w:t>
      </w:r>
    </w:p>
    <w:p>
      <w:r>
        <w:t>153. In the same case, the Paris Court of Appeal had previously confirmed the analysis followed by the Competition Council in its decision No. 04-MC-02 of December 9, 2004, rendered at the stage of interim measures in the present case, emphasizing that "this practice of tariff discrimination not justified by an objective difference in situation, applied by a company in a dominant position, is likely to reinforce the latter by a network effect, or 'club effect,' insofar as customers are encouraged to restrict the volume of calls directed to the competing operator and, upon first purchase or renewal, to take into account the network to which their main correspondents belong; this is all the more so when such a practice is observed in a narrow market (less than one million potential customers), involving only two actors with strongly asymmetric positions" (CA Paris, January 28, 2005, No. 2004/23525).</w:t>
      </w:r>
    </w:p>
    <w:p>
      <w:r>
        <w:rPr>
          <w:b/>
        </w:rPr>
        <w:t>[Pages 43–45]</w:t>
      </w:r>
    </w:p>
    <w:p>
      <w:r>
        <w:t xml:space="preserve">154. Finally, in its decision No. 12-D-24 of December 13, 2012, the Authority considered that the pricing differentiation practices between on-net and off-net calls implemented by Orange France and SFR were likely to produce anti-competitive effects in the retail mobile telephony market by weakening competition from smaller operators, due to the reinforcement of the "statistical" club effect benefiting operators with a large customer base, as well as the distortion of traffic flows resulting in a loss of call termination revenue for competitors.  </w:t>
        <w:br/>
        <w:t xml:space="preserve">Conclusion  </w:t>
        <w:br/>
        <w:t xml:space="preserve">155. It follows from the case law and decision-making practice that, to demonstrate the abusive nature of a pricing differentiation practice between calls or between on-net and off-net SMS that would be implemented by a dominant mobile telephony operator in the market for its call termination, it is necessary to investigate whether such a practice tends to harm the competitive process, for example in the form of a proven or potential strengthening of "club" effects or an increase in the costs of competing operators, and then, if so, and if the concerned company asserts it, whether its behavior is economically justified, for example by a difference between the costs of these two types of calls.  </w:t>
        <w:br/>
        <w:t xml:space="preserve">b) The pricing differentiation implemented by SRR in La Réunion and Mayotte  </w:t>
        <w:br/>
        <w:t xml:space="preserve">156. As recalled above, in paragraphs 55 to 70, the offers marketed by SRR in La Réunion and Mayotte allowed the operator's customers to clearly identify the price of each service (on-net calls, off-net calls, on-net SMS, off-net SMS), distinguishing if necessary the "normal" time slot from the promotional time slot. The majority of mobile telephony offers marketed by SRR from 2000 in La Réunion, and from 2006 in Mayotte, thus included different facial tariffs depending on the destination network of the calls.  </w:t>
        <w:br/>
        <w:t xml:space="preserve">c) On the link between SRR's dominant position and pricing differentiation practices  </w:t>
        <w:br/>
        <w:t xml:space="preserve">Reminder of principles  </w:t>
        <w:br/>
        <w:t xml:space="preserve">157. As stated by the Court of Justice, certain behaviors in markets other than dominated markets can be qualified as abusive and have effects either on those markets or on the non-dominated markets themselves. Indeed, while the application of Article 102 TFEU presupposes the existence of a link between the dominant position and the allegedly abusive behavior, which is normally not present when behavior in a market distinct from the dominated market produces effects on that same market, it remains that, regarding distinct but related markets, particular circumstances may justify the application of Article 102 TFEU to behavior observed in the related, non-dominated market, producing effects on that same market (TeliaSonera judgment cited above, paragraphs 84 to 86; see also ECJ, October 3, 1985, CBEM, case 311/84, Rec. p. 3261, paragraph 26, and ECJ, November 14, 1996, Tetra Pak/Commission, case C-333/94 P, Rec. p. I-5951, paragraph 27). The Court of Cassation applied this case law in its Glaxosmithkline judgment of March 17, 2009 (No. 08-14.503).  </w:t>
        <w:br/>
        <w:t xml:space="preserve">158. The Court of Justice has ruled that such particular circumstances may exist when the behaviors of a vertically integrated company in a dominant position in an upstream market consist of trying to eliminate at least equally efficient competitors in the downstream market, notably by compressing their margins. Such behaviors are indeed likely, due in particular to the close links between the concerned markets, to weaken competition in the downstream market. Moreover, in such a situation, in the absence of any other objective economic justification, such behaviors can only be explained by the intention of the dominant company to prevent the development of competition in the downstream market and to strengthen its position, or even to acquire a dominant position, in that market by means other than its own merits (TeliaSonera judgment cited above, paragraphs 87 and 88).  </w:t>
        <w:br/>
        <w:t xml:space="preserve">Application to the case at hand  </w:t>
        <w:br/>
        <w:t xml:space="preserve">159. As recalled by the Competition Authority in its decisions No. 09-D-36 of December 9, 2009, and No. 12-D-24 of December 13, 2012, the demonstration of an abuse of dominant position resulting from the implementation of pricing differentiation practices between on-net and off-net calls is not conditional upon holding a dominant position both in the upstream market for mobile voice call termination and in the downstream market for retail services. In accordance with the case law outlined above, it is sufficient to demonstrate the existence of close links between the markets in question and particular circumstances justifying the application of Articles L. 420-2 of the Commercial Code and 102 TFEU.  </w:t>
        <w:br/>
        <w:t xml:space="preserve">i. On the connection between the wholesale markets for voice call and SMS termination and the mobile telephony service markets in La Réunion and Mayotte  </w:t>
        <w:br/>
        <w:t xml:space="preserve">160. Mobile voice call termination constitutes, as explained above, an intermediate technical service necessary for making a voice call from the caller's network to the called party's network, just as SMS termination is an intermediate technical service necessary for receiving an SMS. The upstream markets for mobile voice call termination and SMS termination on the network of an integrated operator and the retail market for mobile telephony services aimed at residential customers in La Réunion, on the one hand, and in Mayotte, on the other hand, therefore constitute related markets, in the sense of the aforementioned case law. The Paris Court of Appeal has ruled in this sense that the upstream markets for termination of calls by Orange, SFR, and Bouygues Telecom and the downstream market for "fixed to mobile" traffic routing services of companies constituted related markets (CA Paris, January 27, 2011, Société française du radiotéléphone – SFR SA, No. 2010/8945, p. 11).  </w:t>
        <w:br/>
        <w:t xml:space="preserve">ii. On the causal link between holding a dominant position in the considered wholesale markets and the pricing differentiation practice on calls and SMS  </w:t>
        <w:br/>
        <w:t xml:space="preserve">161. The Authority considered in its decision No. 09-D-36 of December 9, 2009, cited above, that the causal link between the pricing differentiation practice between on-net and off-net calls and the position held by the company implementing it "cannot be doubted" (paragraph 335). The Authority already noted in its decision No. 09-D-15 cited above that "mobile operators justify this differentiation by the fact that the termination of calls on their own network represents a very low cost for them [...], while calls to third-party networks result in the payment of call termination charges to their competitors. The greater the difference between the actual call termination costs and the call termination charges that operators charge each other, the more operators have an interest in encouraging their subscribers to concentrate their calls on 'on-net' calls, in order to minimize financial transfers to their competitors."  </w:t>
        <w:br/>
        <w:t xml:space="preserve">162. Pricing differentiation reflects the ability of the operator implementing it to generate a significant margin on the call termination service when sold in the upstream market through the collection of a termination charge, and to forgo, in the downstream market, all or part of this margin by granting its customers more attractive rates on on-net calls compared to off-net calls. However, this ability stems from the monopoly position held by the operator on the provision of call termination on its network.  </w:t>
        <w:br/>
        <w:t xml:space="preserve">163. Consequently, the abusive nature of the pricing differentiation practices implemented by SRR in the mobile telephony service markets in La Réunion and Mayotte does not depend on the existence of a dominant position in those markets. The ability to implement such exclusionary practices thus arises from the monopoly position held by the operator on the provision of call termination on its network, combined with a dominant position in the retail market, as highlighted by the Authority in its decision No. 12-D-24 of December 13, 2012 (paragraph 586 of the decision). This analysis is transferable to the causal link between SRR's dominant position in the wholesale market for its SMS termination and the pricing differentiation practice that the operator has implemented in some of its offers between on-net SMS and off-net SMS.  </w:t>
        <w:br/>
        <w:t xml:space="preserve">164. Holding a dominant position in these retail markets, as was the case in decision No. 09-D-36 of December 9, 2009, is likely to exacerbate the effects of an abusive differentiation practice by leading to a strengthening of the operator's dominant position downstream. As highlighted by the Authority in this decision: "the fact that [the] operator also holds a dominant position in the downstream market – that of providing services to end consumers – is likely to reinforce the effects of this abuse: pricing differentiation can also be one of the levers of a strategy aimed at eliminating or disciplining competitors in the downstream market, all the more effectively as this position is strong" (paragraph 336).  </w:t>
        <w:br/>
        <w:t xml:space="preserve">Conclusion on the link between SRR's dominant position and pricing differentiation practices  </w:t>
        <w:br/>
        <w:t xml:space="preserve">165. It follows from the above that the link between the pricing differentiation practices implemented by SRR in the retail mobile telephony market aimed at residential customers in La Réunion, on the one hand, and in Mayotte, on the other hand, and the dominant position held by this operator in the upstream markets for its voice and SMS call terminations is established.  </w:t>
        <w:br/>
        <w:t xml:space="preserve">d) Conclusion on the abuse of dominant position  </w:t>
        <w:br/>
        <w:t xml:space="preserve">166. It follows from the above that the differentiation practices between on-net and off-net calls and between on-net and off-net SMS implemented by SRR through the marketing of offers in the mobile telephony services market in La Réunion, on the one hand, and in Mayotte, on the other hand, constitute abuses of the dominant position held by this operator in the markets for its voice call termination and its SMS call termination, contrary to the provisions of Article L. 420-2 of the Commercial Code. These same practices must also be considered, with respect to their implementation in La Réunion, as contrary to the provisions of Article 102 TFEU.  </w:t>
        <w:br/>
        <w:t>167. Regarding voice calls, these practices were implemented from December 2000 in La Réunion, and from December 2006 in Mayotte, dates on which off</w:t>
      </w:r>
    </w:p>
    <w:p>
      <w:r>
        <w:rPr>
          <w:b/>
        </w:rPr>
        <w:t>[Pages 46–48]</w:t>
      </w:r>
    </w:p>
    <w:p>
      <w:r>
        <w:t>behavior of its subsidiary that has engaged in infringing practices.</w:t>
      </w:r>
    </w:p>
    <w:p>
      <w:r>
        <w:t>184. In the context of the present case, the Competition Authority must determine whether the practices in question can be attributed to SRR's parent company, taking into account the ownership structure and the operational independence of SRR.</w:t>
      </w:r>
    </w:p>
    <w:p>
      <w:r>
        <w:t>2. APPLICATION DES PRINCIPES</w:t>
        <w:br/>
        <w:t>185. The evidence presented indicates that SRR is a subsidiary of a larger group, and the parent company holds a significant share of its capital. This suggests that the parent company may exert a decisive influence over SRR's market behavior.</w:t>
      </w:r>
    </w:p>
    <w:p>
      <w:r>
        <w:t>186. However, it is essential to analyze whether SRR operates independently in its decision-making processes or if it primarily follows the directives of its parent company. The assessment of the operational autonomy of SRR will be crucial in determining the extent of the parent company's liability for the alleged anti-competitive practices.</w:t>
      </w:r>
    </w:p>
    <w:p>
      <w:r>
        <w:t>187. The Competition Authority will consider the organizational structure, the nature of the relationships between the parent company and SRR, and any evidence that demonstrates the extent to which SRR's actions are directed by the parent company.</w:t>
      </w:r>
    </w:p>
    <w:p>
      <w:r>
        <w:t>188. If it is established that SRR acts independently and makes its own strategic decisions, the parent company may not be held liable for SRR's practices. Conversely, if it is shown that SRR is effectively managed and controlled by the parent company, the latter may be held accountable for the anti-competitive behavior of its subsidiary.</w:t>
      </w:r>
    </w:p>
    <w:p>
      <w:r>
        <w:t>3. CONCLUSION</w:t>
        <w:br/>
        <w:t>189. In light of the above considerations, the Competition Authority will conclude its analysis by determining the degree of influence exerted by the parent company over SRR and whether this justifies attributing the alleged anti-competitive practices to the parent company.</w:t>
      </w:r>
    </w:p>
    <w:p>
      <w:r>
        <w:t>190. The final decision will be based on a thorough examination of the evidence and the application of the relevant legal principles regarding corporate liability in competition law.</w:t>
      </w:r>
    </w:p>
    <w:p>
      <w:r>
        <w:rPr>
          <w:b/>
        </w:rPr>
        <w:t>[Pages 49–51]</w:t>
      </w:r>
    </w:p>
    <w:p>
      <w:r>
        <w:t>payment of the fine imposed on its subsidiary (Akzo Nobel e.a./Commission cited, points 60 and 61, and Lacroix Signalisation e.a. cited, pp. 19 and 20).</w:t>
      </w:r>
    </w:p>
    <w:p>
      <w:r>
        <w:t>2. APPLICATION IN THIS CASE</w:t>
      </w:r>
    </w:p>
    <w:p>
      <w:r>
        <w:t>184. SRR is a 100% subsidiary of SFR.</w:t>
      </w:r>
    </w:p>
    <w:p>
      <w:r>
        <w:t>185. Under the accountability rules outlined above, the practices should be attributed to SRR as the author of the practices as well as to SFR in its capacity as the parent company for the infringing behavior of SRR.</w:t>
      </w:r>
    </w:p>
    <w:p>
      <w:r>
        <w:t>186. Given that SRR and SFR have chosen not to contest the allegations that have been notified to them, which implies, as recalled in paragraphs 81 to 84 of this decision, the waiver of challenging the materiality of the facts, their qualification under European and national law as well as their accountability, the only question to examine is that of the sanction that the Authority has the power to impose when it finds anti-competitive practices.</w:t>
      </w:r>
    </w:p>
    <w:p>
      <w:r>
        <w:t>D. ON SANCTIONS</w:t>
      </w:r>
    </w:p>
    <w:p>
      <w:r>
        <w:t>187. Article L. 464-2, paragraph I of the Commercial Code and Article 5 of Regulation No. 1/2003 empower the Authority to impose monetary sanctions on companies and organizations engaging in anti-competitive practices prohibited by Articles L. 420-1 and L. 420-2 of the Commercial Code as well as Articles 101 and 102 of the TFEU.</w:t>
      </w:r>
    </w:p>
    <w:p>
      <w:r>
        <w:t>188. According to the fourth paragraph of Article L. 464-2, paragraph I of the Commercial Code, the maximum amount of the sanction that can be imposed on a company is "10% of the highest amount of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189. Furthermore, the third paragraph of Article L. 464-2, paragraph I of the Commercial Code states that "monetary sanctions are proportionate to the seriousness of the alleged facts, the importance of the damage caused to the economy, the individual situation of the sanctioned organization or company or the group to which the company belongs, and the possible repetition of practices prohibited by [Title VI of Book IV of the Commercial Code]. They are determined individually for each sanctioned company or organization and reasoned for each sanction."</w:t>
      </w:r>
    </w:p>
    <w:p>
      <w:r>
        <w:t>190. In this case, the Authority assesses these legal criteria according to the practical modalities described in its press release of May 16, 2011, regarding the method for determining monetary sanctions (hereinafter, the "sanctions press release").</w:t>
      </w:r>
    </w:p>
    <w:p>
      <w:r>
        <w:t>191. SRR and SFR were given the opportunity to make observations on the main elements of law and fact in the file that could, according to the Authority's investigation services, influence the determination of the sanction that could be imposed on them. The presentation of these various elements made to them by the investigation services does not prejudge the assessment of the college on the determinants of the sanction, an assessment that falls solely within its deliberation.</w:t>
      </w:r>
    </w:p>
    <w:p>
      <w:r>
        <w:t>192. Furthermore, in the case of the companies SRR and SFR, the Authority will apply paragraph III of Article L. 464-2 of the Commercial Code, which states that "[w]hen an organization or company does not contest the reality of the allegations notified to it, the general rapporteur may propose to the Competition Authority, which hears the parties and the Government Commissioner without prior establishment of a report, to impose the monetary sanction provided for in paragraph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w:t>
      </w:r>
    </w:p>
    <w:p>
      <w:r>
        <w:t>193. Finally, it is recalled that it is open to the Authority, if it deems it appropriate in light of the identity or relatedness of the sectors or markets involved, on the one hand, and the general purpose of the practices, on the other hand, to impose a single sanction for multiple offenses (Cass. com., November 22, 2005, Dexxon Data Media e.a., No. 04-19102, and CA Paris, January 28, 2009, EPSE Joué Club e.a., No. 2008/00255, p. 20). In this case, the offenses committed by SRR being identical in terms of their general purpose and having affected the markets for mobile telephony services aimed at residential customers in La Réunion and Mayotte, the imposition of a single sanction appears justified.</w:t>
      </w:r>
    </w:p>
    <w:p>
      <w:r>
        <w:t>1. ON THE DETERMINATION OF THE BASE AMOUNT</w:t>
      </w:r>
    </w:p>
    <w:p>
      <w:r>
        <w:t>a) On the value of sales</w:t>
      </w:r>
    </w:p>
    <w:p>
      <w:r>
        <w:t>194. The value of sales of all categories of services, in relation to the offenses, made by SRR during its last complete accounting year of participation in these offenses, can be usefully retained as the basis for the sanction. Indeed, the Commercial Code, by not referring to the turnover related to the sector or market in question, but only to the consolidated or combined worldwide turnover, does not impose on the Authority to proceed in this manner (Cass. com., May 13, 1997, Société française de transports Gondrand frères, No. 95-16378). However, this parameter generally constitutes an appropriate and objective reference allowing for the proportionality of the sanction's basis to the economic reality of the offense in question, and more precisely to its magnitude as well as the relative weight on the affected sector of each of the companies that participated in it (see, in this sense, CA Paris, October 11, 2012, Entreprise H. Chevalier Nord e.a., No. 2011/03298, p. 72; see also CA Paris, Lacroix Signalisation e.a. cited, pp. 37 and 38), as also evidenced by the consistent case law of the Union courts (ECJ, June 7, 1983, Musique diffusion française/Commission, case 100/80, Rec. p. 1825, points 119 to 121, and ECJ, September 3, 2009, Papierfabrik August Koehler e.a./Commission, joined cases C-322/07 P, C-327/07 P and C-338/07 P, Rec. p. I-7191, point 114).</w:t>
      </w:r>
    </w:p>
    <w:p>
      <w:r>
        <w:t>195. In this case, the offenses committed by SRR having affected the markets for mobile telephony services aimed at residential customers in La Réunion, on the one hand, and in Mayotte, on the other hand, the value of sales on these two markets should be retained as the basis for the base amount of the sanction.</w:t>
      </w:r>
    </w:p>
    <w:p>
      <w:r>
        <w:t>Arguments of the parties</w:t>
      </w:r>
    </w:p>
    <w:p>
      <w:r>
        <w:t>196. SRR, without contesting the above principle, argues that it is appropriate to take as a reference an average of the value of sales made by SRR during the years 2001 to 2008, as these years correspond, according to the accusation, "to the period during which the disputed offers, on the one hand, still constituted the market standard, and on the other hand, represented almost all of the mobile telephony offers marketed to residential customers in La Réunion and Mayotte."</w:t>
      </w:r>
    </w:p>
    <w:p>
      <w:r>
        <w:t>Assessment of the Authority</w:t>
      </w:r>
    </w:p>
    <w:p>
      <w:r>
        <w:t>197. The value of sales consists of all sales corresponding to mobile telephony service offers aimed at residential customers in La Réunion, on the one hand, and in Mayotte, on the other hand.</w:t>
      </w:r>
    </w:p>
    <w:p>
      <w:r>
        <w:t>198. Since the disputed offers only concerned a limited number of customers from December 2009 in La Réunion and from February 2010 in Mayotte, the last complete accounting year of participation in the offense – namely the year 2012 – does not constitute, in this case, a representative reference. While some subscribers indeed retained a disputed offer at the time of the notification of the allegations, it remains that the amount of the value of sales resulting from these subscriptions significantly decreased compared to the years 2000 to 2009 in La Réunion and 2006 to 2010 in Mayotte, corresponding to the period during which these offers constituted the market standard and represented the entirety of the offers marketed to residential customers.</w:t>
      </w:r>
    </w:p>
    <w:p>
      <w:r>
        <w:t>199. Indeed, from the entry into force of the injunctions pronounced by decision 09-MC-02, and notwithstanding the subsequent decision 12-D-05 regarding compliance with injunctions, it can be considered that the period corresponding to the core of the practices has ended. Decision 09-MC-02 provided for the date of entry into force of the injunctions pronounced as December 1, 2009, in La Réunion and February 1, 2010, in Mayotte. Therefore, the period during which the disputed offers constituted the market standard extends from December 1, 2000, to December 1, 2009, in La Réunion and from December 1, 2006, to February 1, 2010, in Mayotte.</w:t>
      </w:r>
    </w:p>
    <w:p>
      <w:r>
        <w:t>200. In light of these elements, and the numerical data available to the Authority, the values of sales to be used as the basis correspond to an average of the value of sales related to mobile telephony service offers aimed at residential customers, on the one hand, from December 1, 2000, to December 1, 2009, in La Réunion, and, on the other hand, from December 1, 2006, to February 1, 2010, in Mayotte. The table below summarizes the values of sales serving as the basis for the sanction:</w:t>
      </w:r>
    </w:p>
    <w:p>
      <w:r>
        <w:t>Value of sales made in La Réunion 117,161,000 (in euros)</w:t>
      </w:r>
    </w:p>
    <w:p>
      <w:r>
        <w:t>Value of sales made in Mayotte 25,643,000 (in euros)</w:t>
      </w:r>
    </w:p>
    <w:p>
      <w:r>
        <w:rPr>
          <w:b/>
        </w:rPr>
        <w:t>[Pages 52–54]</w:t>
      </w:r>
    </w:p>
    <w:p>
      <w:r>
        <w:t>b) On the proportion of the value of sales retained in relation to the severity of the facts and the importance of the damage caused to the economy</w:t>
      </w:r>
    </w:p>
    <w:p>
      <w:r>
        <w:t>201. In accordance with I of Article L. 464-2 of the Commercial Code, the base amount of the sanction imposed on each of the companies involved will be determined based on the severity of the facts and the importance of the damage caused to the economy, criteria that both relate to the practices observed. The Authority's assessments in this regard will find a numerical translation in the choice of a proportion of the value of sales retained for each company involved, a process which, as indicated above, will allow for the sanction's base to be proportionate to the economic reality of the infringements, on the one hand, and to the relative weight in the affected sector of each of the participants, on the other hand. The Authority will then proceed to assess the situation of each company and its personal contribution to the practices (CA Paris, October 11, 2012, cited above, p. 68).</w:t>
      </w:r>
    </w:p>
    <w:p>
      <w:r>
        <w:t>202. The duration of the practices, which constitutes a relevant factor for assessing both the severity of the facts (Cass. com., May 30, 2012, Orange France, No. 11-22144) and the importance of the damage caused to the economy (Cass. com., July 12, 2011, Lafarge ciments e.a., No. 10-17482 and 10-17791), will be taken into account from these two angles according to the practical modalities described in the sanctions press release.</w:t>
      </w:r>
    </w:p>
    <w:p>
      <w:r>
        <w:t>On the severity of the facts</w:t>
      </w:r>
    </w:p>
    <w:p>
      <w:r>
        <w:t>Arguments of the parties</w:t>
      </w:r>
    </w:p>
    <w:p>
      <w:r>
        <w:t>203. Firstly, regarding the nature of the practices implemented, SRR argues, on the one hand, that no element in the file demonstrates the pursuit of an anti-competitive effect through the marketing of the disputed offers, which and the price differentiation generated by these offers have, according to the operator, historical and economic justifications.</w:t>
      </w:r>
    </w:p>
    <w:p>
      <w:r>
        <w:t>204. SRR further contends that the effects described in the supplementary note to the statement of objections, which it has not contested, show that the practices in question did not lead to the elimination of the market for SRR's actual or potential competitors and would at most have hindered the penetration of Orange and Outremer Télécom in the Réunion and Mayotte mobile telephony markets aimed at residential customers.</w:t>
      </w:r>
    </w:p>
    <w:p>
      <w:r>
        <w:t>205. Regarding the maturity of the markets, SRR, while not contesting the mature nature of said markets from 2007 onwards, emphasizes that the importance of the prepaid segment would translate into a certain fluidity, with customers on prepaid offers having "the possibility, whenever they wish, to switch to the plans of any operator. The potential for customer acquisition remains significant today for operators present in the market."</w:t>
      </w:r>
    </w:p>
    <w:p>
      <w:r>
        <w:t>206. Finally, concerning the combination of practices, SRR, while recalling that it does not contest that abusive on-net/off-net price differentiation practices have been implemented, both in Réunion and Mayotte, on both voice calls and SMS, believes that these two services being each "a component of a unique service, mobile telephony," it would not be possible to consider this combination of price differentiation practices as a factor of severity. SRR indeed considers that "it is only the combination of several distinct practices, generally integrated into an overall anti-competitive strategy, that is taken into account by the Authority as a factor of severity."</w:t>
      </w:r>
    </w:p>
    <w:p>
      <w:r>
        <w:t>Assessment of the Authority</w:t>
      </w:r>
    </w:p>
    <w:p>
      <w:r>
        <w:t>207. To assess the severity of the facts, the Authority notably takes into account the following elements, depending on their relevance:</w:t>
        <w:br/>
        <w:t>- the nature of the infringement or infringements in question and the facts retained to characterize them (collusion between competitors, which can itself take on a different degree of severity depending on whether it is, for example, a price cartel or a simple exchange of information; collusion between two actors in the same vertical chain, such as a practice of resale price maintenance imposed by a supplier on distributors; abuse of dominant position, whether it involves exclusionary or exploitative abuse), as well as the nature of the parameters of competition concerned (price, clientele, production, etc.) and, where applicable, their combination; these elements are of central importance in the case of anti-competitive practices expressly targeted by Articles L. 420-1 and L. 420-2 of the Commercial Code and Articles 101 and 102 TFEU, considering their intrinsic severity;</w:t>
        <w:br/>
        <w:t>- the nature of the activities, sectors, or markets involved (public service activity, public market, sector recently opened to competition, etc.) and, where applicable, their combination;</w:t>
        <w:br/>
        <w:t>- the nature of the persons likely to be affected (small and medium-sized enterprises [SMEs], vulnerable consumers, etc.), and</w:t>
        <w:br/>
        <w:t>- the objective characteristics of the infringement or infringements (secret or not, degree of sophistication, existence of policing mechanisms or retaliatory measures, circumvention of legislation, etc.).</w:t>
      </w:r>
    </w:p>
    <w:p>
      <w:r>
        <w:t>208. To assess the severity of the facts in the case at hand, it is necessary to successively address the nature of the infringements in question, the nature of the sector and the products concerned, and the concrete characteristics of these practices.</w:t>
      </w:r>
    </w:p>
    <w:p>
      <w:r>
        <w:t>209. Firstly, regarding the nature of the practices implemented by SRR, they must be considered as abuses aimed at excluding competitors from this company. Thus, the Authority noted in its decision No. 09-D-36 of December 9, 2009, cited above, that "price differentiation can also be one of the levers of a strategy aimed at excluding or disciplining competitors..." (paragraph 336 of the decision). Similarly, in its decision No. 12-D-24 of December 13, 2012, cited above, the Authority considered that the on-net and off-net price differentiation practices are likely to limit the fluidity of the retail mobile telephony market and to raise the costs of competitors, thereby weakening the competition from smaller operators and reinforcing the barriers to entry into the market. They are therefore likely to expose, in the long term, the smaller operators to exclusion from the market (paragraph 619 of the decision).</w:t>
      </w:r>
    </w:p>
    <w:p>
      <w:r>
        <w:t>210. SRR and SFR have thus not contested that the price differentiation between on-net and off-net calls and SMS implemented by SRR, in addition to artificially reinforcing a club effect in favor of SRR (paragraphs 152 to 163 of the statement of objections), was likely to contribute to the degradation of the image of its competitors, who appear comparatively expensive (paragraph 164 of the statement of objections) while weakening the financial capacity of Orange Réunion and Outremer Télécom (paragraphs 165 to 171 of the statement of objections).</w:t>
      </w:r>
    </w:p>
    <w:p>
      <w:r>
        <w:t>211. In its decision No. 09-D-36 of December 9, 2009, cited above, the Authority had the opportunity to reaffirm that, given their nature, exclusionary abuses aimed at eliminating actual or potential competitors are serious practices in themselves (point 446 of the decision; see also decisions No. 04-D-13 of April 9, 2004, and No. 05-D-32 of June 22, 2005).</w:t>
      </w:r>
    </w:p>
    <w:p>
      <w:r>
        <w:t>212. The Authority specified, in its decision No. 12-D-24 of December 13, 2012, cited above: "[i]t should be noted, however, that price differentiation practices do not necessarily have the effect of preventing the competitors of the companies involved from offering their services profitably. While they have a certain degree of severity, they are thus distinguished from exclusionary practices that entail a mechanical and automatic effect of excluding competitors, which are traditionally qualified by competition authorities and by European and national courts as serious, even very serious when implemented by a company in a quasi-monopoly situation (see, regarding margin compression practices leading to the establishment of a negative margin, the aforementioned decisions of the European Commission of May 21, 2003, confirmed by the aforementioned judgments of the Union Court of April 10, 2008, Deutsche Telekom/Commission, point 310, and of the Court of Justice of October 14, 2010, Deutsche Telekom/Commission, point 275, and of July 4, 2007, confirmed by the aforementioned judgment of the Union Court of March 29, 2012, Telefonica SA/Commission, points 382 and s., as well as the aforementioned decision of the Competition Authority No. 09-D-36, paragraph 448)."</w:t>
      </w:r>
    </w:p>
    <w:p>
      <w:r>
        <w:t>213. Secondly, regarding the situation of the sector in which the practices occurred, it should be noted that these were implemented by the first mobile telephony operator in Réunion and Mayotte, with SRR having been in a de facto monopoly situation for more than four years. This de facto monopoly conferred on SRR the particular responsibility not to hinder the entry into the market and the development of a competing operator, as the Authority noted in its decision No. 09-D-36 of December 9, 2009, regarding Orange Caraïbe (paragraph 450 of the decision). However, by creating or allowing artificial barriers to the entry of new players into the market, SRR disregarded the particular responsibility that rested upon it.</w:t>
      </w:r>
    </w:p>
    <w:p>
      <w:r>
        <w:t>214. ARCEP further notes, in its opinion issued in this case, that "in a mature market, the network effects benefiting an operator with a certain market power can, more than in a growing market, lock in demand and freeze or even increase the gaps in market shares with other operators." The Authority noted, in its decision No. 09-D-36 of December 9, 2009, regarding the Orange Caraïbe case, that "when [the market] is characterized by strong asymmetries in market shares and notably by the presence of small operators that have not reached critical size, loyalty practices will be more likely to prevent the development of these operators, even to cause their exit from the market. The more mature the market, the more loyalty practices can restrict competition. In a growing market, the 'customers to be acquired' are newly present consumers in the market. Therefore, even if most consumers are not part of the 'addressable demand' because they are engaged with an operator, a new entrant can, in principle, succeed in penetrating the market. In contrast, in a mature market, most of the potential demand is already present in the market. Thus, if these consumers are already engaged with the existing players for long commitment periods, the penetration of a new entrant will be made very difficult" (paragraphs 316 and 317 of the decision).</w:t>
      </w:r>
    </w:p>
    <w:p>
      <w:r>
        <w:rPr>
          <w:b/>
        </w:rPr>
        <w:t>[Pages 55–57]</w:t>
      </w:r>
    </w:p>
    <w:p>
      <w:r>
        <w:t>215. SRR does not provide any elements that would call into question the maturity of the mobile telephony markets in Réunion and Mayotte aimed at residential customers, nor does it demonstrate the substitutability between prepaid and postpaid markets characterized by specific features of the overseas departments. Furthermore, assuming that such substitutability exists and has been demonstrated by the parties involved, there is nothing to ensure that a prepaid SRR customer would leave their operator when switching to a postpaid offer.</w:t>
      </w:r>
    </w:p>
    <w:p>
      <w:r>
        <w:t>216. Regarding, thirdly, the nature of the products concerned, the Authority considered, in its decision No. 12-D-24 of December 13, 2012, that in light of the mobile telephony penetration rate in mainland France during the period in question, these products, while not essential goods, had become everyday products, with mobile telephony services thus representing a nearly unavoidable expense in household budgets. The Authority therefore deemed that this element was likely to reinforce the concrete severity of the infringements committed (paragraph 621 of the decision). In the case at hand, the Authority noted in its decision No. 09-MC-02 of September 16, 2009, regarding the request for interim measures filed by the complainants in the present case, the high penetration of mobile telephony services, particularly in La Réunion, due in part to a particular appetite of local consumers for high-tech products (paragraph 11 of the decision). The nature of the products in question is therefore likely to reinforce the concrete severity of the infringements committed by SRR in the considered markets.</w:t>
      </w:r>
    </w:p>
    <w:p>
      <w:r>
        <w:t>217. Regarding, fourthly and finally, the concrete characteristics of the practices, it should be noted that, as early as 2002, SRR could not ignore the anti-competitive nature of the pricing differentiation practices it implemented. Indeed, as of November 2002, the Competition Council indicated, in its decision No. 02-D-69 of November 26, 2002, regarding pricing differentiation practices between on-net and off-net calls implemented by Orange France in mainland France, that "for an operator in a dominant position, the practice of applying price differences not justified by differences in service costs, which could therefore be discriminatory, is likely to constitute an abuse if this practice has the object or may have the effect of preventing, restricting, or distorting competition in the relevant market" (paragraph 23 of the decision).</w:t>
      </w:r>
    </w:p>
    <w:p>
      <w:r>
        <w:t>218. The Competition Council subsequently considered, in its decision No. 04-MC-02 of December 9, 2004, regarding a request for interim measures presented by Bouygues Télécom Caraïbe against practices implemented by Orange Caraïbe and France Télécom, confirmed on this point by the Paris Court of Appeal (CA Paris, January 28, 2005), that it could "reasonably be presumed, based on the state of the file and subject to the substantive investigation, that the pricing differentiation practiced between on-net and off-net calls by Orange Caraïbe locks in market entry through a 'club' effect, itself reinforced by the significant size gap between the two concerned networks, a practice constituting an abuse of a dominant position falling within the scope of Article L. 420-2 of the Commercial Code" (paragraph 62 of the decision). Now, SRR not only maintained such pricing differentiation between on-net and off-net calls in its offers for its Réunion customers, but also introduced such price differences in December 2006 in the offers for its Mayotte customers, and then between the price of on-net SMS and off-net SMS, respectively in March 2006 in La Réunion and in December 2006 in Mayotte.</w:t>
      </w:r>
    </w:p>
    <w:p>
      <w:r>
        <w:t>219. Subsequent to the introduction of these differentiations, the Competition Authority recalled, in its decision No. 09-MC-02 of September 16, 2009, regarding the request for interim measures filed by the complainants in the present case, that "the generalized differentiation of tariffs practiced by SRR between, on the one hand, on-net calls and off-net calls, and, on the other hand, between on-net SMS and off-net SMS, is likely to constitute an abusive practice within the meaning of Articles L. 420-2 of the Commercial Code and 82 of the European Treaty" (paragraph 71 of the decision). The Authority, in its aforementioned decision No. 09-D-36 of December 9, 2009, confirmed on this point twice by the Paris Court of Appeal (CA Paris, September 23, 2010, and CA Paris, July 4, 2013, aforementioned) reaffirmed that "the pricing differentiation practiced by Orange Caraïbe in 2003 and 2004, between on-net and off-net calls (...) constitutes an abuse of a dominant position within the meaning of Articles L. 420-2 of the Commercial Code and 82 of the EC Treaty, now 102 of the TFEU" (paragraph 369 of the decision). Finally, the Authority lastly recalled these principles in its decision No. 12-D-05 of January 24, 2012, during which it noted a partial non-compliance with the interim measures decision rendered in the present case.</w:t>
      </w:r>
    </w:p>
    <w:p>
      <w:r>
        <w:t>On the importance of the damage caused to the economy</w:t>
        <w:br/>
        <w:t>Arguments of the parties</w:t>
        <w:br/>
        <w:t>220. Regarding, on the one hand, the extent of the practices, SRR considers that they have been "only marginal for the past 4 years," insofar as "many SRR customers [would have] switched to non-differentiated offers during the second half of 2009." This observation should, according to the operator, lead the Authority to consider that the damage to the economy could have been, since the end of 2009, "only very modest or even marginal." Furthermore, SRR believes that, insofar as the differences in on-net and off-net tariffs are lawful as long as they reflect the gap between the call termination rates of different operators, "any potential damage to the economy could only result from the practices concerning the excessive gap."</w:t>
      </w:r>
    </w:p>
    <w:p>
      <w:r>
        <w:t>221. Regarding, on the other hand, the conjunctural and structural consequences of the practices, SRR argues that these practices would have at most hindered, and not prevented, the penetration and development of its competitors in the Réunion and Mayotte mobile telephony markets aimed at residential customers. In this regard, according to SRR, the absence of a break after the interim measures decision of September 16, 2009, in the evolution of market shares of the different players (in stock at the end of the year) would attest to the low impact of the practice in question on the competitive landscape. This situation would contrast, according to SRR, with that observed in the Antilles-Guyane area after the interim measures decision concerning similar pricing differentiation practices between on-net and off-net, where Orange Caraïbe's market share losses accelerated after the interim measures decision rendered in that case.</w:t>
      </w:r>
    </w:p>
    <w:p>
      <w:r>
        <w:t>On the consideration of the economic analyses produced by the parties</w:t>
        <w:br/>
        <w:t>222. In order to assess the importance of the damage caused to the economy, the Authority may rely on estimates regarding the direct consequences of the practices, when they are observable, particularly concerning the overpricing they may have generated (see, in this sense, CA Paris, January 26, 2010, Adecco France e.a., No. 2009/03532, p. 17). These estimates are, like any estimate, affected by a coefficient of uncertainty; they may nevertheless be taken into account if they are based on reliable data and on a scientifically recognized method, which takes into account the potential influence of other explanatory factors of the provided estimate (see, in this sense, Cass. com., July 12, 2011, Lafarge e.a., No. 10-17482 and 10-17791).</w:t>
      </w:r>
    </w:p>
    <w:p>
      <w:r>
        <w:t>223. In the present case, it must be noted that the evaluations presented by the parties rely on data from different sources, which are not convergent with each other and are moreover contested by each of the parties:</w:t>
        <w:br/>
        <w:t>- regarding the data relating to the market shares of the different operators, Orange relies on Arcep data until 2004 and then on Ipsos survey data from 2005 onwards. Orange justifies this methodological choice by the absence of publication by Arcep of market share data for each operator since 2005. SRR contests the use of Ipsos data by Orange as it considers them to be uncontrolled statements, unlike Arcep data. SRR and Outremer Telecom exclusively use Arcep data, but SRR contests the market shares presented by Outremer Telecom;</w:t>
        <w:br/>
        <w:t>- regarding the data relating to interconnection flows between operators, SRR contests the validity of the interconnection data used by Orange for the period 2007-2009. According to SRR, the 2007-2008 data are disturbed by the introduction of number portability, which prevents identifying the network of certain subscribers who have changed operators but retained their number. The parties also reportedly failed to agree on the traffic data for the year 2009 within the framework of the transaction protocol concerning the payment of call termination charges between operators. The data from Outremer Telecom and SRR also lead to different findings, although both operators indicate that they each rely on their call termination billing data. The outgoing to incoming traffic ratios presented by Outremer Telecom and SRR do not show the same trend (the traffic rebalancing coinciding with the interim measures decision according to Outremer Telecom data and preceding it according to SRR data), do not have the same level (the imbalance against Outremer Telecom being much more pronounced in Outremer Telecom's data), and indicate respectively a traffic imbalance in favor of Outremer Telecom after 2010 according to SRR data, where an imbalance in favor of SRR is observed throughout the period according to Outremer Telecom data.</w:t>
      </w:r>
    </w:p>
    <w:p>
      <w:r>
        <w:t>224. Thus, in the absence of reliable and consistent data, the estimates presented by the parties can hardly serve as a useful basis for assessing the importance of the damage to the economy. However, the Arcep market share data presented by SRR in the session regarding its own market shares and the aggregated market shares of its two competitors can be considered reliable and useful, although they include the professional segment not targeted by the grievances, and will therefore be included below.</w:t>
      </w:r>
    </w:p>
    <w:p>
      <w:r>
        <w:t>Assessment of the Authority</w:t>
        <w:br/>
        <w:t>225. As a preliminary point, it should be recalled that the legal criterion of the importance of the damage caused to the economy is not to be confused with the harm suffered by the victims of the practices in question, but is assessed based on the general disruption they are likely to cause to the economy (see, for example, CA Paris, October 8, 2008, SNEF, No. 2007/18 040, p. 4). As indicated in point 27 of the sanctions press release, "[t]aking into account the repressive and deterrent nature, but in no case reparative, of the financial penalties imposed on the authors of anti-competitive practices in order to restore</w:t>
      </w:r>
    </w:p>
    <w:p>
      <w:r>
        <w:rPr>
          <w:b/>
        </w:rPr>
        <w:t>[Pages 58–60]</w:t>
      </w:r>
    </w:p>
    <w:p>
      <w:r>
        <w:t>leurs communications à d'autres clients de l'opérateur, ce qui peut avoir pour effet de renforcer la position de l'opérateur sur le marché » (CA Paris, 2 avril 2008, SFR e.a., n° 2007/5604, p. 9).</w:t>
      </w:r>
    </w:p>
    <w:p>
      <w:r>
        <w:t>237. En second lieu, concernant la dégradation de l'image des concurrents, le Conseil a également souligné que la différenciation tarifaire on net et off net peut nuire à la perception des consommateurs vis-à-vis des opérateurs concurrents, en les rendant moins attractifs. Cela peut entraîner une diminution de leur part de marché et, par conséquent, une réduction de la concurrence sur le marché.</w:t>
      </w:r>
    </w:p>
    <w:p>
      <w:r>
        <w:t>238. Enfin, en ce qui concerne la dégradation des soldes d’interconnexion, le Conseil a noté que la rétention du trafic off net peut avoir des conséquences néfastes sur l'équilibre économique des opérateurs concurrents, qui dépendent des revenus générés par les appels entrants. Cela peut également conduire à une augmentation des tarifs pour les consommateurs, car les opérateurs doivent compenser la perte de revenus due à la réduction du trafic off net.</w:t>
      </w:r>
    </w:p>
    <w:p>
      <w:r>
        <w:t>239. En conclusion, les pratiques de différenciation tarifaire on net et off net mises en œuvre par SRR ont eu des effets anticoncurrentiels significatifs, contribuant à renforcer sa position dominante sur le marché de la téléphonie mobile à La Réunion et à Mayotte, et ont causé un dommage à l'économie.</w:t>
      </w:r>
    </w:p>
    <w:p>
      <w:r>
        <w:rPr>
          <w:b/>
        </w:rPr>
        <w:t>[Pages 61–63]</w:t>
      </w:r>
    </w:p>
    <w:p>
      <w:r>
        <w:t>the volume of calls directed to the competing operator and, at the time of the first purchase or a renewal, to take into account the network to which their main correspondents belong; this is even more the case when such a practice is observed in a narrow market (fewer than one million potential customers), involving only two actors with highly asymmetric positions" (judgment of January 28, 2005, cited above).</w:t>
      </w:r>
    </w:p>
    <w:p>
      <w:r>
        <w:t>237. The significance of the strengthening of the club effect depends in particular on two elements: on the one hand, the asymmetry of market shares between operators and, on the other hand, the importance of the price differentiation between on-net and off-net calls and SMS. In its decision No. 04-MC-02 regarding on-net and off-net price differentiation practices in the Caribbean, the Competition Council emphasized that "the 'club' effect resulting from the price differentiation practiced between off-net and on-net calls on the Orange Caraïbe network is directly proportional to the extent of this differentiation. Furthermore, it is considerably reinforced by the fact that there are only two networks and that the larger of the two holds a market share of over 82%. The size gap between the networks, and not the absolute size of the smaller network, is the crucial element in this case because this gap constitutes a lever multiplying the effect of the difference in tariffs. Moreover, this gap in the size of the networks deprives the smaller one of means of response: even by practicing a high differentiation between its on-net and off-net tariffs, the smaller network cannot offer more attractive on-net tariffs by financing them with revenues from call terminations" (paragraph 61 of the decision).</w:t>
      </w:r>
    </w:p>
    <w:p>
      <w:r>
        <w:t>238. Regarding the asymmetry of market shares between SRR and its competitors in the Réunion and Mayotte markets, it should be noted that SRR has a preeminent market share, since at the entry of Outremer Télécom into the Réunion market at the end of 2006, it still held nearly 70% market share, compared to 30% for Orange Réunion, in terms of the number of customers. By early 2013, SRR still held over 55% market share in La Réunion, compared to 34% for Orange Réunion and 11% for Outremer Télécom, and over 54% market share in Mayotte, compared to over 37% for Outremer Télécom and 8% for Orange Réunion.</w:t>
      </w:r>
    </w:p>
    <w:p>
      <w:r>
        <w:t>239. Regarding the importance of price differentiation between on-net and off-net calls, SRR has applied, as developed above, a nearly generalized price differentiation in its offers aimed at the general public, with price differences ranging from 3 cents to 24 cents per euro in La Réunion, and up to 26 cents in Mayotte. SRR has also introduced in several of its offers price differences between on-net SMS and off-net SMS ranging from 3 to 10 cents per euro.</w:t>
      </w:r>
    </w:p>
    <w:p>
      <w:r>
        <w:t>240. It follows from the above that SRR's price differentiation practice has had the effect of artificially strengthening, through a "club effect," the attractiveness of SRR's network.</w:t>
      </w:r>
    </w:p>
    <w:p>
      <w:r>
        <w:t>241. Secondly, regarding the degradation of competitors' images, the price differentiation between on-net and off-net calls and SMS implemented by SRR may have made competitors appear as "expensive" operators in the eyes of consumers. In this regard, it should be recalled that in the case that led to decision No. 02-D-69 of November 26, 2002, cited above, the ART emphasized that "this overpricing, which cannot therefore be economically justified by the cost of competing networks, risks being perceived as such by the customer. In particular, when the customer of Orange France receives bills showing the price of communications to their correspondents subscribed to third-party mobile networks, they will notice the higher price of these calls and may attribute the responsibility for it to the costs of the called network. A 'billing effect' unfavorable to the image of Bouygues Télécom and SFR is likely to occur, especially since providing the customer with a detailed free billing has been part of operators' obligations since September 1, 2002" (see opinion No. 02-901 of October 10, 2002).</w:t>
      </w:r>
    </w:p>
    <w:p>
      <w:r>
        <w:t>242. This degradation of competitors' images may have been reinforced by SRR's dissemination of comparative advertising messages, emphasizing the advantages of on-net pricing of the largest network. Thus, in 2007, SRR presented an advertising argument titled "... here is a comparison that is no joke" which presented the following table:</w:t>
        <w:br/>
        <w:t>To SFR Réunion (560,000 numbers) Only Orange SFR</w:t>
        <w:br/>
        <w:t>With a blocked plan €20/month €0.23/min €0.34/min €0.20/min</w:t>
        <w:br/>
        <w:t>With prepaid card €0.20/min €0.35/min €0.16/min</w:t>
      </w:r>
    </w:p>
    <w:p>
      <w:r>
        <w:t>243. Similarly, by recalling the number of SFR lines in La Réunion, the advertisement emphasized that benefiting from cheap on-net calls constituted a considerable advantage, allowing customers to call 560,000 numbers in La Réunion (out of approximately 800,000 lines at the time).</w:t>
      </w:r>
    </w:p>
    <w:p>
      <w:r>
        <w:t>244. Thirdly, the price differentiation between off-net and on-net calls and SMS may have the effect of increasing the volume of on-net traffic and decreasing the volume of off-net traffic for SRR. Indeed, to the extent that on-net calls and SMS have become more attractive than off-net calls and SMS, SRR's customers may have tended not to prolong their off-net calls too much or to limit sending SMS to their interlocutors when they were not themselves SRR customers. Such an effect was highlighted by the Paris Court of Appeal in its judgment of January 28, 2005: "this practice of price discrimination not justified by an objective difference in situation, applied by an operator in a dominant position, is likely to reinforce the latter [...] to the extent that customers are encouraged to restrict the volume of calls directed to the competing operator [...]".</w:t>
      </w:r>
    </w:p>
    <w:p>
      <w:r>
        <w:t>245. ARCEP, in its opinion No. 2012-0754 of June 12, 2012, cited above, notes that "mechanically, an operator with a dominant position favoring the consumption of voice minutes or SMS on its own network, either through a practice of price differentiation between on-net and off-net calls or SMS, or through the marketing of on-net abundance offers, will see its communications to competing networks reduced," which results in a degradation of interconnection balances between operators, to the detriment of operators with smaller market shares, and thus produces a financial imbalance on the call termination balance.</w:t>
      </w:r>
    </w:p>
    <w:p>
      <w:r>
        <w:t>246. In its decision No. 09-D-15 of April 2, 2009, cited above, the Authority also mentioned the possible increase in competitors' costs, resulting both from the distortion of traffic flows and the reduced capacity of smaller operators to implement differentiation practices given the club effects. Such effects can weaken these players' ability to stimulate competition in the market (paragraph 56 of the decision).</w:t>
      </w:r>
    </w:p>
    <w:p>
      <w:r>
        <w:t>247. The Authority also considered, in paragraph 555 of its decision No. 12-D-24 of December 13, 2012, cited above, that "the distortion of traffic flows resulting from the marketing of on-net abundance offers by Orange and SFR is indeed likely to translate into a degradation of the interconnection balance of other operators," and that this loss of revenue could lead to a weakening of the smallest operator in the market and its ability to stimulate competition in the market.</w:t>
      </w:r>
    </w:p>
    <w:p>
      <w:r>
        <w:t>248. In this case, SRR, by artificially reducing the volume of calls and SMS directed to the networks of Orange Réunion and Outremer Télécom, is likely to have deprived its competitors of substantial revenues and margins on their provision of voice and SMS call termination. The price discrimination practice implemented by SRR may have deprived its two competitors of part of the revenues related to the payment by SRR of call termination charges.</w:t>
      </w:r>
    </w:p>
    <w:p>
      <w:r>
        <w:t>249. These three types of effects – strengthening of the club effect, degradation of competitors' images, and retention of off-net traffic – have resulted in increased costs for SRR's competitors, limiting their investment capacity and their ability to stimulate competition, for example through more aggressive commercial operations. The Authority has already considered in this regard, in paragraph 557 of its decision No. 12-D-24 of December 13, 2012, cited above, that "[...] the price differentiation practices between on-net and off-net calls implemented by Orange and SFR have had the effect of raising their competitors' costs, which is likely to weaken the competitive pressure that these competitors can exert in the retail mobile telephony market."</w:t>
      </w:r>
    </w:p>
    <w:p>
      <w:r>
        <w:t>Overall assessment of the damage to the economy</w:t>
      </w:r>
    </w:p>
    <w:p>
      <w:r>
        <w:t>250. In light of all the considerations above, the damage caused to the economy by the price differentiation practices between on-net and off-net calls and SMS implemented by SRR is certain, as these practices have led to an undeniable lock-in of customers and a weakening of competition from other operators. Moreover, the damage caused to the economy appears substantially greater than in decision No. 12-D-24 in that in this case, the entity in question also occupied a dominant position in the downstream market, as noted in paragraph 138.</w:t>
      </w:r>
    </w:p>
    <w:p>
      <w:r>
        <w:t>251. However, two elements are likely to temper the extent of the damage caused to the economy. First, the intensity of the practice has varied over time. Thus, in La Réunion, while nearly all tariff plans included such differentiation between 2000 and 2009, due to the migration of SRR customers to new tariff plans following the implementation of the interim measures decision of December 2009, less than 10% of SRR customers who subscribed to an offer aimed at residential customers remained affected from 2010 onwards. Similarly, in Mayotte, only a price differentiation between on-net and off-net SMS remained in the months preceding the end of the practices. Nevertheless, while the period corresponding to the core of the practices did indeed end with the entry into force of the injunctions, a club effect may have persisted. Secondly, it should be noted that competitors have nevertheless managed, through their own merits, to maintain themselves in the retail market for mobile telephony services aimed at residential customers.</w:t>
      </w:r>
    </w:p>
    <w:p>
      <w:r>
        <w:t>Conclusion on the proportion of the value of sales</w:t>
      </w:r>
    </w:p>
    <w:p>
      <w:r>
        <w:t>252. Given the assessment it has made above of the severity of the facts and the importance of the damage caused to the economy, the Authority will retain, to determine the base amount of the sanction imposed on the companies involved, a proportion of</w:t>
      </w:r>
    </w:p>
    <w:p>
      <w:r>
        <w:rPr>
          <w:b/>
        </w:rPr>
        <w:t>[Pages 64–66]</w:t>
      </w:r>
    </w:p>
    <w:p>
      <w:r>
        <w:t xml:space="preserve">6% of the value of its sales related to the marketing of SRR's offers in the Réunion and Mayotte mobile telephony markets aimed at residential customers.  </w:t>
        <w:br/>
        <w:t xml:space="preserve">c) On the duration of the practice  </w:t>
        <w:br/>
        <w:t xml:space="preserve">253. As previously indicated, the duration of an infringement of competition rules is a factor that should be taken into account in assessing both the severity of the facts and the importance of the damage caused to the economy. Indeed, the longer such an infringement lasts, the more substantial and persistent the harm it causes to the competitive process and the disruption it brings to the functioning of the sector or market in question, and more generally to the economy, can be. The Union's case law on this point notes that "[i]f an agreement fixes the state of the market at the time it is concluded, its long duration may rigidify its structures [...]. The return to a state of free competition will be all the more difficult and lengthy the longer the agreement itself has lasted" (CJEU, December 8, 2011, KME Germany e.a./Commission, case C-389/10 P, Rec. p. I-13125, paragraph 75).  </w:t>
        <w:br/>
        <w:t xml:space="preserve">254. In the case of infringements that have lasted more than one year, the Authority has committed to taking their duration into account according to the following practical modalities: the proportion retained, to give a numerical translation to the severity of the facts and the importance of the damage caused to the economy, is applied once, for the first complete year of implementation of the behavior in question, to the reference sales value, then to half of that value, for each of the subsequent complete years of implementation. Beyond this last complete year, the remaining period is taken into account on a monthly basis, as far as the elements of the file allow. This method results in a multiplier coefficient, defined proportionally to the duration of the implementation of the behaviors in question and applied to the proportion of the sales value retained as the base.  </w:t>
        <w:br/>
        <w:t xml:space="preserve">255. In this case, beyond the complete years of implementation of the practices, the Authority will take into account the complete months of implementation pro rata temporis, but will not consider the days beyond the last complete month of participation.  </w:t>
        <w:br/>
        <w:t xml:space="preserve">256. Regarding the Réunion market, SRR introduced an off-net tariff in December 2000 in the pricing plans of its existing customers and then launched new offers in this same market, with a price differentiation exceeding cost differences. Although these offers gradually ceased to be marketed, SRR nevertheless retained until the day of the notification of grievances – which is not contested – customers engaged in pricing plans that included the disputed on-net and off-net price differentiation, for a total duration of twelve years and seven months.  </w:t>
        <w:br/>
        <w:t xml:space="preserve">257. Regarding the Mayotte market, SRR introduced an off-net tariff in December 2006 in the pricing plans of its existing customers and then launched new offers in this same market, with a price differentiation exceeding cost differences. This differentiation lasted in the pricing plans of its customers from December 2006 to February 2010, for a total duration of three years and two months.  </w:t>
        <w:br/>
        <w:t xml:space="preserve">258. The table below summarizes the duration of the implementation of the practices by SRR and the corresponding multiplier factor:  </w:t>
        <w:br/>
        <w:t xml:space="preserve">Implementation of Duration Multiplier coefficient  </w:t>
        <w:br/>
        <w:t xml:space="preserve">practices by applicable  </w:t>
        <w:br/>
        <w:t xml:space="preserve">SRR…  </w:t>
        <w:br/>
        <w:t xml:space="preserve">… in Réunion 12 years and 7 months 6.79  </w:t>
        <w:br/>
        <w:t xml:space="preserve">… in Mayotte 3 years and 2 months 2.08  </w:t>
        <w:br/>
        <w:t xml:space="preserve">d) Conclusion on the determination of the base amount  </w:t>
        <w:br/>
        <w:t xml:space="preserve">259. It follows from all of the above that, given the severity of the facts and the importance of the damage caused to the economy by the practices in question, the base amount of the financial penalty determined in proportion to the sales related to the marketing of the offers in connection with the infringements committed by SRR, on the one hand, and the duration of the practices, on the other hand, is as follows:  </w:t>
        <w:br/>
        <w:t xml:space="preserve">Practices implemented by SRR… Base amount (in euros)  </w:t>
        <w:br/>
        <w:t xml:space="preserve">… in Réunion 47,731,000  </w:t>
        <w:br/>
        <w:t xml:space="preserve">… in Mayotte 3,200,000  </w:t>
        <w:br/>
        <w:t xml:space="preserve">TOTAL 50,931,000  </w:t>
        <w:br/>
        <w:t xml:space="preserve">2. ON INDIVIDUALIZATION  </w:t>
        <w:br/>
        <w:t xml:space="preserve">260. The Authority then committed to adjusting the base amounts retained above in light of the legal criterion concerning the individual situation of each of the parties involved, whether they are organizations or companies, belonging, where applicable, to larger groups.  </w:t>
        <w:br/>
        <w:t xml:space="preserve">261. To this end, and depending on the specific elements of each case, it may take into account various mitigating or aggravating circumstances characterizing the behavior of each company in the context of the implementation of the infringements in question, as well as other relevant objective elements relating to its individual situation. This consideration may lead to adjusting the penalty both upwards and downwards.  </w:t>
        <w:br/>
        <w:t xml:space="preserve">a) Mitigating or aggravating circumstances  </w:t>
        <w:br/>
        <w:t xml:space="preserve">Arguments of the parties  </w:t>
        <w:br/>
        <w:t xml:space="preserve">262. SRR considers that it is the asymmetric sector regulation implemented by ARCEP, starting in 2004, that would have forced it to develop offers with price differentiation. By granting Orange and Outremer Telecom higher call termination rates than that of SRR, ARCEP "would have [...] forced it to favor on-net calls over off-net calls to avoid excessive financial transfers." This mitigating circumstance should then "lead the Authority not to sanction it" or "to take it into very significant account."  </w:t>
        <w:br/>
        <w:t xml:space="preserve">Authority's assessment  </w:t>
        <w:br/>
        <w:t xml:space="preserve">263. The Authority recalls that it is not the principle as such of the price differentiation implemented by SRR that is reproached to the operator, but the fact that this price differentiation between on-net and off-net calls and SMS, both in Réunion and in Mayotte, has been excessive in that it exceeded the cost differences that the operator was free to pass on.  </w:t>
        <w:br/>
        <w:t xml:space="preserve">264. SRR does not justify how the asymmetric sector regulation of call termination would have forced it to develop offers with price differentiation. The observations of SRR in response to the supplementary note sent by the investigation services indicate, on the contrary, that it was the mere entry of Orange into the market that led to the introduction of off-net tariffs, since the operator did not charge different prices, until the entry of its competitor, for calls to its network, on the one hand, and calls to the fixed telephony network of France Télécom, on the other hand.  </w:t>
        <w:br/>
        <w:t xml:space="preserve">265. Unlike the situation observed in mainland France in decision No. 12-D-24, where sector regulation succeeded a bill and keep system (on this system, see above, paragraph 37), in the present case, it was from the entry of Orange into the Réunion mobile telephony market aimed at residential customers in 2000 that SRR introduced price differentiation in its offers. This pricing policy was therefore adopted several years (from December 2000 to April 2005) before sector regulation came to regulate mobile call terminations by setting ceilings. The implementation of regulation does not appear to have had any impact on the retail prices of SRR's offers, as the on-net and off-net tariffs were not modified when voice call terminations were regulated, starting in 2005, by ARCEP.  </w:t>
        <w:br/>
        <w:t xml:space="preserve">266. Furthermore, as indicated in paragraph 45 of this decision, at the launch of Orange's offers in the Réunion market, SRR and Orange Réunion had a similar level of call termination. The argument put forward by SRR that sector regulation would have forced it to apply different on-net and off-net prices for SMS in Réunion and Mayotte is equally ineffective since SMS call termination was not regulated and operators charged each other a strictly identical amount.  </w:t>
        <w:br/>
        <w:t>267. Therefore, this circumstance has no impact on the amount of the financial penalty, which does not need to be reduced on this basis.</w:t>
      </w:r>
    </w:p>
    <w:p>
      <w:r>
        <w:rPr>
          <w:b/>
        </w:rPr>
        <w:t>[Pages 67–69]</w:t>
      </w:r>
    </w:p>
    <w:p>
      <w:r>
        <w:t xml:space="preserve">b) Other elements of individualization  </w:t>
        <w:br/>
        <w:t xml:space="preserve">268. In order to ensure that the financial penalty is both deterrent and proportionate, the Authority may subsequently adjust, either upwards or downwards, the base amount taking into account other objective elements specific to the situation of the company.  </w:t>
        <w:br/>
        <w:t xml:space="preserve">269. The sanctions communiqué notably provides that the Authority may adjust the amount upwards to take into account the fact that the company concerned has a significant size, economic power, or substantial resources, or that the group to which the company belongs itself has a significant size, economic power, or substantial resources, this element being particularly taken into account in cases where the infringement is also attributable to the company that controls it within the group.  </w:t>
        <w:br/>
        <w:t xml:space="preserve">Arguments of the parties  </w:t>
        <w:br/>
        <w:t xml:space="preserve">270. SFR, in its observations, contests the relevance, in terms of factors for individualizing the financial penalty, of its belonging to the Vivendi group, insofar as it is neither alleged nor demonstrated that SRR relied on its membership in the Vivendi group to implement the disputed practices. Furthermore, SFR considers that the anti-competitive practices implemented by its subsidiary were primarily carried out at a time when it was under joint control by Vivendi and Vodafone, Vivendi having acquired exclusive control of SFR only in 2011.  </w:t>
        <w:br/>
        <w:t xml:space="preserve">Assessment of the Authority  </w:t>
        <w:br/>
        <w:t xml:space="preserve">271. The assessment of the individual situation may lead to taking into account the scale of the company in question or the group to which it belongs (see, in this regard, Cass. com., April 28, 2004, Colas Midi-Méditerranée e.a., No. 02-15203).  </w:t>
        <w:br/>
        <w:t xml:space="preserve">272. In this case, the companies involved do not contest that SFR has a significant size, economic power, and substantial resources, which constitutes, in accordance with the sanctions communiqué, a circumstance that may lead the Authority to increase the base amount.  </w:t>
        <w:br/>
        <w:t xml:space="preserve">273. The consistent case law of the Union courts goes in the same direction. While indicating that the use of the sales value of the company in question allows for proportioning the basis of the penalty to the economic magnitude of the infringement and the relative weight of the company in the relevant sector or market, it indeed recalls that it is legitimate to take into account, at the same time, the overall turnover of this company, as it is likely to provide an indication of its size, economic power, and resources (CJEU, Musique Diffusion Française/Commission, cited above, paragraphs 119 to 121, and CJEU, June 26, 2006, Showa Denko/Commission, Case C-289/04 P, Rec. p. I-5859, paragraphs 16 and 17).  </w:t>
        <w:br/>
        <w:t xml:space="preserve">274. In fact, the circumstance that a company has significant financial power may justify that the penalty imposed on it, in consideration of one or more specific infringements, is higher than it would be otherwise, in order to ensure that the financial penalty is both deterrent and proportionate (CA Paris, October 11, 2012, cited above, p. 71). In this regard, the Court of Cassation has already had the opportunity to specify that the effectiveness of the fight against anti-competitive practices requires that the financial penalty be effectively deterrent – an objective also highlighted, regarding the penalties that may be imposed in cases of violation of national competition rules, by the judgment of the European Court of Human Rights of September 27, 2011, Menarini Diagnostics/Italy (Application No. 43509/08, paragraph 41) – in light of the financial situation specific to each company at the time it is sanctioned (Cass. com., September 18, 2012, Séphora e.a., No. 12-14401).  </w:t>
        <w:br/>
        <w:t xml:space="preserve">275. In this case, SFR has financial resources significantly exceeding the sales value related to the practices in question. Its turnover in 2012 amounted to more than 13.8 billion euros.  </w:t>
        <w:br/>
        <w:t xml:space="preserve">276. Therefore, in light of the size, economic power, and substantial overall resources of SFR, it is necessary, in order to confer a sufficiently deterrent character to the final penalty, to apply an increase of 10% to the base amount. In view of all these assessments, the amount of the penalty imposed on SRR and SFR will be raised to 56,024,100 euros.  </w:t>
        <w:br/>
        <w:t xml:space="preserve">3. ON FINAL ADJUSTMENTS  </w:t>
        <w:br/>
        <w:t xml:space="preserve">a) On verifying compliance with the legal maximum  </w:t>
        <w:br/>
        <w:t xml:space="preserve">277. In accordance with I of Article L. 464-2 of the Commercial Code, when the offender is a company, the maximum amount of the financial penalty is 10% of the highest worldwide turnover excluding taxes achieved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278. III of Article L. 464-2 of the Commercial Code provides that when a company does not contest the reality of the grievances notified to it, the rapporteur general may propose to the Competition Authority to impose the financial penalty provided for in I, taking into account the absence of contestation. In this case, the maximum amount of the penalty incurred is reduced by half.  </w:t>
        <w:br/>
        <w:t xml:space="preserve">279. The highest known consolidated worldwide turnover excluding taxes achieved by the Vivendi group, which consolidates the turnover of the companies SRR and SFR, was 58,150,000,000 euros in 2002, the year corresponding to the highest turnover during the period between the year preceding the start of the infringement and the day of the decision. Due to the implementation of the non-contestation procedure, the maximum amount of the penalty for the companies SRR and SFR amounts to 5% of Vivendi's worldwide turnover excluding taxes for the year 2002, which is 2,907,500,000 euros. This amount exceeds the penalty amount mentioned in paragraph 276 above, which therefore does not need to be reduced on this basis.  </w:t>
        <w:br/>
        <w:t xml:space="preserve">b) On taking into account the non-contestation of grievances  </w:t>
        <w:br/>
        <w:t xml:space="preserve">280. III of Article L. 464-2 of the Commercial Code allows the rapporteur general to propose to the Authority to take into account, in the context of determining the penalty, the fact that a company or organization chooses not to contest the grievances that have been notified to it. The rapporteur general may also propose to take into account the fact that the interested party also commits to modifying its behavior for the future.  </w:t>
        <w:br/>
        <w:t xml:space="preserve">281. In the present case, the companies SRR and SFR chose to waive contesting the grievances that had been notified to them on July 12, 2013, pursuant to III of Article L. 464-2 of the Commercial Code. The deputy rapporteur general responded to this request with a report dated July 31, 2013, committing to propose to the board a reduction ranging from 15% to 18% on this basis.  </w:t>
        <w:br/>
        <w:t xml:space="preserve">282. The waiver to contest the grievances, which primarily serves to lighten and accelerate the investigation work, particularly by exempting the investigation services from drafting a report when it is done by all the companies involved, can only lead to granting the interested parties a relatively limited reduction of the penalty. It is, where applicable, the nature and quality of the commitments presented that may allow for a more significant reduction of the penalty (decisions No. 07-D-21 of the Council of June 26, 2007, regarding practices implemented in the laundry rental and maintenance sector, paragraph 129, No. 08-D-13 of June 11, 2008, regarding practices identified in the ongoing maintenance of premises sector, paragraph 99, and No. 09-D-05 of February 2, 2009, regarding practices implemented in the temporary work sector, paragraph 155).  </w:t>
        <w:br/>
        <w:t xml:space="preserve">283. The role of the Authority, in this case, is primarily to ensure the credibility, substance, and verifiability of the proposed behavioral modifications by the company to avoid future infringements of competition (CA Paris, October 11, 2012, cited above, pp. 71 and 72), and more generally of the commitments envisaged for this purpose.  </w:t>
        <w:br/>
        <w:t xml:space="preserve">284. This is particularly the case for commitments consisting of establishing or improving a compliance program with competition rules (see, in this regard, decisions No. 07-D-21 of June 26, 2007, cited above, paragraph 132, No. 08-D-13 of June 11, 2008, cited above, paragraphs 101 to 106, and No. 09-D-05 of February 2, 2009, cited above, paragraphs 156, 157, 159, and 160).  </w:t>
        <w:br/>
        <w:t xml:space="preserve">285. The Authority's practice has been summarized and clarified in the framework document on compliance programs with competition rules published on February 10, 2012. It recalls that it is the duty of economic actors, and indeed in their interest, to take all possible measures to conduct their activity in compliance with competition rules and to prevent possible violations of these rules. The Authority also considers that the establishment of an effective compliance program can play a key role in this regard, provided that this program is then effectively implemented. It therefore encourages companies to adopt such programs.  </w:t>
        <w:br/>
        <w:t xml:space="preserve">286. The framework document also emphasizes that, while there are no standard compliance programs, they are better designed based on a concrete analysis of the specific characteristics of the company or organization implementing them. Certain elements nonetheless condition their effectiveness, helping the organization or company concerned to prevent the risks of infringement of competition rules, on the one hand, and to draw the consequences of cases of infringements that could not be avoided, on the other hand. It is therefore in light of these elements, which may take on variable forms and modalities on a case-by-case basis, that the Authority has committed to assessing the substantial, credible, and verifiable nature of the proposals for commitments to establish or improve a compliance program presented to it within the framework of the non-contestation of grievances procedure.  </w:t>
        <w:br/>
        <w:t>287. When the Authority accepts commitments, it makes them mandatory in the decision it adopts at the end of the procedure. It may naturally be led to ensure subsequently their effective implementation.</w:t>
      </w:r>
    </w:p>
    <w:p>
      <w:r>
        <w:rPr>
          <w:b/>
        </w:rPr>
        <w:t>[Pages 70–72]</w:t>
      </w:r>
    </w:p>
    <w:p>
      <w:r>
        <w:t>288. In the present case, and considering the nature and quality of the compliance program that the party concerned has committed to implement, a reduction of 18% of the final amount of the sanction will be granted.</w:t>
      </w:r>
    </w:p>
    <w:p>
      <w:r>
        <w:t>4. ON THE FINAL AMOUNT OF SANCTIONS</w:t>
        <w:br/>
        <w:t>289. In light of all the elements described above, it is appropriate to impose the following sanction on SRR and SFR:</w:t>
        <w:br/>
        <w:t>Sanction before taking into account the Final sanction for non-contestation of grievances</w:t>
        <w:br/>
        <w:t>56,024,100 euros 45,939,000 euros</w:t>
      </w:r>
    </w:p>
    <w:p>
      <w:r>
        <w:t>5. ON THE OBLIGATION TO PUBLISH</w:t>
        <w:br/>
        <w:t>290. Pursuant to I of Article L. 464-2 of the Commercial Code, "the Competition Authority may order the publication, dissemination, or display of its decision or an excerpt thereof in the manner it specifies [...]. The costs are borne by the interested party."</w:t>
      </w:r>
    </w:p>
    <w:p>
      <w:r>
        <w:t>291. In this case, in order to inform consumers of this decision and to encourage them to be vigilant regarding the practices condemned for abuse of dominant position by this decision, it is appropriate to order the parties concerned to publish, at their expense, the publication in the paper editions of "Quotidien de la Réunion et de l’Océan Indien" and "Mayotte Hebdo" of the summary of this decision appearing in the following paragraph.</w:t>
      </w:r>
    </w:p>
    <w:p>
      <w:r>
        <w:t>292. "Obligation to publish imposed by the Competition Authority</w:t>
        <w:br/>
        <w:t>Seized by the companies Orange Réunion, Orange Mayotte, and Outremer Télécom, the Competition Authority rendered a decision on June 13, 2014, by which it sanctions the company SRR and its parent company, SFR, with a total amount of 45.939 million euros for having implemented anti-competitive practices in the mobile telephony market aimed at residential customers in La Réunion and Mayotte. SRR abused the dominant position it holds in the market for its call termination (that is to say, the interconnection service it offers to other operators to "terminate" calls on its network) by implementing excessive price differentiation between "on-net" calls and SMS (made on its own network) and "off-net" calls and SMS (to a competing network).</w:t>
      </w:r>
    </w:p>
    <w:p>
      <w:r>
        <w:t>The excessive differentiation between on-net and off-net calls and SMS implemented by SRR has hindered the development of competition in the mobile telephony market in La Réunion and Mayotte.</w:t>
      </w:r>
    </w:p>
    <w:p>
      <w:r>
        <w:t>Starting in 2000 in La Réunion and in 2006 in Mayotte, SRR, which until then enjoyed a de facto monopoly in the "mass market" mobile telephony sector, introduced price differentiation between on-net and off-net calls and SMS, not justified by underlying cost differences, in almost all of its offers, both prepaid cards and blocked or unblocked plans, in La Réunion and Mayotte.</w:t>
      </w:r>
    </w:p>
    <w:p>
      <w:r>
        <w:t>In concrete terms, these offers included different face prices depending on the destination network of the calls.</w:t>
      </w:r>
    </w:p>
    <w:p>
      <w:r>
        <w:t>The nearly generalized price differentiation in SRR's offers, since the entry of the first competitor in 2000, aimed at the mass market, included price gaps for on-net and off-net calls ranging from 3 cents to 24 cents in euros in La Réunion, and up to 26 cents in Mayotte. SRR also introduced in several of its offers gaps between the price of on-net SMS and that of off-net SMS ranging from 3 to 10 cents in euros. While the existence of price differentiation is not in itself condemnable, it becomes so when, as in this case, this price difference exceeds the cost gaps borne by the operator.</w:t>
      </w:r>
    </w:p>
    <w:p>
      <w:r>
        <w:t>The offers marketed by SRR in La Réunion and Mayotte thus allowed the operator's customers to clearly identify the price of each service (on-net calls, off-net calls, on-net SMS, off-net SMS), distinguishing, where applicable, between "normal" time slots and promotional time slots. These practices are likely to harm competition in the retail mobile telephony market, as they tend to reinforce the "club" effect at work in this market to the detriment of the smaller operators.</w:t>
      </w:r>
    </w:p>
    <w:p>
      <w:r>
        <w:t>Indeed, the excessive price differentiation between on-net and off-net calls and SMS artificially amplifies the "club" effect, encouraging consumers to subscribe to the operator with the largest network, as consumers are likely to take into account the networks to which their main correspondents belong. This "club" effect thus favors the largest pool, with consumers valuing the ability to call and be called by as many correspondents as possible at a price that is not artificially inflated.</w:t>
      </w:r>
    </w:p>
    <w:p>
      <w:r>
        <w:t>As a result, the practices implemented by SRR may also have had the effect of tarnishing the image of its two competitors, who may have appeared to consumers as expensive networks to call. De facto, consumers may also have been encouraged to restrict the volume of calls directed to competing operators, given the artificially high cost of these calls.</w:t>
      </w:r>
    </w:p>
    <w:p>
      <w:r>
        <w:t>Thus, SRR, by artificially reducing the volume of calls and SMS directed to the networks of Orange Réunion and Outremer Télécom, is likely to have deprived its competitors of revenues and margins on their call termination and SMS services.</w:t>
      </w:r>
    </w:p>
    <w:p>
      <w:r>
        <w:t>The practice of price discrimination implemented by SRR has therefore deprived its two competitors of part of the revenues related to the payment by SRR of call termination charges, thereby limiting their investment capacity.</w:t>
      </w:r>
    </w:p>
    <w:p>
      <w:r>
        <w:t>Sanctions proportionate to the severity of the facts, the importance of the damage caused to the economy, and the situation of SRR and its parent company, SFR.</w:t>
      </w:r>
    </w:p>
    <w:p>
      <w:r>
        <w:t>For the determination of sanctions, the Competition Authority relied on the method specified in its press release of May 16, 2011, in accordance with the principle of proportionality and the criteria defined by the Commercial Code.</w:t>
      </w:r>
    </w:p>
    <w:p>
      <w:r>
        <w:t>The Authority first considered the certain seriousness of the facts, regarding abusive pricing practices aimed at weakening, or even exposing smaller competitors to eviction from the retail mobile telephony market by significantly raising their costs. However, it took into account the also certain but moderate importance of the damage caused to the economy in this case, as the competitors have managed, thanks to their own merits, to maintain themselves in the retail market for mobile telephony services aimed at the general public.</w:t>
      </w:r>
    </w:p>
    <w:p>
      <w:r>
        <w:t>The Authority then took into account the elements specific to the behavior and individual situation of SRR, notably the fact that its parent company, SFR, has significant size, economic power, and overall resources, which constitutes, in accordance with the sanctions press release, an aggravating circumstance that may lead the Authority to increase the base amount to ensure that the monetary sanction is both deterrent and proportionate. In this regard, the Authority increased the amount of the sanction imposed on SRR and SFR by 10%.</w:t>
      </w:r>
    </w:p>
    <w:p>
      <w:r>
        <w:t>The Authority finally noted that the companies SRR and SFR, on the one hand, did not contest the reality of the grievances that were notified to them and, on the other hand, committed to implementing a compliance program with competition rules. For this dual reason, the Authority reduced the amount of the sanction imposed on SRR and SFR by 18%.</w:t>
      </w:r>
    </w:p>
    <w:p>
      <w:r>
        <w:t>Consequently, the Authority imposed a monetary sanction of 45,939,000 euros on the companies SRR and SFR.</w:t>
      </w:r>
    </w:p>
    <w:p>
      <w:r>
        <w:t>The full text of the decision of the Competition Authority is available on the website: www.autoritedelaconcurrence.fr."</w:t>
      </w:r>
    </w:p>
    <w:p>
      <w:r>
        <w:rPr>
          <w:b/>
        </w:rPr>
        <w:t>[Pages 73–75]</w:t>
      </w:r>
    </w:p>
    <w:p>
      <w:r>
        <w:t xml:space="preserve">DECISION  </w:t>
        <w:br/>
        <w:t xml:space="preserve">Article 1: It is established that the company SRR, as the author of the practices, and the company SFR, in its capacity as the parent company of SRR, have violated the provisions of Article 102 TFEU and Article L. 420-2 of the Commercial Code by implementing abusive price differentiation between on-net calls and SMS to the SRR network, and off-net calls and SMS to competing networks in La Réunion since December 2000.  </w:t>
        <w:br/>
        <w:t xml:space="preserve">Article 2: It is established that the company SRR, as the author of the practices, and the company SFR, in its capacity as the parent company of SRR, have violated the provisions of Article L. 420-2 of the Commercial Code by implementing abusive price differentiation between on-net calls and SMS to the SRR network, and off-net calls and SMS to competing networks in Mayotte from December 2006 to February 2010.  </w:t>
        <w:br/>
        <w:t xml:space="preserve">Article 3: The complaints from the companies Orange Réunion and Orange Mayotte, on the one hand, and Outremer Télécom, on the other hand, are rejected regarding the alleged price squeeze practices.  </w:t>
        <w:br/>
        <w:t xml:space="preserve">Article 4: In light of the violations referred to in Articles 1 and 2, a monetary penalty of 45,939,000 euros is imposed jointly and severally on the companies SRR and SFR.  </w:t>
        <w:br/>
        <w:t xml:space="preserve">Article 5: The companies SRR and SFR are ordered to fully comply with the commitment to implement a compliance program with competition rules, the final version of which is attached as Annex I to this decision, which is made mandatory.  </w:t>
        <w:br/>
        <w:t xml:space="preserve">Article 6: The legal entities referred to in Article 4 shall publish, at their own expense, the text appearing in paragraph 292 of this decision in the print editions of "Quotidien de la Réunion et de l’Océan Indien" and "Mayotte Hebdo," respecting the formatting. This publication shall occur in a box in black characters on a white background of at least three millimeters in height under the following title, in bold characters of the same size: "Decision of the Competition Authority No. 14-D-05 of June 13, 2014, regarding practices implemented in the mobile telephony sector aimed at residential customers in La Réunion and Mayotte." It may be followed by a mention that the decision has been appealed to the Paris Court of Appeal if such appeals are filed. The concerned legal entities shall send, by registered mail, to the procedure office, a copy of these publications, upon their publication and no later than September 15, 2014.  </w:t>
        <w:br/>
        <w:t xml:space="preserve">Deliberated on the oral report of Mr. Laurent Binet, rapporteur, and the intervention of Mr. Nicolas Deffieux, deputy general rapporteur, by Mr. Emmanuel Combe, vice-president, president of the session, and Ms. Élisabeth Flüry-Hérard and Claire Favre, vice-presidents.  </w:t>
        <w:br/>
        <w:t xml:space="preserve">The session secretary, The vice-president,  </w:t>
        <w:br/>
        <w:t xml:space="preserve">Caroline Chéron Emmanuel Combe  </w:t>
        <w:br/>
        <w:t>© Competition Authority</w:t>
      </w:r>
    </w:p>
    <w:p>
      <w:r>
        <w:t xml:space="preserve">CASES 09/0082 F - 09/0088 F  </w:t>
        <w:br/>
        <w:t xml:space="preserve">COMMITMENT OF THE COMPANY SRR UNDER ARTICLE L.464-2, III, OF THE COMMERCIAL CODE  </w:t>
        <w:br/>
        <w:t xml:space="preserve">Introduction:  </w:t>
        <w:br/>
        <w:t xml:space="preserve">The Réunionnaise du Radiotéléphone ("SRR" or "the Company") received on July 15, 2013, from the Competition Authority ("the Authority") a statement of objections regarding practices implemented in the mobile telephony sector aimed at residential customers in La Réunion and Mayotte.  </w:t>
        <w:br/>
        <w:t xml:space="preserve">SRR requests the benefit of the procedure provided for in III of Article L. 464-2 of the Commercial Code, thereby exercising the freedom granted by law not to contest the objections that have been notified to it.  </w:t>
        <w:br/>
        <w:t xml:space="preserve">It emphasizes, however, that such an approach does not in any way constitute an admission of guilt, nor does it imply any approval of the reasoning used to support its accusations. Furthermore, this request shall not deprive it of the right to submit any relevant elements for the determination of the amount of the monetary penalty in future debates, particularly concerning the severity of the alleged practices, the damage caused to the economy, and its individual situation.  </w:t>
        <w:br/>
        <w:t xml:space="preserve">SRR naturally commits to no longer implement the practices identified in the statement of objections.  </w:t>
        <w:br/>
        <w:t xml:space="preserve">Moreover, SRR also intends to demonstrate its complete good faith and firm willingness to minimize the future risk of committing a violation of competition law. It therefore proposes the following behavioral and structural commitments, which will be implemented within one month after the publication of the decision.  </w:t>
        <w:br/>
        <w:t xml:space="preserve">Due to the particularly heavy human and financial cost associated with their implementation, the commitments presented are conditioned upon the granting by the Authority's College of a reduction rate of the future monetary penalty higher than that which would be granted solely under the procedure of non-contestation of the objections. Otherwise, the commitments proposed below should be considered null and void. Regarding two distinct issues, it is understood that such nullity would not call into question the very principle of SRR's non-contestation of the objections and the reduction of the associated monetary penalty.  </w:t>
        <w:br/>
        <w:t>SRR subscribes to the commitments for an indefinite duration. However, the continuous and unpredictable evolution of the electronic communications sector may, for various reasons, render all or part of these commitments obsolete or technically unsuitable. SRR therefore proposes to agree on a review clause with the Authority on the 6th anniversary of the forthcoming decision to discuss any adjustments to be made to these commitments. It is also understood that in the event that any circumstance arises that makes it impossible to implement the commitments during this period, SRR will promptly turn to the Authority to discuss their readjustment.</w:t>
      </w:r>
    </w:p>
    <w:p>
      <w:r>
        <w:t xml:space="preserve">Furthermore, the commitment described in point 1.8 below also includes a specific commitment to the company SFR.  </w:t>
        <w:br/>
        <w:t xml:space="preserve">1. COMPLIANCE PROGRAM WITH COMPETITION LAW:  </w:t>
        <w:br/>
        <w:t xml:space="preserve">1.1 Internal and external positioning of SRR  </w:t>
        <w:br/>
        <w:t xml:space="preserve">a) External positioning  </w:t>
        <w:br/>
        <w:t xml:space="preserve">At the time the future decision is published, SRR's public communication will emphasize the necessity of respecting competition law and the establishment of internal tools aimed at preventing any future risk. It will also stress the importance and necessity of a preventive approach and the usefulness of a compliance program to instill a culture of competition law among its employees to avoid any new breaches of these rules.  </w:t>
        <w:br/>
        <w:t xml:space="preserve">A press release signed by Bertrand Guillot, General Director of SRR, will be disseminated in the local press at the time of the publication of the Decision.  </w:t>
        <w:br/>
        <w:t xml:space="preserve">b) Internal positioning  </w:t>
        <w:br/>
        <w:t xml:space="preserve">A communication from the General Management of SRR will be relayed internally. It will emphasize the necessity of respecting competition law and the implementation of tools aimed at preventing any future risk. It will also present the compliance program described below.  </w:t>
        <w:br/>
        <w:t xml:space="preserve">To this end, and to enhance its impact, the General Director of SRR will draft and sign a statement emphasizing the necessity of respecting competition law and expressing his commitment to the adherence to these rules by the company and all its employees.  </w:t>
        <w:br/>
        <w:t xml:space="preserve">This statement will be displayed at all SRR sites, in the designated area for internal communication. The statement will also be permanently accessible on the company's intranet portal. It will finally be sent to all employees by individual email.  </w:t>
        <w:br/>
        <w:t>SRR specifies that it implemented this commitment as of December 3, 2013. The statement from the General Management is provided in Annex 1.</w:t>
      </w:r>
    </w:p>
    <w:p>
      <w:r>
        <w:rPr>
          <w:b/>
        </w:rPr>
        <w:t>[Pages 76–78]</w:t>
      </w:r>
    </w:p>
    <w:p>
      <w:r>
        <w:t xml:space="preserve">1.2 Internal Organization: Implementation and Monitoring of the Compliance Program  </w:t>
        <w:br/>
        <w:t xml:space="preserve">SRR will implement the competition law compliance program ("the Program") and will ensure its monitoring.  </w:t>
        <w:br/>
        <w:t xml:space="preserve">a) Appointment of a Compliance Officer within the Company  </w:t>
        <w:br/>
        <w:t xml:space="preserve">A compliance program officer (the "Officer") will be appointed at the Company level. He or she will be responsible for the management and monitoring of the Program. The Officer may hold other responsibilities, but these must not hinder his or her role as the Program Officer.  </w:t>
        <w:br/>
        <w:t xml:space="preserve">The appointment and contact details of the Officer will be widely communicated via internal email, so that each employee can identify him or her, understand his or her role, and contact him or her if needed.  </w:t>
        <w:br/>
        <w:t xml:space="preserve">The Officer will have all the necessary authority to carry out his or her missions, that is to say, to advise employees who seek his or her assistance, but also to directly inform the executives of any potential infringement situation.  </w:t>
        <w:br/>
        <w:t xml:space="preserve">The Officer will make a personal commitment to respect and enforce competition law in the course of his or her duties. He or she will also commit to adhering to the procedures in place under the Program, particularly regarding his or her duty to alert, advise, and maintain confidentiality. An amendment to his or her employment contract will stipulate that a violation of this commitment may result in disciplinary action.  </w:t>
        <w:br/>
        <w:t xml:space="preserve">b) Establishment of Internal Procedures:  </w:t>
        <w:br/>
        <w:t xml:space="preserve">Within each affected Department (for example, the marketing department, the sales department, the administrative and financial department, etc.), a collaborator will be designated as the Officer's Referent. He or she will contribute to the proper application of the compliance policy within his or her service. He or she will participate in the program monitoring meetings and will alert the Officer to any issues encountered so that appropriate solutions can be provided. It is specified that the Referent will not be the concerned Director.  </w:t>
        <w:br/>
        <w:t xml:space="preserve">SRR specifies that the Officer's Referents were appointed in December 2013.  </w:t>
        <w:br/>
        <w:t xml:space="preserve">An updated list of the Referents will be provided in an annex to the Report mentioned in point 2.2 below.  </w:t>
        <w:br/>
        <w:t xml:space="preserve">• Monitoring and control procedures will be implemented:  </w:t>
        <w:br/>
        <w:t xml:space="preserve">Regular meetings will be held with the Referents. To this end, a "Compliance Committee," composed of all the Referents, will be created and will meet at least twice a year.  </w:t>
        <w:br/>
        <w:t xml:space="preserve">SRR specifies that the first Compliance Committee took place on February 14, 2014.  </w:t>
        <w:br/>
        <w:t xml:space="preserve">A biannual presentation to the Management Committee on the implementation of the compliance program within the Company will be established. On this occasion, the action plans implemented will be evaluated. This presentation will aim to report to the Management on the various offers and projects analyzed, to share operational issues encountered in the implementation of the program, to alert on certain risks encountered, or to present current developments related to the matter.  </w:t>
        <w:br/>
        <w:t xml:space="preserve">A mission letter has been signed by the Referents. It specifies that regarding the implementation of the Program, the Referents must comply with the requests of the Officer and maintain confidentiality regarding exchanges with him or her when requested by the Officer.  </w:t>
        <w:br/>
        <w:t xml:space="preserve">1.3 Creation and Distribution of a Practical Guide on Good Conduct  </w:t>
        <w:br/>
        <w:t xml:space="preserve">A practical guide on good conduct (the "Guide") will be drafted (1.3.1) and sent to all employees of the Company (1.3.2). SRR specifies the obligations that will arise from this transmission (1.3.3).  </w:t>
        <w:br/>
        <w:t xml:space="preserve">1.3.1 Content of the Guide  </w:t>
        <w:br/>
        <w:t xml:space="preserve">The Guide will cover all aspects of competition law, thereby raising awareness among employees not only of the practices highlighted by the Notification of grievances but also of other competitive issues that the Company may face.  </w:t>
        <w:br/>
        <w:t xml:space="preserve">The Guide will particularly emphasize the absolute necessity of respecting competition rules as well as the risks that companies face when violating the imperatives of competition law.  </w:t>
        <w:br/>
        <w:t xml:space="preserve">It will also contain good practice rules for employees to identify and prevent any risky situations. The Guide will include a chapter dedicated to the risks of abuse of dominant position in the electronic communications sector.  </w:t>
        <w:br/>
        <w:t xml:space="preserve">It will also describe the internal detection mechanisms established by SRR (see below point 1.5).  </w:t>
        <w:br/>
        <w:t xml:space="preserve">1.3.2. Distribution of the Guide  </w:t>
        <w:br/>
        <w:t xml:space="preserve">The Guide will be available at all times and made accessible to all employees via an Intranet dedicated to the program.  </w:t>
        <w:br/>
        <w:t xml:space="preserve">In addition, the Guide will be:  </w:t>
        <w:br/>
        <w:t xml:space="preserve">• Sent individually by email to all employees. It will be posted online on the intranet on the same date.  </w:t>
        <w:br/>
        <w:t xml:space="preserve">• Hand-delivered to executives and managers who may, in the course of their duties, commit infringements of competition law by the Compliance Officer.  </w:t>
        <w:br/>
        <w:t xml:space="preserve">• It will also be hand-delivered to individuals whom the Officer deems may be impacted by competition law. This decision belongs to the Officer, and it is understood that SRR cannot provide an exhaustive list of recipients at the time of the publication of the decision.  </w:t>
        <w:br/>
        <w:t xml:space="preserve">1.3.3. Obligations Arising from the Delivery of the Good Practices Guide.  </w:t>
        <w:br/>
        <w:t xml:space="preserve">• Key personnel: Executives and managers who may, in the course of their duties, commit infringements of competition law.  </w:t>
        <w:br/>
        <w:t xml:space="preserve">Key personnel will be required to acknowledge receipt of the Guide. Identified individuals will sign and send to the Compliance Officer a document certifying this acknowledgment.  </w:t>
        <w:br/>
        <w:t xml:space="preserve">SRR provides the template for this document in Annex 4.  </w:t>
        <w:br/>
        <w:t xml:space="preserve">They will make a personal commitment to respect and enforce the rules of competition law as well as the procedures of the Program in the course of their activities (Annex 3). An amendment to their employment contract will stipulate that a violation of this commitment may result in disciplinary action.  </w:t>
        <w:br/>
        <w:t xml:space="preserve">• Personnel impacted by competition law:  </w:t>
        <w:br/>
        <w:t xml:space="preserve">Personnel impacted by competition law will be required to acknowledge receipt of the Guide. Affected individuals will sign a document certifying this acknowledgment. This signed document will also include a personal commitment to respect the procedures implemented under the compliance Program.  </w:t>
        <w:br/>
        <w:t xml:space="preserve">The documents will be signed by key personnel and by individuals designated by the Officer as potentially impacted by competition law starting in April. Any person appointed to replace one of the signatories will sign an equivalent document within the month following their appointment.  </w:t>
        <w:br/>
        <w:t xml:space="preserve">In the event of an evolution in the organization of the Company, and thus in the list of executives and managers subject to this obligation (see Annex 2), a new list will be communicated to the Authority within one month.  </w:t>
        <w:br/>
        <w:t xml:space="preserve">The Officer may provide the Authority, upon request, with the list of executives to whom the Guide has been sent.  </w:t>
        <w:br/>
        <w:t xml:space="preserve">1.4 Training and Awareness Program on Competition Law  </w:t>
        <w:br/>
        <w:t xml:space="preserve">(a) Training of Personnel:  </w:t>
        <w:br/>
        <w:t>In order to ensure an optimal level of competence regarding the issues related to compliance with competition law, several levels of training will be organized. On the one hand, dedicated training for key personnel, and on the other hand, dedicated training for personnel identified as potentially impacted by operational issues related to competition law.</w:t>
      </w:r>
    </w:p>
    <w:p>
      <w:r>
        <w:rPr>
          <w:b/>
        </w:rPr>
        <w:t>[Pages 79–81]</w:t>
      </w:r>
    </w:p>
    <w:p>
      <w:r>
        <w:t>• Training of "key" personnel:</w:t>
        <w:br/>
        <w:t xml:space="preserve">The executives and managers identified as likely to commit violations in the course of their duties, as identified in the aforementioned Annex 2, will receive mandatory training specific to the risks associated with their functions. This initial training will be provided by external advisors. It will take the form of a seminar combining theoretical reminders and practical cases. This training will include, on the one hand, a general presentation of competition law, the associated risks, and best practices to avoid them; on the other hand, a specific section will be dedicated to the risks of abuse of dominant position in the field of electronic communications; </w:t>
        <w:br/>
        <w:t xml:space="preserve">The first seminar will take place within the year following the Publication. </w:t>
        <w:br/>
        <w:t xml:space="preserve">Every two years, additional training, which may be conducted using internal resources, will be offered to individuals holding these positions or equivalent functions. This training will ensure, on the one hand, that individuals appointed to these positions since the previous training have a good understanding of competition law, and on the other hand, will update the knowledge of all these managers. Finally, when regulatory developments warrant it, refresher sessions will be organized for the relevant personnel, at the discretion of the Responsible Person. </w:t>
        <w:br/>
        <w:t xml:space="preserve">Attendance records corresponding to these trainings will be kept by the Responsible Person. The latter will send a reminder to anyone failing to meet this obligation. In the absence of rectification of the situation, this absence will constitute a disciplinary fault to the extent permitted by labor law. </w:t>
        <w:br/>
        <w:t>• Training for potentially impacted personnel:</w:t>
        <w:br/>
        <w:t xml:space="preserve">Other employees identified by the Responsible Person as potentially exposed to competitive issues will receive training tailored to their functions. This training will be provided by internal resources and will be part of the company's training plan. The list of these employees will be determined by the Responsible Person, and it is understood that SRR cannot provide an exhaustive list of recipients at the time of the publication of the decision. </w:t>
        <w:br/>
        <w:t xml:space="preserve">Furthermore, a presentation of the Program will be made to any new arrivals during the integration seminar intended for new employees of the company. </w:t>
        <w:br/>
        <w:t xml:space="preserve">Attendance records corresponding to these trainings will also be kept by the Responsible Person. The latter will send a reminder to anyone failing to meet this obligation. In the absence of rectification of the situation, this absence will constitute a disciplinary fault to the extent permitted by labor law. </w:t>
        <w:br/>
        <w:t>• Voluntary training for other collaborators:</w:t>
        <w:br/>
        <w:t>Training on a voluntary basis will also be provided for collaborators not falling into the previous categories.</w:t>
      </w:r>
    </w:p>
    <w:p>
      <w:r>
        <w:t>(b) Awareness of all personnel:</w:t>
        <w:br/>
        <w:t xml:space="preserve">In order to raise awareness among all employees, SRR will set up a dedicated Intranet system for the compliance policy and the Program. </w:t>
        <w:br/>
        <w:t xml:space="preserve">This interface will allow, on the one hand, to promote the Management's position regarding the compliance program, and on the other hand, to raise awareness among all employees about competitive issues and the Program. This space will notably allow: </w:t>
        <w:br/>
        <w:t xml:space="preserve">• The dissemination of updated information deemed useful by the Responsible Person; </w:t>
        <w:br/>
        <w:t xml:space="preserve">• The provision of a "FAQ" type device to provide answers to the most frequent questions; </w:t>
        <w:br/>
        <w:t xml:space="preserve">• The provision of information related to the tools and training implemented under the Program (support and training dates, guide, etc.); </w:t>
        <w:br/>
        <w:t>The dedicated Intranet system has been accessible since December 3, 2013.</w:t>
      </w:r>
    </w:p>
    <w:p>
      <w:r>
        <w:t>1.5 Implementation of a system for detecting contentious situations:</w:t>
        <w:br/>
        <w:t xml:space="preserve">This professional alert system will be set up internally by SRR. It will allow any employee aware of potentially anti-competitive practices to inform the Responsible Person via a dedicated email box. They will also be able to access this system through a link on the intranet space. </w:t>
        <w:br/>
        <w:t xml:space="preserve">In accordance with Unique Authorization No. AU-004 from the CNIL granting unique authorization for automated processing of personal data implemented within the framework of professional alert systems, employees wishing to use this mechanism will be invited to identify themselves but will receive the guarantee that their identity will be treated confidentially so that they do not suffer any negative consequences as a result. </w:t>
        <w:br/>
        <w:t>This system will be implemented within the year following the Publication, in compliance with the rules imposed by the CNIL.</w:t>
      </w:r>
    </w:p>
    <w:p>
      <w:r>
        <w:t>1.6 Implementation of audits to monitor compliance with the compliance program:</w:t>
        <w:br/>
        <w:t xml:space="preserve">SRR commits to establishing an audit process conducted by external experts aimed at monitoring SRR's compliance with the implementation of the Program. These audits will be conducted every three years. </w:t>
        <w:br/>
        <w:t>The first audit will be completed no later than the end of the second year following the publication of the decision.</w:t>
      </w:r>
    </w:p>
    <w:p>
      <w:r>
        <w:t>1.7 Implementation of a formalized procedure for verifying new commercial offers:</w:t>
        <w:br/>
        <w:t xml:space="preserve">In order to precisely address the competition concerns expressed in the Notification of Grievances, SRR commits to establishing a formalized procedure for verifying new mobile telephony offers. This procedure applies to all residential offers of SRR. </w:t>
        <w:br/>
        <w:t xml:space="preserve">Before any commercialization of a new SRR offer, checks will be conducted to ensure the compliance of the offer with competition law. </w:t>
        <w:br/>
        <w:t xml:space="preserve">A note summarizing this analysis will be drafted. It will include a description of the checks performed and their results. </w:t>
        <w:br/>
        <w:t xml:space="preserve">Before the commercialization of the offer, this note will be submitted to the General Director of SRR. The latter will attest in a separate document that they have taken note of it and authorize the commercialization of the offer. </w:t>
        <w:br/>
        <w:t>The file, containing the note and the certificate signed by the General Director, will be submitted to the Responsible Person who will keep it for a period of six years.</w:t>
      </w:r>
    </w:p>
    <w:p>
      <w:r>
        <w:t>1.8 Responsibility of the General Director of SRR:</w:t>
        <w:br/>
        <w:t xml:space="preserve">Any commercialization of an offer that violates competition rules will be deemed to constitute, on the part of the General Director of SRR, a fault subject to disciplinary sanction. SFR makes a specific commitment on this point. </w:t>
        <w:br/>
        <w:t>It is understood that the sanctions provided for by the Program concern the entire range of applicable disciplinary sanctions, including dismissal, and that they will be imposed within the limits permitted by labor law.</w:t>
      </w:r>
    </w:p>
    <w:p>
      <w:r>
        <w:t>2. PROCESS FOR MONITORING COMMITMENTS:</w:t>
        <w:br/>
        <w:t>2.1 Internal process:</w:t>
        <w:br/>
        <w:t>The Responsible Person appointed in accordance with the commitment described in point 1.2 will be responsible for continuously ensuring SRR's compliance with these commitments. To this end, they will alert the General Director and the Management Committee of any problems and will present an annual report on the execution of the commitments.</w:t>
      </w:r>
    </w:p>
    <w:p>
      <w:r>
        <w:t>2.2 External control by the Authority:</w:t>
        <w:br/>
        <w:t xml:space="preserve">SRR commits to providing the Authority each year on the anniversary date of the decision to come a detailed report precisely accounting for the status of the commitments made. </w:t>
        <w:br/>
        <w:t>SRR will submit this report for a period of 6 years.</w:t>
      </w:r>
    </w:p>
    <w:p>
      <w:r>
        <w:rPr>
          <w:b/>
        </w:rPr>
        <w:t>[Pages 82–84]</w:t>
      </w:r>
    </w:p>
    <w:p>
      <w:r>
        <w:t>This report will include in particular:</w:t>
        <w:br/>
        <w:t>• The name of the Responsible Person;</w:t>
        <w:br/>
        <w:t>• The list of Referents;</w:t>
        <w:br/>
        <w:t>• The percentage of SRR employees and executives who have received training in competition law over the past year;</w:t>
        <w:br/>
        <w:t>• The actions taken as part of the Program.</w:t>
        <w:br/>
        <w:t>The following documents will be kept by SRR and may be provided to the Authority upon request for a duration of 6 years:</w:t>
        <w:br/>
        <w:t>• The Guide described in Article 1.2;</w:t>
        <w:br/>
        <w:t>• The internal monitoring procedures (reporting…);</w:t>
        <w:br/>
        <w:t>• The various minutes of the "Compliance Committee";</w:t>
        <w:br/>
        <w:t>• The auditors' statements regarding the effectiveness of the audits conducted;</w:t>
        <w:br/>
        <w:t>• The attendance registers for the training sessions.</w:t>
        <w:br/>
        <w:t>The compliance files for the offers as described in point 1.7 above and kept by the Responsible Person will be made available to the Authority upon its request for a duration of 6 years.</w:t>
      </w:r>
    </w:p>
    <w:p>
      <w:r>
        <w:t>ANNEX 1 Statement of Bertrand GUILLOT</w:t>
        <w:br/>
        <w:t>Dear colleagues,</w:t>
        <w:br/>
        <w:t>Your daily efforts enable SRR to be a major economic player in Réunion and Mayotte. Our leading position in the Telecom market, as well as the trust shown to us by our clients in Réunion and Mayotte, are undeniable proofs of the quality of our services.</w:t>
        <w:br/>
        <w:t>From this strength arises the responsibility to be particularly exemplary in the exercise of our activities, especially regarding the competitive dynamics of the electronic communications market.</w:t>
        <w:br/>
        <w:t>Competition law sets the rules of the economic game between companies so that each can develop based on healthy competition and merit. Compliance with these rules is absolutely necessary, and I strongly reaffirm our company's commitment to strictly adhere to them.</w:t>
        <w:br/>
        <w:t>The legal and regulatory framework in which our company operates is, however, complex, and non-compliance with these rules can seriously harm SRR's interests.</w:t>
        <w:br/>
        <w:t>That is why, in a spirit of preventing these risks, SRR is preparing to implement an ambitious compliance program with competition law rules. This program will consist of several components, combining staff training and the establishment of new procedures to ensure that our practices comply with competition law.</w:t>
        <w:br/>
        <w:t>An interactive space dedicated to this will be available on the Intranet, presenting our compliance policy and enriched with various documentary resources.</w:t>
        <w:br/>
        <w:t>I am convinced that this program is both an opportunity and a challenge for us. An opportunity, as it once again demonstrates our concern to conduct every action in compliance with established rules. A challenge, as we must be particularly attentive to ensure that this program is fully integrated into our corporate strategy.</w:t>
        <w:br/>
        <w:t>Every SRR employee is an important element of this compliance program and contributes to its success through their attitude and support.</w:t>
        <w:br/>
        <w:t>I will ensure, along with the entire Management Committee, that this compliance program is shared by all and thus prevents any breaches of the current regulations.</w:t>
        <w:br/>
        <w:t>Thank you in advance for your contribution!</w:t>
        <w:br/>
        <w:t>Bertrand Guillot</w:t>
        <w:br/>
        <w:t>The General Director</w:t>
      </w:r>
    </w:p>
    <w:p>
      <w:r>
        <w:t>ANNEX 2: List of "key" functions:</w:t>
        <w:br/>
        <w:t>• General Director and members of the Management Committee</w:t>
        <w:br/>
        <w:t>• Head of Very High-Speed Development and Wholesale Markets</w:t>
        <w:br/>
        <w:t>• Head of Competition Regulation</w:t>
      </w:r>
    </w:p>
    <w:p>
      <w:r>
        <w:rPr>
          <w:b/>
        </w:rPr>
        <w:t>[Pages 85–87]</w:t>
      </w:r>
    </w:p>
    <w:p>
      <w:r>
        <w:t xml:space="preserve">ANNEX 3: Model letter of commitment for key personnel  </w:t>
        <w:br/>
        <w:t xml:space="preserve">Dear [•], [or] Dear [•],  </w:t>
        <w:br/>
        <w:t xml:space="preserve">Competition law sets the rules of the economic game so that each player can develop based on healthy competition and merit.  </w:t>
        <w:br/>
        <w:t xml:space="preserve">Non-compliance with these rules can have particularly serious consequences for SRR, especially given its current economic position and the commitments made in 2013 to the Competition Authority as part of a procedure for the non-contestation of grievances that had been notified to us for abuse of dominant position.  </w:t>
        <w:br/>
        <w:t xml:space="preserve">While SRR was facing a heavier sanction, the Competition Authority decided to limit the condemnation in this case in exchange for the commitments we made for the future. This decision by the Authority is conditioned on exemplary behavior on our part. [TO BE ADAPTED ACCORDING TO THE DATE OF THE DECISION TO BE MADE]  </w:t>
        <w:br/>
        <w:t xml:space="preserve">Indeed, if SRR were to be troubled again for a violation of competition law, the sanction would inevitably be exemplary, as it would then occur in a context of recidivism and breach of commitments made.  </w:t>
        <w:br/>
        <w:t xml:space="preserve">I remind you, without even mentioning the criminal risk for the involved employees, that the sanction can reach up to 10% of the global turnover of the group to which we belong.  </w:t>
        <w:br/>
        <w:t xml:space="preserve">Therefore, we must be particularly irreproachable, and I invite you, due to the sensitive nature of your activity within SRR, to make a commitment, without any condition, limitation, or restriction, notably to:  </w:t>
        <w:br/>
        <w:t xml:space="preserve">carefully read the Practical Guide &amp; Good Conduct – Competition Law in Daily Life in the World of Electronic Communications that has been provided to you and which is also available on the SRR Intranet;  </w:t>
        <w:br/>
        <w:t xml:space="preserve">attend the training sessions related to competition law that will be organized and to which you will be invited;  </w:t>
        <w:br/>
        <w:t xml:space="preserve">alert the Compliance Officer of SRR of any breaches of competition law rules that you may become aware of in the exercise of your duties;  </w:t>
        <w:br/>
        <w:t xml:space="preserve">scrupulously respect the instructions or directives addressed to you in this matter;  </w:t>
        <w:br/>
        <w:t xml:space="preserve">more broadly, do everything possible to ensure compliance with competition law rules in your daily work as well as within your teams.  </w:t>
        <w:br/>
        <w:t>The credibility of the commitments made by SRR to the Competition Authority must not be compromised, which is why I rely on your professionalism in implementing compliance with competition law rules on your part.</w:t>
      </w:r>
    </w:p>
    <w:p>
      <w:r>
        <w:t xml:space="preserve">I invite you to return one of the two copies of this letter signed by you and preceded by the handwritten mention "read and approved."  </w:t>
        <w:br/>
        <w:t>Thank you in advance for your understanding.</w:t>
      </w:r>
    </w:p>
    <w:p>
      <w:r>
        <w:t xml:space="preserve">ANNEX 4: Model certificate for impacted functions and key personnel  </w:t>
        <w:br/>
        <w:t xml:space="preserve">ACKNOWLEDGMENT OF RECEIPT  </w:t>
        <w:br/>
        <w:t xml:space="preserve">PRACTICAL GUIDE &amp; GOOD CONDUCT  </w:t>
        <w:br/>
        <w:t xml:space="preserve">COMPETITION LAW IN DAILY LIFE  </w:t>
        <w:br/>
        <w:t xml:space="preserve">IN THE WORLD OF ELECTRONIC COMMUNICATIONS  </w:t>
        <w:br/>
        <w:t xml:space="preserve">I, the undersigned, [•], holding the position of [•] within SRR,  </w:t>
        <w:br/>
        <w:t xml:space="preserve">acknowledge having received in person on ……………………….. 2014 a paper copy of the Practical Guide &amp; Good Conduct – Competition Law in Daily Life in the World of Electronic Communications;  </w:t>
        <w:br/>
        <w:t xml:space="preserve">have carefully read it and commit to respect all the instructions it contains in the exercise of my duties within SRR,  </w:t>
        <w:br/>
        <w:t xml:space="preserve">for whatever it may concern.  </w:t>
        <w:br/>
        <w:t xml:space="preserve">Done in Saint-Denis La Réunion,  </w:t>
        <w:br/>
        <w:t>On ……………………….. 2014, in two (2) copies, one for SRR,</w:t>
      </w:r>
    </w:p>
    <w:p>
      <w:r>
        <w:rPr>
          <w:b/>
        </w:rPr>
        <w:t>[Pages 88–90]</w:t>
      </w:r>
    </w:p>
    <w:p>
      <w:r>
        <w:t>Comparison between price differences and cost differences for plans in La Réunion</w:t>
      </w:r>
    </w:p>
    <w:p>
      <w:r>
        <w:t>Comparison between price differences and cost differences for capped plans in La Réunion</w:t>
      </w:r>
    </w:p>
    <w:p>
      <w:r>
        <w:t>Comparison between price differences and cost differences for prepaid cards in La Réunion</w:t>
      </w:r>
    </w:p>
    <w:p>
      <w:r>
        <w:t>Comparison between price differences and cost differences for plans in Mayotte</w:t>
      </w:r>
    </w:p>
    <w:p>
      <w:r>
        <w:rPr>
          <w:b/>
        </w:rPr>
        <w:t>[Pages 91–92]</w:t>
      </w:r>
    </w:p>
    <w:p>
      <w:r>
        <w:t xml:space="preserve">Comparison between price differences and cost differences for blocked plans in Mayotte  </w:t>
        <w:br/>
        <w:t>Comparison between price differences and cost differences for prepaid cards in Mayotte</w:t>
      </w:r>
    </w:p>
    <w:p>
      <w:r>
        <w:t xml:space="preserve">Comparison between price differences and cost differences for SMS in La Réunion  </w:t>
        <w:br/>
        <w:t>Comparison between price differences and cost differences for SMS in Mayotte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