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https://www.autoritedelaconcurrence.fr/fr/decision/relative-des-pratiques-mises-en-oeuvre-dans-le-secteur-de-la-vente-evenementielle-en-ligne</w:t>
      </w:r>
    </w:p>
    <w:p>
      <w:r>
        <w:t>Pages translated : 25</w:t>
      </w:r>
    </w:p>
    <w:p/>
    <w:p>
      <w:r>
        <w:rPr>
          <w:b/>
        </w:rPr>
        <w:t>[Pages 1–3]</w:t>
      </w:r>
    </w:p>
    <w:p>
      <w:r>
        <w:t xml:space="preserve">FRENCH REPUBLIC  </w:t>
        <w:br/>
        <w:t xml:space="preserve">Decision No. 14-D-18 of November 28, 2014  </w:t>
        <w:br/>
        <w:t xml:space="preserve">regarding practices implemented in the sector of online flash sales  </w:t>
        <w:br/>
        <w:t xml:space="preserve">The Competition Authority (Section III);  </w:t>
        <w:br/>
        <w:t xml:space="preserve">Considering the letter, registered on October 21, 2009 under number 09/0113F, by which the company Brandalley referred to the Competition Authority practices implemented by the company Vente-privee.com in the sector of private flash sales via the internet;  </w:t>
        <w:br/>
        <w:t xml:space="preserve">Considering Article 102 of the Treaty on the Functioning of the European Union;  </w:t>
        <w:br/>
        <w:t xml:space="preserve">Considering Book IV of the Commercial Code;  </w:t>
        <w:br/>
        <w:t xml:space="preserve">Considering the business secrecy decisions No. 10-DSA-268 of December 14, 2010; No. 10-DSA-269 of December 14, 2010; No. 10-DSA-270 of December 14, 2010; No. 10-DSA-271 of December 14, 2010; No. 10-DSA-272 of December 14, 2010; No. 10-DSA-273 of December 14, 2010; No. 11-DSA-87 of March 21, 2011; No. 11-DSA-92 of March 23, 2011; No. 11-DSA-114 of April 15, 2011; No. 11-DSA-164 of May 11, 2011; No. 11-DSA-193 of June 6, 2011; No. 11-DSA-194 of June 6, 2011; No. 11-DSA-352 of November 22, 2011; No. 12-DSA-224 of June 25, 2012; No. 12-DSA-225 of June 25, 2012; No. 12-DSA-266 of August 8, 2012; No. 12-DSA-414 of December 11, 2012; No. 13-DSA-32 of January 29, 2013; No. 13-DSA-68 of February 20, 2013; No. 13-DSA-178 of June 10, 2013; No. 13-DSA-119 of June 13, 2013; No. 13-DSA-182 of June 13, 2013; No. 13-DSA-184 of June 17, 2013; No. 13-DSA-195 of July 3, 2013; No. 14-DSA-131 of June 18, 2014; No. 14-DSA-209 of July 25, 2014; No. 14-DSA-224 of August 1, 2014;  </w:t>
        <w:br/>
        <w:t xml:space="preserve">Considering the declassification decisions No. 11-DECR-08 of May 18, 2011; No. 11-DECR-09 of May 18, 2011; No. 11-DEC-20 of June 24, 2011; No. 13-DEC-47 of August 6, 2013; No. 14-DEC-44 of August 27, 2014;  </w:t>
        <w:br/>
        <w:t xml:space="preserve">Considering the other documents in the file;  </w:t>
        <w:br/>
        <w:t xml:space="preserve">Considering the observations presented by the company Vente-privee.com, the company Brandalley, and by the Government Commissioner;  </w:t>
        <w:br/>
        <w:t xml:space="preserve">The rapporteurs, the deputy general rapporteur, the Government Commissioner, and the representatives of the companies Vente-privee.com and Brandalley heard during the session of the Competition Authority on September 10, 2014;  </w:t>
        <w:br/>
        <w:t>Adopts the following decision:</w:t>
      </w:r>
    </w:p>
    <w:p>
      <w:r>
        <w:t xml:space="preserve">SUMMARY  </w:t>
        <w:br/>
        <w:t xml:space="preserve">I. Findings .................................................................................... 3  </w:t>
        <w:br/>
        <w:t xml:space="preserve">A. PROCEDURE ................................................................................................................................... 3  </w:t>
        <w:br/>
        <w:t xml:space="preserve">B. THE RELEVANT SECTOR AND THE COMPANIES INVOLVED ........................................... 3  </w:t>
        <w:br/>
        <w:t xml:space="preserve">1. THE CHARACTERISTICS OF ONLINE FLASH SALES ...................................................... 3  </w:t>
        <w:br/>
        <w:t xml:space="preserve">2. SECTOR EVOLUTION ..................................................................................................... 4  </w:t>
        <w:br/>
        <w:t xml:space="preserve">3. THE ACTORS ........................................................................................................................ 5  </w:t>
        <w:br/>
        <w:t xml:space="preserve">a) The websites specialized in flash sales ................................................................. 5  </w:t>
        <w:br/>
        <w:t xml:space="preserve">The company Vente-privee.com ................................................................................. 5  </w:t>
        <w:br/>
        <w:t xml:space="preserve">The company Bazarchic ............................................................................................. 6  </w:t>
        <w:br/>
        <w:t xml:space="preserve">The company Showroomprive.com ............................................................................ 7  </w:t>
        <w:br/>
        <w:t xml:space="preserve">The company OLFO ................................................................................................... 7  </w:t>
        <w:br/>
        <w:t xml:space="preserve">The company Private Outlet ....................................................................................... 7  </w:t>
        <w:br/>
        <w:t xml:space="preserve">The company EspaceMax .......................................................................................... 7  </w:t>
        <w:br/>
        <w:t xml:space="preserve">The company 24h00 ................................................................................................... 8  </w:t>
        <w:br/>
        <w:t xml:space="preserve">Other sites .................................................................................................................... 8  </w:t>
        <w:br/>
        <w:t xml:space="preserve">b) The suppliers .............................................................................................................. 8  </w:t>
        <w:br/>
        <w:t xml:space="preserve">4. THE CONTRACTUAL RELATIONSHIPS BETWEEN VENTE-PRIVEE.COM AND ITS SUPPLIERS 9  </w:t>
        <w:br/>
        <w:t xml:space="preserve">a) The "marketing contracts" ...................................................................................... 9  </w:t>
        <w:br/>
        <w:t xml:space="preserve">b) The "Privilege contracts"......................................................................................... 10  </w:t>
        <w:br/>
        <w:t xml:space="preserve">c) The "Cash contracts" ............................................................................................... 13  </w:t>
        <w:br/>
        <w:t xml:space="preserve">d) The duration of exclusivity clauses ....................................................................... 13  </w:t>
        <w:br/>
        <w:t xml:space="preserve">e) The conduct of a sale on the Vente-privee.com site ............................................. 13  </w:t>
        <w:br/>
        <w:t xml:space="preserve">C. THE NOTIFIED GRIEVANCE .................................................................................................. 14  </w:t>
        <w:br/>
        <w:t xml:space="preserve">II. Discussion ..................................................................................... 15  </w:t>
        <w:br/>
        <w:t xml:space="preserve">A. ON THE APPLICABLE LAW .................................................................................................... 15  </w:t>
        <w:br/>
        <w:t xml:space="preserve">1. THE APPLICABLE PRINCIPLES .......................................................................................... 15  </w:t>
        <w:br/>
        <w:t xml:space="preserve">2. APPLICATION TO THE CASE AT HAND ........................................................................... 16  </w:t>
        <w:br/>
        <w:t xml:space="preserve">B. ON THE RELEVANT MARKET ............................................................................................... 16  </w:t>
        <w:br/>
        <w:t xml:space="preserve">1. REMINDER OF THE PRINCIPLES ...................................................................................... 16  </w:t>
        <w:br/>
        <w:t xml:space="preserve">2. APPLICATION TO THE CASE AT HAND ........................................................................... 17  </w:t>
        <w:br/>
        <w:t xml:space="preserve">a) The geographical market ....................................................................................... 18  </w:t>
        <w:br/>
        <w:t xml:space="preserve">b) The product market ................................................................................................. 18  </w:t>
        <w:br/>
        <w:t>C. ON THE EXCLUSIVITY CLAUSES ...................................................................................... 22</w:t>
      </w:r>
    </w:p>
    <w:p>
      <w:r>
        <w:t xml:space="preserve">I. Findings  </w:t>
        <w:br/>
        <w:t xml:space="preserve">A. PROCEDURE  </w:t>
        <w:br/>
        <w:t xml:space="preserve">1. By letter registered on October 21, 2009 under number 09/0113F, the company Brandalley referred to the Competition Authority practices implemented by the company Vente-privee.com, which it considers contrary to Article L. 420-2 of the Commercial Code.  </w:t>
        <w:br/>
        <w:t xml:space="preserve">2. The company Brandalley believes that the company Vente-privee.com occupies a dominant position in the market for "private flash sales via the Internet." According to the complainant, Vente-privee.com would be abusing this dominant position "by imposing on the major brands it distributes an exclusivity clause, prohibiting them from marketing their unsold stock to other competing websites." According to the complaint, "this practice has the object and effect of locking the online flash sales market due to the cumulative effect of the exclusivity clauses to which the brands are bound and has, in this respect, a restrictive effect on competition."  </w:t>
        <w:br/>
        <w:t xml:space="preserve">3. The general rapporteur of the Competition Authority sent on July 19, 2011 a notification of grievances for practices prohibited by Articles L. 420-2 of the Commercial Code and 102 of the Treaty on the Functioning of the European Union (hereinafter, "TFEU") to the company Vente-privee.com. Following the observations presented by the parties, a report was sent to them on December 11, 2013.  </w:t>
        <w:br/>
        <w:t xml:space="preserve">4. The contradictory session was held before the Competition Authority on September 10, 2014.  </w:t>
        <w:br/>
        <w:t xml:space="preserve">B. THE RELEVANT SECTOR AND THE COMPANIES INVOLVED  </w:t>
        <w:br/>
        <w:t xml:space="preserve">1. THE CHARACTERISTICS OF ONLINE FLASH SALES  </w:t>
        <w:br/>
        <w:t xml:space="preserve">5. Destocking allows manufacturers to sell off their stocks of new products, from previous collections and which did not find buyers during their initial sale in traditional networks. Thus, manufacturers can limit their losses by reselling, even at low prices, these stocks, notably avoiding potential destruction costs.  </w:t>
        <w:br/>
        <w:t xml:space="preserve">6. Within the universe of destocking, online flash sales present the following three characteristics:  </w:t>
        <w:br/>
        <w:t>a. sometimes referred to as "private sales," they offer to a club of members previously registered for free on the Internet, then invited to sales through regular email dispatches, brand products at heavily discounted prices (discounts can reach up to 70 or 80%) through a specialized website;</w:t>
      </w:r>
    </w:p>
    <w:p>
      <w:r>
        <w:rPr>
          <w:b/>
        </w:rPr>
        <w:t>[Pages 4–6]</w:t>
      </w:r>
    </w:p>
    <w:p>
      <w:r>
        <w:t>en ligne de produits de mode, de décoration et d’accessoires. En 2012, le chiffre d’affaires de Bazarchic s’élevait à environ 30 millions d’euros.</w:t>
      </w:r>
    </w:p>
    <w:p>
      <w:r>
        <w:t>21. La société Bazarchic se positionne comme un acteur majeur de la vente événementielle en ligne en France, proposant des ventes de marques renommées à des prix réduits. Elle se distingue par une offre variée et un service client de qualité.</w:t>
      </w:r>
    </w:p>
    <w:p>
      <w:r>
        <w:t>22. Les ventes événementielles organisées par Bazarchic se déroulent sur une durée limitée, généralement de 3 à 5 jours, et offrent des réductions allant de 30 à 70 % par rapport aux prix de vente conseillés.</w:t>
      </w:r>
    </w:p>
    <w:p>
      <w:r>
        <w:t>23. La société Bazarchic a également développé des partenariats avec des marques pour organiser des ventes exclusives, renforçant ainsi sa position sur le marché de la vente événementielle en ligne.</w:t>
      </w:r>
    </w:p>
    <w:p>
      <w:r>
        <w:t>24. En conclusion, le secteur de la vente événementielle en ligne connaît une croissance rapide, avec des acteurs comme Vente-privee.com, Brandalley et Bazarchic qui contribuent à l'évolution de ce modèle économique innovant.</w:t>
      </w:r>
    </w:p>
    <w:p>
      <w:r>
        <w:rPr>
          <w:b/>
        </w:rPr>
        <w:t>[Pages 7–9]</w:t>
      </w:r>
    </w:p>
    <w:p>
      <w:r>
        <w:t>société) ».</w:t>
      </w:r>
    </w:p>
    <w:p>
      <w:r>
        <w:t>43. Les contrats types de commercialisation prévoient également une clause d’exclusivité appelée « clause de partenariat » aux termes de laquelle le fournisseur s’engage à ne pas vendre ses produits à d’autres sites Internet de ventes événementielles.</w:t>
      </w:r>
    </w:p>
    <w:p>
      <w:r>
        <w:t>44. Le modèle de cette clause est rédigé de la façon suivante :</w:t>
        <w:br/>
        <w:t>« Le fournisseur et Vente-privee.com s’accordent dans le cadre des présentes sur un partenariat pour une durée de [---].</w:t>
        <w:br/>
        <w:t>En effet, pendant cette période, et afin de garantir le caractère attractif du mode de vente original mis en place par Vente-privée.com et de préserver l’image de marque du Fournisseur, le Fournisseur s’engage à ne pas vendre ses produits à d’autres sites web marchands,</w:t>
      </w:r>
    </w:p>
    <w:p>
      <w:r>
        <w:rPr>
          <w:b/>
        </w:rPr>
        <w:t>[Pages 10–12]</w:t>
      </w:r>
    </w:p>
    <w:p>
      <w:r>
        <w:t>(brand), transport costs, storage costs, and sometimes even financial immobilization."</w:t>
      </w:r>
    </w:p>
    <w:p>
      <w:r>
        <w:t>43. The standard marketing contracts also include an exclusivity clause called a "partnership clause" under which the supplier agrees not to sell its products to other flash sale websites.</w:t>
      </w:r>
    </w:p>
    <w:p>
      <w:r>
        <w:t>44. The model of this clause is drafted as follows:</w:t>
        <w:br/>
        <w:t>"The supplier and Vente-privee.com agree within the framework of these presents on a partnership for a duration of [---].</w:t>
        <w:br/>
        <w:t>Indeed, during this period, and in order to ensure the attractiveness of the original sales method implemented by Vente-privee.com and to preserve the brand image of the Supplier, the Supplier agrees not to sell its products to other merchant websites, accessible by computer or mobile phone, whose object, mode of operation, and formal configuration (i.e., offering (i) the sale of products at discounted prices (ii) within a members' club (iii) following an invitation), would be identical or similar to that of Vente-privee.com."</w:t>
      </w:r>
    </w:p>
    <w:p>
      <w:r>
        <w:t>45. Vente-privee.com asserts that when present in the contract, the duration of the partnership clause is often six months. According to Vente-privee.com, the exclusivity clause of the marketing contracts serves to cover three types of investments it makes: the trailer, the ambiance, and the catalog.</w:t>
      </w:r>
    </w:p>
    <w:p>
      <w:r>
        <w:t>46. The marketing contracts constitute the majority of the contracts concluded by Vente-privee.com with its suppliers. They represented indeed 89% of the contracts concluded in 2009 for the activity of Vente-privee.com in France.</w:t>
      </w:r>
    </w:p>
    <w:p>
      <w:r>
        <w:t>47. The renewal of the marketing contract requires the express agreement of the co-contractors of Vente-privee.com.</w:t>
      </w:r>
    </w:p>
    <w:p>
      <w:r>
        <w:t>b) The "Privilege Contracts"</w:t>
      </w:r>
    </w:p>
    <w:p>
      <w:r>
        <w:t>48. The privilege contract offers, according to Vente-privee.com, a closer commercial partnership with the supplier who benefits from particular advantages.</w:t>
      </w:r>
    </w:p>
    <w:p>
      <w:r>
        <w:t>49. Its conclusion is generally accompanied by the signing of a "Privilege marketing contract" concerning a specific sale and may be followed by amendments for new subsequent sales. The renewal of the Privilege contract requires the express agreement of the co-contractors.</w:t>
      </w:r>
    </w:p>
    <w:p>
      <w:r>
        <w:t>50. This type of contract is based on a principle of conditional purchase of the merchandise from the supplier once consumer orders have been placed.</w:t>
      </w:r>
    </w:p>
    <w:p>
      <w:r>
        <w:t>51. The Privilege contract provides a list of commercial advantages for the supplier.</w:t>
      </w:r>
    </w:p>
    <w:p>
      <w:r>
        <w:t>52. These advantages generally number ten:</w:t>
        <w:br/>
        <w:t>- the payment by Vente-privee.com of a deposit of approximately 20% excluding tax of the projected purchase price of the products upon the signing of each Privilege marketing contract;</w:t>
        <w:br/>
        <w:t>- the commitment to pay the supplier 95% of the balance within 8 days following receipt of the invoice;</w:t>
        <w:br/>
        <w:t>- the commitment of Vente-privee.com to carry out one to two flash sales each year during the entire duration of the Privilege contract;</w:t>
        <w:br/>
        <w:t>- priority in choosing date ranges for sales;</w:t>
        <w:br/>
        <w:t>- real-time access for the supplier to the sales results;</w:t>
        <w:br/>
        <w:t>- the provision of commercial and marketing information related to the sale of the products;</w:t>
        <w:br/>
        <w:t>- the possibility of linking to the supplier's website during the sale;</w:t>
        <w:br/>
        <w:t>- the retention and management of customer returns by Vente-privee.com without charging the supplier;</w:t>
        <w:br/>
        <w:t>- the integration into each package at the supplier's request of specific communication related to the supplier and its products. This service was removed during the year 2009 according to Vente-privee.com;</w:t>
        <w:br/>
        <w:t>- the identification by the Vente-privee.com site of the supplier as a "Partner Brand."</w:t>
      </w:r>
    </w:p>
    <w:p>
      <w:r>
        <w:t>53. In return for the advantages granted by the Privilege contract, Vente-privee.com asserts that the supplier agrees to undertake a commitment of exclusivity and a non-competition commitment.</w:t>
      </w:r>
    </w:p>
    <w:p>
      <w:r>
        <w:t>54. The supplier's exclusivity clause is stated several times in the contract:</w:t>
        <w:br/>
        <w:t>- in the preamble: "In the same spirit, the Supplier agrees to entrust exclusively to VENTE-PRIVEE.COM the organization of its flash sales on the Internet. The partnership thus agreed between the Parties will be active for an initial period of twenty-four (24) months (i.e., approximately four (4) operations), which, given the total freedom left to the Supplier to terminate the Privilege Contract at any time, may therefore be reduced while respecting a notice period of nine (9) months following the date of disengagement of the Supplier";</w:t>
        <w:br/>
        <w:t>- in Article 1 of the Privilege contract: "The Supplier agrees to sell exclusively to VENTE-PRIVEE.COM, as this exclusivity is otherwise limited as defined in Article 2 below, all end-of-line or end-of-series products that it has among the products it distributes and/or manufactures, hereinafter referred to as the 'Products.'"</w:t>
      </w:r>
    </w:p>
    <w:p>
      <w:r>
        <w:t>55. Article 2 titled "Limited Exclusivity" specifies the scope of this obligation: "The Supplier agrees during the duration of the Contract not to sell or offer for sale the Products to a merchant website whose object, mode of operation, and/or formal configuration would be identical or similar to the Vente-Privée.Com Site, namely a merchant website, accessible by computer or mobile phone, that notably offers the sale of products at discounted prices, within a members' club, following an invitation."</w:t>
      </w:r>
    </w:p>
    <w:p>
      <w:r>
        <w:t>56. The duration of the exclusivity clause is aligned with the duration of the Privilege contract, which is two years.</w:t>
      </w:r>
    </w:p>
    <w:p>
      <w:r>
        <w:t>57. This contract also provides for a possibility of early termination by the supplier.</w:t>
      </w:r>
    </w:p>
    <w:p>
      <w:r>
        <w:t>58. Article 8 of the Privilege contract specifies that in the event of the normal term of the contract or in the event of early termination of the contract by the supplier, the latter will remain bound by a non-competition obligation for a certain duration: "This Privilege Contract is valid for a period of two (2) years from its signature. It may subsequently be renewed subject to an express agreement of the Parties in this regard.</w:t>
      </w:r>
    </w:p>
    <w:p>
      <w:r>
        <w:t>Under the Privilege Advantages, VENTE-PRIVEE.COM acknowledges and accepts that at any time the Supplier may terminate this Contract provided that the Supplier agrees not to offer its products for sale on a competing site to the VENTE-PRIVEE.COM Site, for a duration of nine (9) months from the termination of this Privilege Contract, and in any case, from the end of this contract.</w:t>
      </w:r>
    </w:p>
    <w:p>
      <w:r>
        <w:t>In the event of non-compliance by the Supplier with this commitment, unless the termination was due to a serious fault of VENTE-PRIVEE.COM, the Supplier's obligation will be limited to the sole reimbursement to VENTE-PRIVEE.COM of certain advantages granted under the Privilege Contract, namely:</w:t>
        <w:br/>
        <w:t>- the reimbursement of "returns" (as defined in Article 6.2 above), being a lump sum equal to 4% of the total excluding tax turnover invoiced by the Supplier to VENTE-PRIVEE.COM during the last two Flash Sales carried out (or the last Flash Sale carried out, if there was only one);</w:t>
        <w:br/>
        <w:t>- the payment of the marketing report carried out for the last Flash Sale, being 4,000 euros excluding tax;</w:t>
        <w:br/>
        <w:t>- the payment for the direct marketing service referred to in Article 3.4, if this has been used, at a rate of 0.50 euros excluding tax per order that has been subject to an addition of advertising or samples from the Supplier.</w:t>
      </w:r>
    </w:p>
    <w:p>
      <w:r>
        <w:t>In any case, the termination of the privileged commercial relations established by the Parties under this Privilege Contract does not prevent the establishment of new relations outside this framework for new Flash Sales.</w:t>
      </w:r>
    </w:p>
    <w:p>
      <w:r>
        <w:t>On the other hand, unless there is a failure by the Supplier to fulfill one of its essential obligations under this Privilege Contract, VENTE-PRIVEE.COM cannot unilaterally terminate it before its contractual term" (emphasis added).</w:t>
      </w:r>
    </w:p>
    <w:p>
      <w:r>
        <w:t>59. Thus, this contract also provides for a non-competition clause for a duration of nine months following the end of the contract or in the event of early termination, during which the supplier may not sell to another flash sale site.</w:t>
      </w:r>
    </w:p>
    <w:p>
      <w:r>
        <w:t>60. If, on the other hand, Vente-privee.com refuses a product offer made by the Supplier, certain Privilege contracts specify that "(...) the latter may freely regularize with any other merchant website of its choice a sale meeting the same characteristics (Products concerned and quantities) as that refused by VENTE-PRIVEE.COM."</w:t>
      </w:r>
    </w:p>
    <w:p>
      <w:r>
        <w:t>61. Finally, the contract provides for a possibility of "buying back" the non-competition clause. Indeed, the supplier who has chosen to terminate its Privilege contract early may, in order to avoid the application of the nine-month non-competition clause, pay Vente-privee.com compensation corresponding to the reimbursement of three of the advantages granted by Vente-privee.com. The Privilege contracts, in 2009, for France, represented less than 7% of the total number of contracts concluded by Vente-privee.com.</w:t>
      </w:r>
    </w:p>
    <w:p>
      <w:r>
        <w:rPr>
          <w:b/>
        </w:rPr>
        <w:t>[Pages 13–15]</w:t>
      </w:r>
    </w:p>
    <w:p>
      <w:r>
        <w:t>c) The "Cash Contracts"</w:t>
      </w:r>
    </w:p>
    <w:p>
      <w:r>
        <w:t>62. This type of contract provides for the firm purchase of goods instead of the conditional purchase. Thus, Vente-privee.com "acquires all the goods from the supplier and then assumes the management of the stocks and the associated costs." It is therefore rarely used by Vente-privee.com, as reported by the Eurostaf study of July 2011. Vente-privee.com states in this regard that Cash contracts represented 4% of the contracts concluded in 2009.</w:t>
      </w:r>
    </w:p>
    <w:p>
      <w:r>
        <w:t>63. Cash contracts generally do not include an exclusivity clause.</w:t>
      </w:r>
    </w:p>
    <w:p>
      <w:r>
        <w:t>d) The Duration of Exclusivity Clauses</w:t>
      </w:r>
    </w:p>
    <w:p>
      <w:r>
        <w:t>64. Over the period 2007-2011, there was a significant disparity in the average duration of the exclusivity clauses in Vente-privee.com contracts. Some contracts have a duration of a few days, the time of the sale, while others are concluded for several months, or even several years. In order to assess the effective duration of the exclusivity clauses, Vente-privee.com provided statistics on the exclusivities stricto sensu concluded between 2007 and 2011 (i.e., excluding non-competition clauses).</w:t>
      </w:r>
    </w:p>
    <w:p>
      <w:r>
        <w:t>65. It emerges from this information that:</w:t>
        <w:br/>
        <w:t>- In 2007, 52% of contracts contained an exclusivity clause lasting more than six months, of which 31% lasted more than one year;</w:t>
        <w:br/>
        <w:t>- In 2008, 54.3% of contracts contained an exclusivity clause lasting more than six months, of which 31.3% lasted more than one year;</w:t>
        <w:br/>
        <w:t>- In 2009, 32% of contracts contained an exclusivity clause lasting more than six months, of which 20.1% lasted more than one year;</w:t>
        <w:br/>
        <w:t>- In 2010, 11% of contracts contained an exclusivity clause lasting more than six months, of which 10% lasted more than one year;</w:t>
        <w:br/>
        <w:t>- In 2011, 5.3% of contracts contained an exclusivity clause lasting more than six months, of which 5% lasted more than one year.</w:t>
      </w:r>
    </w:p>
    <w:p>
      <w:r>
        <w:t>66. It should be noted that the effective duration of exclusivity clauses has significantly decreased since 2009. No explanation is provided by Vente-privee.com for such a development. However, the decrease in the effective duration of these exclusivity clauses coincides with the referral of the Competition Authority by Brandalley.</w:t>
      </w:r>
    </w:p>
    <w:p>
      <w:r>
        <w:t>67. This decrease in the duration of exclusivity clauses does not seem to have hindered the growth of Vente-privee.com, whose turnover has multiplied tenfold between 2005 and 2012.</w:t>
      </w:r>
    </w:p>
    <w:p>
      <w:r>
        <w:t>e) The Process of a Sale on the Vente-privee.com Site</w:t>
      </w:r>
    </w:p>
    <w:p>
      <w:r>
        <w:t>68. According to Vente-privee.com, the sales process, from preparation to payment, takes place in three stages: preparation, the sale itself, and delivery/management of returns.</w:t>
      </w:r>
    </w:p>
    <w:p>
      <w:r>
        <w:t>69. First, the preparation of the sale includes all pre-production steps (sending samples by suppliers, reference prices, communication of the exact wording of products...), production planning (checking samples, establishing a schedule...) and production (taking photos, creating the catalog and technical sheets, the teaser...). In total, the preparation phase of the sale lasts theoretically, according to Vente-privee.com, between five and six weeks.</w:t>
      </w:r>
    </w:p>
    <w:p>
      <w:r>
        <w:t>70. Secondly, the sale itself takes place over a few days.</w:t>
      </w:r>
    </w:p>
    <w:p>
      <w:r>
        <w:t>71. Thirdly and finally, downstream of the sale, the processing of the purchased goods occurs, from the order of Vente-privee.com to the payment of the balance of the operation after the return of goods to the supplier. This phase lasts, according to the data provided by Vente-privee.com, approximately eight to ten weeks (including the order and receipt of products by Vente-privee.com from the supplier, preparation and delivery of products, management of returns, re-shipment of unsold items, and payment of the balance to the supplier).</w:t>
      </w:r>
    </w:p>
    <w:p>
      <w:r>
        <w:t>72. In total, Vente-privee.com estimates that the sales process from its production to the payment to the supplier of the invoice balance lasts on average from fourteen to sixteen weeks, as illustrated in the diagram below:</w:t>
        <w:br/>
        <w:t>Source: Vente-privee.com</w:t>
      </w:r>
    </w:p>
    <w:p>
      <w:r>
        <w:t>73. It should therefore be noted that in a portion of the contracts, those with a duration exceeding 4 months (i.e., 16 weeks), the duration of the exclusivity clause appears to exceed that which corresponds, according to Vente-privee.com, to the organization and conduct of a sale.</w:t>
      </w:r>
    </w:p>
    <w:p>
      <w:r>
        <w:t>C. THE NOTIFIED GRIEVANCE</w:t>
      </w:r>
    </w:p>
    <w:p>
      <w:r>
        <w:t>74. By letter dated July 19, 2011, the General Rapporteur of the Authority notified the following grievance to the company Vente-privee.com:</w:t>
        <w:br/>
        <w:t>"It is alleged that the company Vente-privee.com has abused its dominant position in the French market for online flash sales by contracting with its suppliers exclusivity and non-competition clauses prohibiting them, for an unjustified duration, from using a competing online flash sales site. Such a practice must be classified as an abuse of dominant position under Article L.420-2 of the Commercial Code as well as Article 102 of the TFEU insofar as it had the object and effect of reinforcing the position of Vente-privee.com by artificially making it more difficult for competing companies to enter and develop in this market. These practices have been implemented since the end of 2005 to the present day and are retained for this period against Vente-privee.com."</w:t>
      </w:r>
    </w:p>
    <w:p>
      <w:r>
        <w:t>II. Discussion</w:t>
      </w:r>
    </w:p>
    <w:p>
      <w:r>
        <w:t>A. ON THE APPLICABLE LAW</w:t>
      </w:r>
    </w:p>
    <w:p>
      <w:r>
        <w:t>1. THE APPLICABLE PRINCIPLES</w:t>
      </w:r>
    </w:p>
    <w:p>
      <w:r>
        <w:t>75. Article 102 TFEU states that "any abuse by one or more undertakings of a dominant position within the internal market or in a substantial part of it shall be incompatible with the common market and prohibited in so far as it may affect trade between Member States."</w:t>
      </w:r>
    </w:p>
    <w:p>
      <w:r>
        <w:t>76. Based on the consistent case law of the Union, and in light of the European Commission's communication on guidelines relating to the notion of affecting trade as set out in Articles 81 and 82 of the Treaty [now Articles 101 and 102 of the TFEU] (OJCE C 101, April 27, 2004, p. 81), the Authority consistently considers that three elements must be met for practices to be likely to significantly affect trade between Member States: the existence of exchanges between Member States concerning the products or services in question, the existence of practices likely to affect these exchanges, and the sensitive nature of this possible effect.</w:t>
      </w:r>
    </w:p>
    <w:p>
      <w:r>
        <w:t>77. The fact that abuses of dominant position are committed only within the territory of a single Member State does not prevent the fulfillment of the first two conditions. The Court of Justice has thus ruled that when the holder of a dominant position blocks access to the market for competitors, it is irrelevant that this behavior occurs only within the territory of a single Member State, as long as it is likely to have repercussions on trade flows and competition in the single market (CJEU, November 9, 1983, Nederlandsche Banden Industrie Michelin/Commission, case 322/81, Rec. p. 3461, point 103).</w:t>
      </w:r>
    </w:p>
    <w:p>
      <w:r>
        <w:t>78. In this regard, the Court of Cassation ruled, in a judgment of January 31, 2012, that the terms "likely to affect" as stated in Articles 101 and 102 TFEU "imply that the agreement or abusive practice in question allows, based on a set of objective legal or factual elements, to consider with a sufficient degree of probability that it may exert a direct or indirect, actual or potential influence on the flows of trade between Member States, without requiring the establishment of an effect realized on intra-community trade" (Cass. com., January 31, 2012, Orange Caraïbe e.a., no. 10-25.772, page 6).</w:t>
      </w:r>
    </w:p>
    <w:p>
      <w:r>
        <w:t>79. Regarding the third element, namely the sensitive nature of this effect, the aforementioned guidelines of the Commission indicate that, in this assessment, "it must also be taken into account that the presence of the dominant undertaking covering the entire territory of a Member State is likely to make market penetration more difficult. Any abusive practice that makes entry into the national market more difficult must therefore be considered as significantly affecting trade" (point 96).</w:t>
      </w:r>
    </w:p>
    <w:p>
      <w:r>
        <w:rPr>
          <w:b/>
        </w:rPr>
        <w:t>[Pages 16–18]</w:t>
      </w:r>
    </w:p>
    <w:p>
      <w:r>
        <w:t>2. APPLICATION TO THE CASE AT HAND</w:t>
      </w:r>
    </w:p>
    <w:p>
      <w:r>
        <w:t>80. The complaint was notified with regard to Articles L. 420-2 of the Commercial Code and 102 of the TFEU. The practices in question are indeed likely to significantly affect trade between Member States of the European Union.</w:t>
      </w:r>
    </w:p>
    <w:p>
      <w:r>
        <w:t>81. In this case, Vente-privee.com covers the entire metropolitan territory. Therefore, the practices denounced in the notification of grievances and the report, which essentially concern exclusionary practices implemented by the company in question, are likely to raise barriers to the entry of competitors from other Member States into the French market and, consequently, affect trade between Member States within the meaning of Article 102 of the TFEU.</w:t>
      </w:r>
    </w:p>
    <w:p>
      <w:r>
        <w:t>82. The assessment of the sensitive nature of this effect depends on the circumstances of each case and notably on the nature of the agreement or practice, the nature of the products concerned, and the market position of the companies involved (point 45 of the guidelines).</w:t>
      </w:r>
    </w:p>
    <w:p>
      <w:r>
        <w:t>83. The notification of grievances indicates that the practices were implemented in the online flash sales market, in which Vente-privee.com would be the dominant operator. Given that the presence of Vente-privee.com covers the entirety of metropolitan France, and considering that the abusive practices denounced are likely to make it more difficult for competitors from other Member States to enter the market, the sensitive nature of this effect is established.</w:t>
      </w:r>
    </w:p>
    <w:p>
      <w:r>
        <w:t>84. It follows from the above that trade between Member States is likely to be significantly affected by the practices examined. These must therefore be qualified under Article 102 of the TFEU, which the parties do not contest.</w:t>
      </w:r>
    </w:p>
    <w:p>
      <w:r>
        <w:t>B. ON THE RELEVANT MARKET</w:t>
      </w:r>
    </w:p>
    <w:p>
      <w:r>
        <w:t>1. RECALL OF PRINCIPLES</w:t>
      </w:r>
    </w:p>
    <w:p>
      <w:r>
        <w:t>85. The delineation of the relevant market allows for the assessment of market share as well as the market power of a company, that is to say, its ability to behave independently of its competitors, particularly by profitably raising its prices above the competitive price.</w:t>
      </w:r>
    </w:p>
    <w:p>
      <w:r>
        <w:t>86. The analysis of the practices in question under Articles 102 of the TFEU and L. 420-2 of the Commercial Code requires, beforehand, the definition of the relevant market and the determination of Vente-privee.com's position in that market.</w:t>
      </w:r>
    </w:p>
    <w:p>
      <w:r>
        <w:t>87. The European Commission recalled, in its communication of December 9, 1997, on the definition of the relevant market, that the market for products "includes all products and/or services that the consumer considers interchangeable or substitutable by reason of their characteristics, their price, and the use for which they are intended" (OJEC C 372, December 9, 1997, p. 5, point 7).</w:t>
      </w:r>
    </w:p>
    <w:p>
      <w:r>
        <w:t>88. The delineation of the relevant market must proceed from the examination of the objective and qualitative characteristics of the product or service in question, but also of the conditions of competition and the structure of demand and, where applicable, of supply. This exercise of defining the market thus fundamentally consists of identifying the other real sources of supply that the customers of the companies in question may resort to and that they consider substitutable, both in terms of the products or services that other suppliers offer and from the perspective of their geographical location.</w:t>
      </w:r>
    </w:p>
    <w:p>
      <w:r>
        <w:t>89. This definition may vary over time, as the characteristics of products and services evolve and as substitution possibilities, particularly from the demand side, change. Therefore, the Authority, in the context of its activity of monitoring anti-competitive practices, assesses the market in its contemporary situation of practices (Decision No. 10-D-07 of March 2, 2010, concerning practices implemented by the company Kadéos in the sector of prepaid gift vouchers, point 47).</w:t>
      </w:r>
    </w:p>
    <w:p>
      <w:r>
        <w:t>90. The geographical market, for its part, includes "the territory in which the companies concerned are engaged in the offering of the goods and services in question, where the conditions of competition are sufficiently homogeneous and which can be distinguished from neighboring geographical areas because, in particular, the conditions of competition differ appreciably there" (Commission communication on the definition of the relevant market cited above, point 8).</w:t>
      </w:r>
    </w:p>
    <w:p>
      <w:r>
        <w:t>91. With regard to the assessment of the dominant position in a given geographical market, the Court of Justice, in its judgment in United Brands, considered that the relevant market should be defined "by reference to a defined geographical area in which (the product in question) is marketed and where the conditions of competition are sufficiently homogeneous to assess the play of the economic power of the company concerned."</w:t>
      </w:r>
    </w:p>
    <w:p>
      <w:r>
        <w:t>92. The Competition Council adopted this definition in Decision No. 06-D-18 of June 28, 2006, concerning practices implemented in the cinema advertising sector: "A relevant geographical market includes the territory in which the companies concerned are engaged in the offering of the goods and services in question and where the conditions of competition are sufficiently homogeneous. It does not include neighboring geographical areas as long as the conditions of competition differ appreciably there."</w:t>
      </w:r>
    </w:p>
    <w:p>
      <w:r>
        <w:t>2. APPLICATION TO THE CASE AT HAND</w:t>
      </w:r>
    </w:p>
    <w:p>
      <w:r>
        <w:t>93. The notification of grievances defined a downstream market in which the suppliers are the online flash sale sites and the demanders are the end consumers.</w:t>
      </w:r>
    </w:p>
    <w:p>
      <w:r>
        <w:t>94. Vente-privee.com, for its part, believes that there is also an upstream market for the supply of unsold stock, in which Vente-privee.com would be a demander, while the suppliers with unsold stock would be the suppliers.</w:t>
      </w:r>
    </w:p>
    <w:p>
      <w:r>
        <w:t>95. However, as it follows from the judgment of the Tribunal of September 9, 2009, Clearstream / Commission (T-301/04, Rec. p. II-3155 point 73) "(...) a sub-market that has specific characteristics from the perspective of demand and supply and that offers products or services occupying an indispensable and non-interchangeable place in the more general market of which it is part must be considered as a distinct market for products or services. In this context, it is sufficient that a potential market, even hypothetical, can be identified, which is the case as long as products or services are indispensable for carrying out a given activity and there is effective demand for them from companies intending to carry out this activity. It is therefore crucial that two different stages of production can be identified, linked in that the upstream product is an indispensable element for the provision of the downstream product" (emphasis added).</w:t>
      </w:r>
    </w:p>
    <w:p>
      <w:r>
        <w:t>96. Thus, as long as the destocked products are indispensable for the activity of Vente-privee.com with respect to end consumers, the identification of a potential upstream market, even hypothetical, is sufficient to continue the analysis of the delineation of a downstream market.</w:t>
      </w:r>
    </w:p>
    <w:p>
      <w:r>
        <w:t>a) The geographical market</w:t>
      </w:r>
    </w:p>
    <w:p>
      <w:r>
        <w:t>97. In this case, the fact that the offering of flash sale sites is by nature available on the Internet makes it potentially accessible to any consumer, both on national and supranational territory. Nevertheless, due to delivery costs, flash sale companies have set up specific sites for each country, which attests to the existence of a national market. The establishment of different websites according to countries (by filtering IP addresses) and the different language versions are criteria that have been retained by the Commission to delineate the relevant market in the Sony/BMG case concerning merger control. Even if some sites may offer delivery to countries other than France, the share of their turnover generated outside France is minimal, probably due to, among other things, delivery costs. Furthermore, language barriers and different consumption habits from one country to another also reveal the existence of a market with a national geographical dimension. Due to these delivery costs, websites generally provide specific conditions or the absence of delivery in the DOM and TOM. This is the case for Vente-privee.com, which does not deliver to the DOM-TOM, unlike several of its competitors.</w:t>
      </w:r>
    </w:p>
    <w:p>
      <w:r>
        <w:t>98. Consequently, the relevant geographical market retained will be the metropolitan French market.</w:t>
      </w:r>
    </w:p>
    <w:p>
      <w:r>
        <w:t>b) The product market</w:t>
      </w:r>
    </w:p>
    <w:p>
      <w:r>
        <w:t>99. In support of the thesis that the relevant product market would be that of "online flash sales," the notification of grievances and the Report first relied on the statements of Vente-privee.com and on the contracts binding Vente-privee.com to its suppliers.</w:t>
      </w:r>
    </w:p>
    <w:p>
      <w:r>
        <w:t>100. Indeed, they note that the company Vente-privee.com claims, in its response to the notification of grievances, to have created a new mode of distribution for stocks of unsold items "(...) based on an innovative concept that allows brands to sell large quantities of unsold items to end consumers within a very short period of time (generally 2 to 3 days) by offering them significant discounts, averaging over 60% and going up to 80%. It is this business model that has allowed Vente-privee.com to become a preferred tool for many brands while respecting their image and the universe of their products."</w:t>
      </w:r>
    </w:p>
    <w:p>
      <w:r>
        <w:rPr>
          <w:b/>
        </w:rPr>
        <w:t>[Pages 19–21]</w:t>
      </w:r>
    </w:p>
    <w:p>
      <w:r>
        <w:t>101. Furthermore, they note that in Article 3 of the partnership clause of the standard marketing contract, exclusivity applies to all "merchant websites, accessible by computer or mobile phone, whose object, mode of operation, and formal configuration (i.e., offering (i) the sale of products at discounted prices (ii) within the framework of a members' club (iii) following an invitation), would be identical or similar to that of VENTE-PRIVEE.COM."</w:t>
      </w:r>
    </w:p>
    <w:p>
      <w:r>
        <w:t>102. However, to define a relevant market, the Authority most often relies on "various indicators such as the nature of the good, its use, the characteristics of the offer (the marketing strategies implemented for the suppliers, such as product differentiation or distribution modes, the legal environment, price differences, or consumer preferences" (annual report 2010).</w:t>
      </w:r>
    </w:p>
    <w:p>
      <w:r>
        <w:t>103. Among these indicators, the Authority has had the opportunity to recall that substitutability between different goods or services from the demand perspective is the determining criterion for delineating the relevant market. The characteristics and physical, technical, or functional specificities of the product, while they may help explain consumer behavior, do not alone allow for the assessment of the degree of substitutability of this product with others.</w:t>
      </w:r>
    </w:p>
    <w:p>
      <w:r>
        <w:t>104. Thus, the definition of the relevant market must allow, starting from the type of products or services in question, to include, where applicable, other products or services, if they exert competitive pressure.</w:t>
      </w:r>
    </w:p>
    <w:p>
      <w:r>
        <w:t>105. According to the notification of grievances and the report, the market for online flash sales would be distinguished from other destocking channels, both physical and online, by several specificities:</w:t>
        <w:br/>
        <w:t>(i) a very attractive price level: the prices practiced on flash sale sites would be significantly lower than those observed in physical or online stores, with discounts of up to -70% compared to the usual price of the product;</w:t>
        <w:br/>
        <w:t>(ii) the confidential nature of the sale: to protect brands from the risks of parasitism and cannibalization that destocking may generate concerning their distribution network, online flash sales would not be advertised to the general public and would only be accessible to a members' club;</w:t>
        <w:br/>
        <w:t>(iii) a logic of "impulse purchases" by consumers: participants in online flash sales would not seek to satisfy an identified need but rather to benefit from attractive prices for products they may desire but for which they have not necessarily identified the need beforehand. The brevity of the sale, its unpredictable nature, and the fact that the price is attractive would encourage "impulse purchases" by consumers. In this perspective, the motivation for purchases during a flash sale would be quite distinct from that of purchases in traditional, physical, or virtual stores, which would more frequently respond to an identified and considered need;</w:t>
        <w:br/>
        <w:t>(iv) a high-end positioning: online flash sales would benefit, compared to sales, whether flash or not, in physical stores, from a "high-end" image for both consumers and suppliers;</w:t>
        <w:br/>
        <w:t>(v) a wider stock of products: the volumes and ranges of products offered by physical destocking stores would be less significant than those offered by online operators. Brands would indeed prefer to address online flash sale sites when they have significant stocks to clear because the outlets are larger there, particularly due to the extent of the customer base likely to buy online. Consumers would thus have access to a broader choice and a greater depth of stock.</w:t>
      </w:r>
    </w:p>
    <w:p>
      <w:r>
        <w:t>106. Regarding the "attractive" price level, while it is true that discounts are significant in online flash sales, they are also found in outlet stores, which, according to the Eurostaf study "The Distribution of Unsold Goods in Clothing" (2011), provided by Vente-privee.com, show discounts "on average of -30% to -70% compared to the retail price in stores." Similarly, clearance stores and off-price retailers "buy stocks at low costs (5 to 20% of the retail price excluding taxes for the most prestigious brands)," thus suggesting very attractive resale prices. Likewise, physical private sale stores offer discounts of up to 70%. The survey conducted by the ExactEtudes firm, provided by Vente-privee.com, also shows that surveyed consumers believe there are different channels to find "branded products at discounted prices": online flash sales (72%), but also outlet stores (36%), traditional stores (32%), "discount" sites (28%), brand websites directly (14%), mail-order catalogs (14%), other (7%).</w:t>
      </w:r>
    </w:p>
    <w:p>
      <w:r>
        <w:t>107. The element concerning the confidential nature of the sale must first be put into perspective. The online registration system is, in practice, not very restrictive: online flash sale sites have several million members. There are no longer any sponsorship conditions to become a member and thus access the organized sales. It is therefore an open system to any internet user with an email address, and registration is almost instantaneous.</w:t>
      </w:r>
    </w:p>
    <w:p>
      <w:r>
        <w:t>108. Furthermore, the confidential nature of the sale is also found in certain physical destocking channels:</w:t>
        <w:br/>
        <w:t>- physical private sale stores also cultivate a certain confidentiality, thanks to "restricted access to sales," notably through an annual membership fee;</w:t>
        <w:br/>
        <w:t>- according to Eurostaf, "clearance stores have the advantage of respecting brand confidentiality (distributors do not carry out any advertising highlighting the brands)" (p. 67).</w:t>
      </w:r>
    </w:p>
    <w:p>
      <w:r>
        <w:t>109. Regarding the logic of "impulse buying," several factual elements serve to relativize its importance:</w:t>
        <w:br/>
        <w:t>- the ratio between the number of visitors and buyers is low: according to analyses by the CRA firm, on behalf of Vente-privee.com, the conversion rate, defined as the ratio between the number of users and visitors per sale and per year, would be less than 2.5%; this rate is significantly lower than that observed in physical stores;</w:t>
        <w:br/>
        <w:t>- the cart abandonment rate is very high. After placing the selected products in the cart, members must still confirm their purchases before placing an order. However, according to estimates made by CRA based on data provided by Vente-privee.com, nearly 60% of consumers completely abandon their cart at the time of ordering;</w:t>
        <w:br/>
        <w:t>- according to the survey by the ExactEtudes firm, it appears that only 30% of Vente-privee.com customers claim to never compare prices with those of other sites/catalogs or stores. This logic of comparison does not easily align with the notion of "impulse buying."</w:t>
      </w:r>
    </w:p>
    <w:p>
      <w:r>
        <w:t>110. Concerning the "high-end" positioning, while it is true that online flash sales position themselves on products with a strong brand image, it also appears that certain destocking channels, such as physical private sale stores, also benefit from a "selective image." Similarly, outlet stores, brand centers, are characterized by a "high selectivity of referenced brands, more positioned in the mid/high-end and high-end/luxury."</w:t>
      </w:r>
    </w:p>
    <w:p>
      <w:r>
        <w:t>111. Finally, regarding the depth and breadth of stock, the elements in the file show that physical destocking stores also allow for the clearance of significant stocks of unsold goods. Thus, responses to questionnaires sent to 26 suppliers indicate that "traditional stores with a destocking offer," "destocking store networks," and even more so "outlet stores" represent, in value, an important channel for clearing unsold goods. Moreover, some brand centers have a particularly wide catchment area: for example, in the case of Troyes, "customers of the brand centers in Troyes travel, on average, a distance of 220 km to do their shopping."</w:t>
      </w:r>
    </w:p>
    <w:p>
      <w:r>
        <w:t>112. While it is useful to start from the characteristics and specificities of the products in question to determine the contours of a relevant market, one cannot, however, stop at these elements alone. Indeed, the analysis of the characteristics and specificities of the products in question does not alone allow for the assessment of the substitutability of the products and the potential reaction of consumers to variations in their price.</w:t>
      </w:r>
    </w:p>
    <w:p>
      <w:r>
        <w:rPr>
          <w:b/>
        </w:rPr>
        <w:t>[Pages 22–24]</w:t>
      </w:r>
    </w:p>
    <w:p>
      <w:r>
        <w:t>113. It would be appropriate to examine whether other distribution channels for destocking products are likely to exert competitive pressure on online flash sales. Among these channels, we can notably mention:</w:t>
        <w:br/>
        <w:t>- factory outlet stores: these stores, generally located within large commercial complexes dedicated to destocking (brand centers and villages), fall under an internalized stock management;</w:t>
        <w:br/>
        <w:t>- physical stores primarily selling current season products, but having an ancillary destocking space (a "bargain corner");</w:t>
        <w:br/>
        <w:t>- physical destocking networks: these are stores dedicated to selling discounted products that are not directly operated by the brands;</w:t>
        <w:br/>
        <w:t>- physical showrooms: these are stores specialized in organizing private sales that offer end-of-line products to a limited number of clients;</w:t>
        <w:br/>
        <w:t>- e-commerce sites: these sites, which have seen significant development since 2005, offer a range of destocked products (notably high-tech, household appliances, and ready-to-wear);</w:t>
        <w:br/>
        <w:t>- mail order operator sites: these sites may offer a dedicated destocking range (for example, private sales as well as La Redoute's "Bargains," Les 3 Suisses with Excédence, or Galeries Lafayette with a "bargain" section).</w:t>
      </w:r>
    </w:p>
    <w:p>
      <w:r>
        <w:t>114. Consequently, the existence of a market for online flash sales as defined in the notification of grievances and for the period in question (2005-2011) is not established.</w:t>
      </w:r>
    </w:p>
    <w:p>
      <w:r>
        <w:t>115. This finding applies only to the period covered by the notified grievance (2005-2011). The characteristics and specifics of online flash sales have evolved over the period, notably with the rise of e-commerce sites offering a destocking range, and the possibilities for substitution, particularly from the demand side, are likely to have changed. Therefore, it is no longer conceivable, at this time, to analyze substitutability from the demand side for the period covered by the notified grievance. Indeed, the contemporary perception that market players have regarding the substitution possibilities available to them or that they considered as such nearly a decade ago could not be regarded today as sufficiently reliable.</w:t>
      </w:r>
    </w:p>
    <w:p>
      <w:r>
        <w:t>C. ON EXCLUSIVITY CLAUSES</w:t>
      </w:r>
    </w:p>
    <w:p>
      <w:r>
        <w:t>116. For all practical purposes, the Authority recalls that according to consistent case law and decision-making practice, national and European courts and competition authorities consider that distribution or purchasing exclusivities are not anti-competitive in themselves.</w:t>
      </w:r>
    </w:p>
    <w:p>
      <w:r>
        <w:t>117. In practice, the restrictive effect on competition resulting from exclusivity clauses depends on numerous factors, including the scope and extent of the exclusivity, the duration or timing of the contracts, the conditions for termination and renewal, the position of the operators and the conditions prevailing in the relevant market, as well as the position of customers or suppliers (see, in this sense, the decisions of the Competition Authority No. 10-D-07 of May 25, 2010, regarding practices implemented in the market for competitive pétanque balls, point 79, and No. 09-D-36 of December 9, 2009, regarding practices implemented by Orange Caraïbe and France Télécom in various markets for electronic communications services in the departments of Martinique, Guadeloupe, and Guyane, point 233) and the communication of February 24, 2009, regarding the guidelines on the priorities retained for the application of Article 82 EC to abusive exclusionary practices by dominant companies (OJ C 45, February 24, 2009), point 20).</w:t>
      </w:r>
    </w:p>
    <w:p>
      <w:r>
        <w:t>118. In this case, without it being necessary to analyze the anti-competitive effect of the disputed clauses under Articles 102 of the TFEU and L. 420-2 of the Commercial Code, certain elements nonetheless draw the Authority's attention.</w:t>
      </w:r>
    </w:p>
    <w:p>
      <w:r>
        <w:t>119. Firstly, a literal analysis of the contracts revealed the uncertainty regarding the exact scope of the exclusivity clauses they contain. Indeed, these clauses state that "(...) the Supplier agrees not to sell its products to other merchant websites, accessible by computer or mobile phone, whose object, mode of operation, and formal configuration (that is to say offering (i) the sale of products at discounted prices (ii) within the framework of a members' club (iii) following an invitation), would be identical or similar to that of VENTE-PRIVEE.COM" (emphasis added).</w:t>
      </w:r>
    </w:p>
    <w:p>
      <w:r>
        <w:t>120. Some suppliers have broadly interpreted this clause as including all of their "end-of-line" products and considered themselves contractually bound not to approach Vente-privee.com's competitors to sell other available lots, products not listed in the marketing contract, products excluded from sale by Vente-privee.com, or even unsold products at the end of the flash sale.</w:t>
      </w:r>
    </w:p>
    <w:p>
      <w:r>
        <w:t>121. Vente-privee.com, which acknowledges the ambiguity of the wording of these clauses, clarified during the investigation that the exclusivity should, on the contrary, be understood as being strictly limited to the products subject to the sale listed in the contract. It argues, consequently, that the offers from competing sites were accessible to suppliers to sell all other goods, as long as these products could be distinguished from those specified in the contract concluded with the supplier regarding the object of the sale, even if they might have identical characteristics.</w:t>
      </w:r>
    </w:p>
    <w:p>
      <w:r>
        <w:t>122. This persistent divergence in the interpretation of the exact extent of the contractual commitments of the parties calls for several remarks.</w:t>
      </w:r>
    </w:p>
    <w:p>
      <w:r>
        <w:t>123. As interpreted restrictively by Vente-privee.com, the so-called "partnership" exclusivity clause thus extends, after the completion of the flash sale, the effects of the "reservation of goods" clause provided for in Article 1 of the marketing contract, under which the supplier agrees that the products, subject to the sale, shall be unavailable for sale to any third party from the signing of the contract, as long as the period during which Vente-privee.com can acquire them has not expired, that is to say, until two days after the actual completion of the flash sale.</w:t>
      </w:r>
    </w:p>
    <w:p>
      <w:r>
        <w:t>124. While the "reservation of goods" clause may appear justified for the proper execution of the contract, questions remain regarding the partnership clause that extends the prohibition on suppliers approaching competitors.</w:t>
      </w:r>
    </w:p>
    <w:p>
      <w:r>
        <w:t>125. Secondly, it was noted that the average duration of exclusivity contracts entered into by suppliers was predominantly over six months in 2007 and 2008 and predominantly over four months for the period 2009-2011. Thus, regardless of the year considered, the duration of the exclusivity clauses is systematically longer than the period covering the sale and the management of unsold returns, which is sixteen weeks.</w:t>
      </w:r>
    </w:p>
    <w:p>
      <w:r>
        <w:t>126. However, in accordance with the decision-making practice of the Authority, the duration of exclusivity clauses should not be unusual and disproportionate compared to the contractual practices of the sector, especially when there is already a clause in the contract reserving the goods and prohibiting the supplier from selling its products to third parties during the two days following the actual sale. Inserted into contracts concluded by a company that would be in a dominant market position, this type of clause could be deemed abusive.</w:t>
      </w:r>
    </w:p>
    <w:p>
      <w:r>
        <w:t>127. In this case, while the qualification of abuse of dominant position under Articles L. 420-2 of the Commercial Code and 102 of the TFEU must be set aside for the period between 2005 and 2011 for the reasons previously stated, the Authority notes, however, that when questioned in session, Vente-privee.com was unable to justify the disputed exclusivity clauses beyond a duration of sixteen weeks.</w:t>
      </w:r>
    </w:p>
    <w:p>
      <w:r>
        <w:rPr>
          <w:b/>
        </w:rPr>
        <w:t>[Pages 25–25]</w:t>
      </w:r>
    </w:p>
    <w:p>
      <w:r>
        <w:t>DECISION</w:t>
      </w:r>
    </w:p>
    <w:p>
      <w:r>
        <w:t>Single Article. – The Competition Authority considers, based on the information available to it for the period from 2005 to 2011, that the conditions for a prohibition under Articles 102 of the TFEU and L. 420-2 of the Commercial Code are not met. There is therefore no need to continue the procedure.</w:t>
      </w:r>
    </w:p>
    <w:p>
      <w:r>
        <w:t>Deliberated on the oral report of Ms. Chloé Balas and Mr. Gautier Duflos, rapporteurs, and the intervention of Mr. Nicolas Deffieux, deputy general rapporteur, by Mr. Emmanuel Combe, vice-president, president of the session, and Ms. Isabelle de Silva, Ms. Laurence Idot, and Ms. Marie-Laure Sauty de Chalon, members.</w:t>
      </w:r>
    </w:p>
    <w:p>
      <w:r>
        <w:t>The session secretary, The session president,</w:t>
      </w:r>
    </w:p>
    <w:p>
      <w:r>
        <w:t>Caroline Chéron Emmanuel Combe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