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https://www.autoritedelaconcurrence.fr/fr/decision/relative-des-pratiques-mises-en-oeuvre-dans-le-secteur-de-lelectricite</w:t>
      </w:r>
    </w:p>
    <w:p>
      <w:r>
        <w:t>Pages translated : 29</w:t>
      </w:r>
    </w:p>
    <w:p/>
    <w:p>
      <w:r>
        <w:rPr>
          <w:b/>
        </w:rPr>
        <w:t>[Pages 1–3]</w:t>
      </w:r>
    </w:p>
    <w:p>
      <w:r>
        <w:t>FRENCH REPUBLIC</w:t>
        <w:br/>
        <w:t>Decision No. 23-D-07 of September 7, 2023</w:t>
        <w:br/>
        <w:t>regarding practices implemented in the electricity sector</w:t>
        <w:br/>
        <w:t>The Competition Authority (section V),</w:t>
        <w:br/>
        <w:t>Considering the letters registered on December 15, 2022, under numbers 22/0069 F and 22/0070 M, by which the company E-Pango referred to the Competition Authority practices implemented in the electricity supply sector, and requested the issuance of conservatory measures;</w:t>
        <w:br/>
        <w:t>Considering the Treaty on the Functioning of the European Union, and in particular its Article 102;</w:t>
        <w:br/>
        <w:t>Considering Book IV of the Commercial Code, and in particular its Article L. 462-8;</w:t>
        <w:br/>
        <w:t>Considering the Energy Code;</w:t>
        <w:br/>
        <w:t>Considering deliberation No. 2023-88 of March 23, 2023, of the Energy Regulatory Commission made on the basis of the provisions of Article R. 463-9 of the Commercial Code;</w:t>
        <w:br/>
        <w:t>Considering the other documents in the file;</w:t>
        <w:br/>
        <w:t>The rapporteur, the deputy general rapporteur, the representatives of the company E-Pango heard during the session of the Competition Authority on July 6, 2023, the Government Commissioner having been regularly summoned;</w:t>
        <w:br/>
        <w:t>Adopts the following decision:</w:t>
      </w:r>
    </w:p>
    <w:p>
      <w:r>
        <w:t>Summary1</w:t>
        <w:br/>
        <w:t>The company E-Pango has referred to the Competition Authority (hereinafter "the Authority") practices implemented by the companies Réseau de Transport d’Électricité (hereinafter "RTE"), Enedis, and Électricité de France (hereinafter "EDF"), which would have, abusively, led to its exclusion from the market for electricity supply to professional clients, notably through:</w:t>
        <w:br/>
        <w:t>− the withdrawal by RTE of E-Pango's balance responsible status (under a contract whereby E-Pango was responsible to RTE for its electricity consumption imbalances on the network), without accepting a payment schedule, based on electricity consumption data provided by Enedis and RTE, which would be erroneous;</w:t>
        <w:br/>
        <w:t>− the refusal of RTE, as alleged by the complainant, to grant E-Pango balance responsible status again, a legal condition for resuming its electricity purchasing activity for resale.</w:t>
        <w:br/>
        <w:t>E-Pango has also filed, in addition to its referral, a request for conservatory measures so that RTE is notably ordered to negotiate in good faith a new balance responsible agreement (referred to as "participation").</w:t>
        <w:br/>
        <w:t>The Authority considered, without it being necessary to analyze the criteria relating to conservatory measures, that it was not competent to consider the alleged practices. It indeed noted that the complainant did not highlight any practice separable from the assessment of the legality of acts manifesting the public power prerogatives of RTE or organizing the public service mission entrusted to it, in order to carry out its mission of balancing the electricity network.</w:t>
        <w:br/>
        <w:t>1 This summary is strictly informative. Only the reasons for the decision numbered below are authoritative.</w:t>
      </w:r>
    </w:p>
    <w:p>
      <w:r>
        <w:t>SUMMARY</w:t>
        <w:br/>
        <w:t>I. FINDINGS ................................................................................ 4</w:t>
        <w:br/>
        <w:t>A. THE REFERRAL ....................................................................................................................4</w:t>
        <w:br/>
        <w:t>B. THE RELEVANT SECTOR ..........................................................................................4</w:t>
        <w:br/>
        <w:t>1. RETAIL ELECTRICITY SUPPLY ...........................................................4</w:t>
        <w:br/>
        <w:t>a) The retail electricity supply activity ....................................... 4</w:t>
        <w:br/>
        <w:t>b) The opening to competition of retail electricity supply .. 5</w:t>
        <w:br/>
        <w:t>2. BALANCING THE ELECTRICITY NETWORK BY RTE ...............................................6</w:t>
        <w:br/>
        <w:t>a) The contract between the electricity supplier and RTE regarding the balance responsible function ........................................................................ 6</w:t>
        <w:br/>
        <w:t>b) The contractual rules between the balance responsible entity and RTE, referred to as "MA-RE" rules ...................................................................................... 7</w:t>
        <w:br/>
        <w:t>c) The acquisition of the supply authorization ......................................... 9</w:t>
        <w:br/>
        <w:t>d) The role of EDF as a backup supplier ....................................... 10</w:t>
        <w:br/>
        <w:t>C. THE ENTITIES INVOLVED ..................................................................................10</w:t>
        <w:br/>
        <w:t>1. E-PANGO ..................................................................................................................10</w:t>
        <w:br/>
        <w:t>2. THE COMPANY ÉLECTRICITÉ DE FRANCE ..................................................................11</w:t>
        <w:br/>
        <w:t>3. RTE ..........................................................................................................................11</w:t>
        <w:br/>
        <w:t>4. ENEDIS ......................................................................................................................11</w:t>
        <w:br/>
        <w:t>D. THE ALLEGED PRACTICES ...............................................................................12</w:t>
        <w:br/>
        <w:t>1. THE CHRONOLOGY OF PRACTICES ALLEGED AGAINST RTE, ENEDIS, AND EDF.........12</w:t>
        <w:br/>
        <w:t>2. THE ANALYSIS OF PRACTICES BY THE COMPLAINANT .................................................18</w:t>
        <w:br/>
        <w:t>3. THE REQUESTED CONSERVATORY MEASURES .....................................................19</w:t>
        <w:br/>
        <w:t>II. DISCUSSION ........................................................................................ 19</w:t>
        <w:br/>
        <w:t>A. REMINDER OF APPLICABLE PRINCIPLES .............................................................20</w:t>
        <w:br/>
        <w:t>B. APPLICATION TO THE CASE AT HAND ........................................................................22</w:t>
        <w:br/>
        <w:t>1. ON THE EXISTENCE OF A PUBLIC SERVICE MISSION AND THE EXERCISE OF</w:t>
        <w:br/>
        <w:t>PUBLIC POWER PREROGATIVES ..............................................................22</w:t>
        <w:br/>
        <w:t>a) The existence of a public service mission ......................................... 22</w:t>
        <w:br/>
        <w:t>b) The exercise of public power prerogatives ............................... 23</w:t>
        <w:br/>
        <w:t>2. ON THE SEPARABILITY OF THE ALLEGED PRACTICES ..........................25</w:t>
        <w:br/>
        <w:t>a) The amicable procedure ............................................................................. 25</w:t>
        <w:br/>
        <w:t>b) The transmission of data .................................................................. 26</w:t>
        <w:br/>
        <w:t>c) The judgment of the Paris Commercial Court of February 25, 2022 .. 27</w:t>
        <w:br/>
        <w:t>CONCLUSION .............................................................................................. 28</w:t>
        <w:br/>
        <w:t>DECISION ..................................................................................................... 29</w:t>
      </w:r>
    </w:p>
    <w:p>
      <w:r>
        <w:rPr>
          <w:b/>
        </w:rPr>
        <w:t>[Pages 4–6]</w:t>
      </w:r>
    </w:p>
    <w:p>
      <w:r>
        <w:t>I. Findings</w:t>
        <w:br/>
        <w:t>1. The following will be successively presented: the referral (A), the relevant sector (B), the entities involved (C), the practices denounced (D), and the requested precautionary measures (E).</w:t>
        <w:br/>
        <w:t>A. THE REFERRAL</w:t>
        <w:br/>
        <w:t>2. By letter registered on December 15, 2022, under number 22/0069 F, the company E-Pango (hereinafter "E-Pango" or the "referring party") referred to the Competition Authority (hereinafter "the Authority") anti-competitive practices that would be implemented by the companies Réseau de Transport d’Électricité (hereinafter "RTE"), Enedis, and Électricité de France (hereinafter "EDF") in the sector of electricity supply in France2.</w:t>
        <w:br/>
        <w:t>3. The referral was accompanied by a request for precautionary measures presented on the basis of Article L. 464-1 of the Commercial Code, registered under number 22/0070 M3.</w:t>
        <w:br/>
        <w:t>4. Consulted on the basis of Article R. 463-9 of the Commercial Code, the Energy Regulatory Commission (hereinafter "CRE") issued its opinion on March 23, 20234.</w:t>
        <w:br/>
        <w:t>B. THE RELEVANT SECTOR</w:t>
        <w:br/>
        <w:t>5. The practices denounced fall within the framework of RTE's mission to balance the electricity network and would have led, according to the referring party, to its exclusion from the retail electricity supply market in which it is active. These two activities will therefore be presented successively.</w:t>
        <w:br/>
        <w:t>1. RETAIL ELECTRICITY SUPPLY</w:t>
        <w:br/>
        <w:t>a) The activity of retail electricity supply</w:t>
        <w:br/>
        <w:t>6. The electricity sector is organized around four main poles: production, transport, distribution, and marketing of electricity.</w:t>
        <w:br/>
        <w:t>7. In addition to these, there are purely financial activities, such as brokerage and trading on the over-the-counter market or on organized markets.</w:t>
        <w:br/>
        <w:t>8. Each of these poles corresponds to a specific activity for supplying electricity to final customers, whether residential or non-residential (also referred to as "professionals").</w:t>
        <w:br/>
        <w:t>2 References 1-66.</w:t>
        <w:br/>
        <w:t>3 References 67-79.</w:t>
        <w:br/>
        <w:t>4 References 1581-1586 (VNC), 1587-1592 (VNC) and references 1587 (VC), 1574 (VNC).</w:t>
        <w:br/>
        <w:t>9. Among the marketing activities, the activity of retail supply of electricity to final consumers consists of selling them electricity purchased wholesale or produced by the supplier.</w:t>
        <w:br/>
        <w:t>b) The opening to competition of retail electricity supply</w:t>
        <w:br/>
        <w:t>10. The opening to competition of the retail electricity supply activity was initiated with the adoption of Directive No. 96/92/EC of December 19, 1996, concerning common rules for the internal market in electricity and continued progressively5, first for industrial consumers, then for all consumers.</w:t>
        <w:br/>
        <w:t>11. The principle of free choice of retail electricity supplier was established in successive stages:</w:t>
        <w:br/>
        <w:t>− February 1, 1999: clients consuming more than 100 gigawatt-hours (hereinafter "GWh")/year;</w:t>
        <w:br/>
        <w:t>− June 1, 2000: clients consuming more than 16 GWh/year;</w:t>
        <w:br/>
        <w:t>− February 1, 2003: clients consuming more than 7 GWh/year;</w:t>
        <w:br/>
        <w:t>− July 1, 2004: all non-residential clients;</w:t>
        <w:br/>
        <w:t>− July 1, 2007: all clients (residential and non-residential).</w:t>
        <w:br/>
        <w:t>12. Thus, regarding the sector of retail electricity supply for professional clients, the process of opening to competition was completed on July 1, 2004.</w:t>
        <w:br/>
        <w:t>13. Two types of offers exist in the retail electricity market:</w:t>
        <w:br/>
        <w:t>− regulated sales tariffs (TRV), whose changes are set by public authorities, which can only be offered by historical suppliers and concern only residential clients and very small enterprises (TPE) and similar;</w:t>
        <w:br/>
        <w:t>− market offers (or free offers), whose prices are freely set by suppliers.</w:t>
        <w:br/>
        <w:t>5 See Directive No. 2003/54/EC of the European Parliament and of the Council of June 26, 2003, concerning common rules for the internal market in electricity and repealing Directive 96/92/EC and Directive 2009/72/EC of the European Parliament and of the Council of July 13, 2009, concerning common rules for the internal market in electricity and repealing Directive 2003/54/EC. These texts have been transposed into national law through several laws: Law No. 2000-108 of February 10, 2000, relating to the modernization and development of the public electricity service; Law No. 2004-803 of August 9, 2004, relating to the public service of electricity and gas and electric and gas companies; Law No. 2005-781 of July 13, 2005, setting the orientations of energy policy; Law No. 2006-1537 of December 7, 2006, relating to the energy sector; Law No. 2010-1488 of December 7, 2010, concerning the new organization of the electricity market; Law No. 2014-344 of March 17, 2014, relating to consumption.</w:t>
        <w:br/>
        <w:t>2. BALANCING OF THE ELECTRICITY NETWORK BY RTE</w:t>
        <w:br/>
        <w:t>14. Electricity has specific characteristics that imply that at all times, the supply and demand for electricity must be balanced on the network. This balance is guaranteed by a specific organization mobilizing, in the first instance, suppliers and, in the second instance, RTE.</w:t>
        <w:br/>
        <w:t>15. In accordance with Article L. 321-10 of the Energy Code, RTE, as the manager of the French public electricity transmission network (GRT), is responsible for the overall balance of electricity flows on the public transmission network. Since electricity is a product that cannot be stored or can only be stored to a limited extent, it is essential that the amount of electricity injected into the network is, at all times, equal to that which is withdrawn. Otherwise, the operation of the network would be compromised and could lead to a widespread outage or "blackout"6.</w:t>
        <w:br/>
        <w:t>16. In order to best anticipate the balance of the network and limit RTE's intervention, each element of the electrical system held by a market player (injection points of producers and withdrawal points of consumers) is linked to a balance responsible entity, whose function is to ensure the balance between injections and withdrawals at the scale of its perimeter7.</w:t>
        <w:br/>
        <w:t>17. The contract related to the function of balance responsible entity (a), the "rules relating to Programming, the Adjustment Mechanism, and the Balance Responsible Entity scheme" (hereinafter "MA-RE rules") to which this contract is subject (b), as well as the consequences attached to the conclusion of such a contract, whether it concerns granting a market player the status of electricity supplier (c) or the intervention of EDF as a backup supplier in the event of termination of said contract (d), will be successively discussed.</w:t>
        <w:br/>
        <w:t>a) The contract between the electricity supplier and RTE relating to the function of balance responsible entity</w:t>
        <w:br/>
        <w:t>18. Article L. 321-15 of the Energy Code establishes the principle that "any person intervening in the electricity markets is responsible for its imbalances" between the electricity injected and the electricity withdrawn on its perimeter, referred to as the "balance perimeter." This responsibility is exercised either directly, with the operator itself performing the functions of balance responsible entity, or by contracting with a third-party balance responsible entity.</w:t>
        <w:br/>
        <w:t>19. In the first case, the market player directly concludes a contract with RTE to define the terms under which its imbalances will be attributed to it. The market player is then its own balance responsible entity8.</w:t>
        <w:br/>
        <w:t>20. In the second case, the market player concludes a contract with a balance responsible entity that will take charge of these imbalances by entering into a contract with RTE. The contract concluded between the market player and the balance responsible entity defines the conditions under which the balance responsible entity takes charge of the imbalances incurred by the market player, as well as the conditions for the remuneration of the balance responsible entity by the market player9.</w:t>
      </w:r>
    </w:p>
    <w:p>
      <w:r>
        <w:rPr>
          <w:b/>
        </w:rPr>
        <w:t>[Pages 7–9]</w:t>
      </w:r>
    </w:p>
    <w:p>
      <w:r>
        <w:t>21. The balance responsible entity undertakes contractually with RTE, within the framework of a contract called "participation agreement," to "cooperate in order to ensure efficient and effective balancing of the network" and to finance the cost of the discrepancies observed a posteriori between the electricity injected and the electricity consumed within its balance perimeter. Injections lower than withdrawals compel RTE to quickly inject electricity into the network for balancing purposes, which represents a financial cost for the TSO that receives financial compensation. Conversely, when withdrawals are lower than injections, it is the balance responsible entity that receives financial compensation.</w:t>
      </w:r>
    </w:p>
    <w:p>
      <w:r>
        <w:t>22. The balance responsible entity also concludes a second contract with the distribution network operator (DNO), Enedis in this case10, for the connection of its production and/or consumption assets to the distribution network.</w:t>
      </w:r>
    </w:p>
    <w:p>
      <w:r>
        <w:t>23. Article L. 333-3 of the Energy Code provides that the administrative authority may withdraw or suspend the authorization to carry out the activity of purchasing for resale from a supplier when the latter no longer settles the discrepancies produced by its activity or when it does not comply with the obligations arising from the last paragraph of Article L. 321-15 of the Energy Code. The CRE thus notes that the assumption of a supplier's discrepancies by a balance responsible entity constitutes a prerequisite for obtaining the status of electricity supplier11.</w:t>
      </w:r>
    </w:p>
    <w:p>
      <w:r>
        <w:t>b) The contractual rules between the balance responsible entity and RTE, referred to as "MA-RE" rules</w:t>
      </w:r>
    </w:p>
    <w:p>
      <w:r>
        <w:t>24. In accordance with the provisions of Regulation No. 2017/2195 of the Commission of November 23, 2017, concerning guidelines on the balancing of the electrical system (referred to as "EB regulation")12, Member States must establish rules regarding "the terms and conditions applicable to balance responsible entities," specifying "the consequences in case of non-compliance with the terms and conditions applicable to balance responsible entities."</w:t>
      </w:r>
    </w:p>
    <w:p>
      <w:r>
        <w:t>25. In France, these terms are defined within the MA-RE rules, developed by RTE in cooperation with Enedis and submitted for approval to the CRE. According to Section 2, paragraph C of the MA-RE rules, Articles 1 to 5 of Section 1 as well as Chapters A, B, and C of Section 2 govern the relationships between RTE and balance responsible entities and constitute the general conditions applicable to the participation contract. The MA-RE rules also apply to the contract signed between balance responsible entities and Enedis.</w:t>
      </w:r>
    </w:p>
    <w:p>
      <w:r>
        <w:t>26. The essential provisions are as follows.</w:t>
      </w:r>
    </w:p>
    <w:p>
      <w:r>
        <w:t>27. Article C.4 of Section 2 of the MA-RE rules ("Financial Security of the RE Scheme") provides that balance responsible entities must have a financial guarantee, taking, in particular, the form of a bank guarantee. According to the CRE, this financial guarantee determines the amount of the authorized exposure of the balance responsible entity towards RTE, which corresponds to "the sum of the unpaid discrepancies to date" by the balance responsible entity. As long as the exposure of the balance responsible entity is less than or equal to this authorized exposure, there is no risk for RTE of being unable to recover the corresponding debt. Conversely, RTE bears a financial risk and may put the balance responsible entity "on notice to regularize its financial situation"13.</w:t>
      </w:r>
    </w:p>
    <w:p>
      <w:r>
        <w:t>28. The balance responsible entity can then either deposit cash with RTE or provide a higher bank guarantee to cover its exposure. The CRE specifies that: "[t]he MA-RE rules do not address the possibility of constituting a bank guarantee through a payment schedule."14</w:t>
      </w:r>
    </w:p>
    <w:p>
      <w:r>
        <w:t>29. Article C.7 of Section 2 of the MA-RE rules allows RTE, in the event of non-regularization of its situation by the balance responsible entity, to terminate the participation agreement.</w:t>
      </w:r>
    </w:p>
    <w:p>
      <w:r>
        <w:t>30. The CRE emphasizes that the MA-RE rules regarding exceeding exposure were tightened on January 24, 2022, in order to address the consequences of the crisis in wholesale electricity market prices and the financial stakes incurred by RTE in the event of a balance responsible entity's default15. It further specifies that, although the "CRE deliberation approving these new rules16 was annulled by the Council of State for procedural defect (lack of consultation), the new rules have been permanently integrated, after consultation with stakeholders, into the MA-RE rules in force since September 1, 202217. From now on, in accordance with these rules, in the event of exceeding exposure, RTE can directly put the RE [balance responsible entity] on notice to increase its bank guarantee or to make a cash deposit temporarily, within a period of five working days. (…) In the absence of regularization within this five-day period, RTE is authorized to terminate the participation agreement of the RE"18.</w:t>
      </w:r>
    </w:p>
    <w:p>
      <w:r>
        <w:t>31. In the event of a dispute between RTE and the balance responsible entity, Article B.14 of Section 2 of the MA-RE rules19 specifies, in its version in force at the date of the facts, that the parties "commit to meet in order to seek an amicable solution." Pursuant to Article L. 134-19 of the Energy Code, and in the absence of an amicable agreement, the dispute resolution committee (CoRDiS) of the CRE may be seized.20 Article B.14 of Section 2 of the MA-RE rules finally provides that "disputes between the parties brought before the courts are subject to the commercial court of Paris"21.</w:t>
      </w:r>
    </w:p>
    <w:p>
      <w:r>
        <w:t>32. The terms of calculating discrepancies committed by balance responsible entities are framed by the MA-RE rules (Article C.15). Source data or metering data are transmitted by Enedis to RTE. The MA-RE rules (Articles C.17 and C.18) first provide that RTE controls the data transmitted by Enedis. These rules then stipulate that the balance responsible entity verifies the data made available by RTE to quickly detect anomalies, as it has the right to contest this data within eight months after the month concerned by the invoice. Finally, they specify that RTE has a response time of two months, with Article B.6 providing for the implementation of the contractual liability of network managers towards balance responsible entities regarding the harmful consequences arising from any errors in the calculation of discrepancies.</w:t>
      </w:r>
    </w:p>
    <w:p>
      <w:r>
        <w:t>33. In the absence of an agreement on the data and the terms of calculating discrepancies, the dispute is resolved in accordance with the principles established in Article B.14 of Section 2 of the MA-RE rules described above in paragraph 3122.</w:t>
      </w:r>
    </w:p>
    <w:p>
      <w:r>
        <w:t>34. In the event that RTE terminates the contract due to significant discrepancies observed, the former balance responsible entity wishing to regain this status must submit a complete application file including, in particular, the transmission of the forms attached to the MA-RE rules23, in accordance with Article C.3.1 of Section 2. The CRE specifies that, according to the MA-RE rules, the processing time for the file depends on "the completeness of the submitted file"24.</w:t>
      </w:r>
    </w:p>
    <w:p>
      <w:r>
        <w:t>c) The acquisition of the supply authorization</w:t>
      </w:r>
    </w:p>
    <w:p>
      <w:r>
        <w:t>35. If the supply authorization, that is to say, the authorization to carry out the activity of purchasing for resale, issued by the minister responsible for energy, is conditioned on holding a participation agreement as a balance responsible entity or a contract concluded between the supplier and a balance responsible entity, it is not "automatic"25 according to the CRE. Indeed, "[c]onformingly to Article L. 333-1 of the Energy Code, this authorization is granted based on (i) the technical, economic, and financial capacities of the applicant, and (ii) the compatibility of the applicant's project with the obligations imposed on electricity suppliers (…). Article R. 333-2 of the Energy Code further lists cases in which such authorization may be refused"26. The processing of the file can take up to two months27.</w:t>
      </w:r>
    </w:p>
    <w:p>
      <w:r>
        <w:t>36. Furthermore, only this supplier status can allow the request for volumes of Regulated Access to Historic Nuclear Electricity (ARENH)28. These are allocated each year.</w:t>
      </w:r>
    </w:p>
    <w:p>
      <w:r>
        <w:rPr>
          <w:b/>
        </w:rPr>
        <w:t>[Pages 10–12]</w:t>
      </w:r>
    </w:p>
    <w:p>
      <w:r>
        <w:t>by decision of the CRE during a window organized in November of the previous year. For the year 2023, the ARENH window was closed on November 21, 202229.</w:t>
      </w:r>
    </w:p>
    <w:p>
      <w:r>
        <w:t>d) The role of EDF as a backup supplier</w:t>
      </w:r>
    </w:p>
    <w:p>
      <w:r>
        <w:t>37. In the event that the balance responsible contract of an electricity supplier is terminated, the latter has its supply authorization revoked in accordance with Article L. 321-15 of the Energy Code, which makes the status of balance responsible or contracting with a balance responsible entity a prerequisite for maintaining the supply authorization30.</w:t>
      </w:r>
    </w:p>
    <w:p>
      <w:r>
        <w:t>38. Article L. 333-3 of the Energy Code then allows a backup supplier to substitute for the failing supplier with respect to customers. The CRE specifies in this regard that “[i]n principle, the backup supplier must be designated by order of the minister responsible for energy following a call for applications organized by the CRE. However, given the significant rise in electricity prices, the bankruptcy of a supplier, and the necessity to ensure continuity of supply for consumers, EDF was appointed as a transitional backup supplier by order in November 2021 for consumers located in the Enedis service area and for those located in the RTE service area. In the service areas of local distribution companies (ELD), these companies have been appointed as transitional backup suppliers in their respective territories. Furthermore, Articles L. 333-3 and R. 333-28 of the Energy Code clearly state that the customer may oppose their transfer to the backup supplier within a period of 15 days. They may also terminate the contract with the backup supplier at any time”31.</w:t>
      </w:r>
    </w:p>
    <w:p>
      <w:r>
        <w:t>C. THE ENTITIES CONCERNED</w:t>
      </w:r>
    </w:p>
    <w:p>
      <w:r>
        <w:t>1. E-PANGO</w:t>
      </w:r>
    </w:p>
    <w:p>
      <w:r>
        <w:t>39. Since its creation in December 2015, E-Pango has been a company dedicated to supplying electricity to a professional clientele. It entered into a participation agreement with RTE on June 20, 2017, to be its own balance responsible entity.</w:t>
      </w:r>
    </w:p>
    <w:p>
      <w:r>
        <w:t>40. Since July 12, 2021, E-Pango has been listed on Euronext Growth Paris. In 2021, the company achieved a turnover of 35 million euros32.</w:t>
      </w:r>
    </w:p>
    <w:p>
      <w:r>
        <w:t>calculated: “based on the characteristics and forecasts of the consumption of final consumers (…) that the interested party supplies and plans to supply in the continental metropolitan territory, and based on what the share of production from the plants (…) represents in the total consumption of final consumers.” Thus, every electricity consumer provides their supplier with a right to ARENH, and the rights of alternative suppliers must generally correspond to the reality of the French energy mix (approximately 70% nuclear energy) (see Evaluation Report of the Authority dated July 22, 2021, on the regulated electricity sales tariffs, pp. 12 to 13.).</w:t>
      </w:r>
    </w:p>
    <w:p>
      <w:r>
        <w:t>29 CRE deliberation of December 1, 2022, regarding the allocation of ARENH volumes within the framework of the window that closed on November 21, 2022.</w:t>
      </w:r>
    </w:p>
    <w:p>
      <w:r>
        <w:t>30 Reference 1584.</w:t>
      </w:r>
    </w:p>
    <w:p>
      <w:r>
        <w:t>31 Reference 1588.</w:t>
      </w:r>
    </w:p>
    <w:p>
      <w:r>
        <w:t>32 References 8 and 9.</w:t>
      </w:r>
    </w:p>
    <w:p>
      <w:r>
        <w:t>2. THE COMPANY ÉLECTRICITÉ DE FRANCE</w:t>
      </w:r>
    </w:p>
    <w:p>
      <w:r>
        <w:t>41. The public limited company Électricité de France (hereinafter EDF) is the historical operator of electricity in France, involved in all sectors of the electricity industry.</w:t>
      </w:r>
    </w:p>
    <w:p>
      <w:r>
        <w:t>42. EDF was created in 1946 as a public industrial and commercial establishment (EPIC), before being transformed into a public limited company by Law No. 2004-803 of August 9, 2004, relating to the public service of electricity, gas, and electric and gas companies. On November 21, 2005, the company opened its capital through a stock market listing.</w:t>
      </w:r>
    </w:p>
    <w:p>
      <w:r>
        <w:t>43. Since 1946, EDF has been marketing electricity supply offers over approximately 95% of the continental metropolitan territory (Enedis zone and RTE zone33). In accordance with the law, EDF is also, to this day, the only supplier of electricity offers in Corsica and in overseas territories. The EDF group also includes numerous subsidiaries active in France and internationally34.</w:t>
      </w:r>
    </w:p>
    <w:p>
      <w:r>
        <w:t>44. In 2022, its turnover was 143.5 billion euros35.</w:t>
      </w:r>
    </w:p>
    <w:p>
      <w:r>
        <w:t>3. RTE</w:t>
      </w:r>
    </w:p>
    <w:p>
      <w:r>
        <w:t>45. RTE is the manager of the electricity transmission network. Its mission is the operation, maintenance, and development of the high and very high voltage network (105,000 km of lines). Since 2017, it has been 50.1% owned by EDF, 29.9% by the Caisse des dépôts et consignations, and 20% by CNP Assurances.</w:t>
      </w:r>
    </w:p>
    <w:p>
      <w:r>
        <w:t>46. In 2021, RTE achieved a turnover of 5.3 billion euros36.</w:t>
      </w:r>
    </w:p>
    <w:p>
      <w:r>
        <w:t>4. ENEDIS</w:t>
      </w:r>
    </w:p>
    <w:p>
      <w:r>
        <w:t>47. Enedis (formerly “ERDF”), a 100% subsidiary of EDF SA, is the manager of the public electricity distribution network covering approximately 95% of the French continental territory. Its activity consists of operating, maintaining, and developing nearly 1.3 million kilometers of network owned by the granting authorities and managed by it through public service concessions.</w:t>
      </w:r>
    </w:p>
    <w:p>
      <w:r>
        <w:t>48. Enedis is primarily responsible for two public service missions. It guarantees the continuity and quality of electricity supply on the networks for which it is the concessionaire. It is also responsible for “ensuring, under objective, transparent, and non-discriminatory conditions, access to these networks,” according to Article L. 322-8 of the Energy Code.</w:t>
      </w:r>
    </w:p>
    <w:p>
      <w:r>
        <w:t>33 RTE manages the transmission network composed of Very High Voltage (THT) and High Voltage (HT) lines.</w:t>
      </w:r>
    </w:p>
    <w:p>
      <w:r>
        <w:t>34 See the universal registration document 2020 of the EDF group, pages 10 and 11, available here: https://labrador.cld.bz/EDF-Document-d-enregistrement-universel-2020/10/.</w:t>
      </w:r>
    </w:p>
    <w:p>
      <w:r>
        <w:t>35 https://www.edf.fr/groupe-edf/edf-en-bref.</w:t>
      </w:r>
    </w:p>
    <w:p>
      <w:r>
        <w:t>36 https://www.rte-france.com/actualites/resultats-annuels-2021-confirment-bonne-sante-financiere.</w:t>
      </w:r>
    </w:p>
    <w:p>
      <w:r>
        <w:t>D. THE PRACTICES DENOUNCED</w:t>
      </w:r>
    </w:p>
    <w:p>
      <w:r>
        <w:t>49. After recalling the chronology of the practices (1), it will be necessary to present the analysis proposed by the complainant (2), and then the provisional measures it requests (3).</w:t>
      </w:r>
    </w:p>
    <w:p>
      <w:r>
        <w:t>1. THE CHRONOLOGY OF THE PRACTICES ALLEGED AGAINST RTE, ENEDIS, AND EDF</w:t>
      </w:r>
    </w:p>
    <w:p>
      <w:r>
        <w:t>50. The practices denounced by the complainant find their origin in the following context37.</w:t>
      </w:r>
    </w:p>
    <w:p>
      <w:r>
        <w:t>51. By deliberation of January 20, 202238, in a context of an energy price crisis and significant breaches of the authorized limits of certain balance responsible entities, the CRE temporarily amended the MA-RE rules to allow RTE to act more quickly when the limit of a balance responsible entity is exceeded, in order to limit the debt that could be left to it by the failure of this operator.</w:t>
      </w:r>
    </w:p>
    <w:p>
      <w:r>
        <w:t>52. Four developments were thus provided for:</w:t>
        <w:br/>
        <w:t>− reduction from ten to five days of the period between the identification of the failure of a balance responsible entity (i.e., the exceeding of its authorized limit) and the termination of the participation contract concluded with it;</w:t>
        <w:br/>
        <w:t>− reduction from ninety to forty-five days of the validity period of the liquidity deposit before receiving a bank guarantee;</w:t>
        <w:br/>
        <w:t>− reduction from thirty to five days of the payment period for invoices for balance responsible entities that have exceeded their authorized limit;</w:t>
        <w:br/>
        <w:t>− the ability to increase by 5 million euros within ten days the financial guarantee required for the failing balance responsible entity, with the cap of the guarantee raised to 30 million euros39.</w:t>
      </w:r>
    </w:p>
    <w:p>
      <w:r>
        <w:t>53. The deliberation set the entry into force of these new rules for January 24, 202240.</w:t>
      </w:r>
    </w:p>
    <w:p>
      <w:r>
        <w:t>54. After notifying it on January 14, 2022, of an exceeding of its authorized limit, RTE, on January 20, 2022, put E-Pango on notice to increase its guarantee from 2.8 million to 3.2 million euros41, under penalty of termination of the participation agreement.</w:t>
      </w:r>
    </w:p>
    <w:p>
      <w:r>
        <w:t>55. On January 25, 2022, E-Pango requested the Paris Commercial Court to open a conciliation procedure based on Article L. 611-4 of the Commercial Code42 (procedure provided for companies experiencing legal, economic, or</w:t>
      </w:r>
    </w:p>
    <w:p>
      <w:r>
        <w:t>37 References 25 to 34.</w:t>
      </w:r>
    </w:p>
    <w:p>
      <w:r>
        <w:t>38 Deliberation No. 2022-25 of the Energy Regulatory Commission of January 20, 2022, concerning the decision relating to the rules regarding programming, the adjustment mechanism, and the balance responsible entity scheme.</w:t>
      </w:r>
    </w:p>
    <w:p>
      <w:r>
        <w:t>39 Reference 1797.</w:t>
      </w:r>
    </w:p>
    <w:p>
      <w:r>
        <w:t>40 References 25 and 1803.</w:t>
      </w:r>
    </w:p>
    <w:p>
      <w:r>
        <w:t>41 References 1251 and 1252.</w:t>
      </w:r>
    </w:p>
    <w:p>
      <w:r>
        <w:t>42 It is the Authority that emphasizes this.</w:t>
      </w:r>
    </w:p>
    <w:p>
      <w:r>
        <w:rPr>
          <w:b/>
        </w:rPr>
        <w:t>[Pages 13–15]</w:t>
      </w:r>
    </w:p>
    <w:p>
      <w:r>
        <w:t>financially sound and not in a state of cessation of payments for more than 45 days). A conciliator was appointed by order of February 1, 202243.</w:t>
      </w:r>
    </w:p>
    <w:p>
      <w:r>
        <w:t>56. On January 26, 2022, E-Pango informed RTE that it was in contact with the relevant teams at RTE to understand the origin of the outstanding discrepancies attributed to it44.</w:t>
      </w:r>
    </w:p>
    <w:p>
      <w:r>
        <w:t>57. Highlighting that E-Pango had an outstanding amount of 5.8 million euros, exceeding the authorized amount of 2.8 million euros, RTE sent it a new formal notice on January 27, 2022, requiring that its bank guarantee be increased to 6 million euros within five days, in accordance with the new MA-RE rules, under penalty of termination of the participation agreement45.</w:t>
      </w:r>
    </w:p>
    <w:p>
      <w:r>
        <w:t>58. On January 31, 2022, E-Pango sent a letter to RTE, expressing surprise at the magnitude of the discrepancies noted by RTE and stating that it was awaiting "the reconciliation for January 2022" to be certain of the discrepancies attributed46.</w:t>
      </w:r>
    </w:p>
    <w:p>
      <w:r>
        <w:t>59. On February 2, 2022, the conciliator appointed by the commercial court requested RTE to suspend any potential termination measures of the participation agreement and proposed to organize a meeting on February 9, 202247.</w:t>
      </w:r>
    </w:p>
    <w:p>
      <w:r>
        <w:t>60. On February 3, 2022, E-Pango filed a request for excess power with the Council of State against the deliberation of the CRE of January 20, 2022, accompanied by a request for interim relief to suspend its application. The company alleged that the contested deliberation, which was the basis for the termination of its balance responsible contract, placed it in a very serious situation that urgently needed to be addressed.</w:t>
      </w:r>
    </w:p>
    <w:p>
      <w:r>
        <w:t>61. On February 7, 2022, RTE notified E-Pango of its decision to terminate the participation agreement as E-Pango had not regularized its situation regarding its bank guarantee48.</w:t>
      </w:r>
    </w:p>
    <w:p>
      <w:r>
        <w:t>62. On February 8, 2022, the conciliator appointed by the commercial court sent a letter to RTE requesting the suspension of the effects of the termination of the agreement49. On the same day, in response, RTE indicated that it would suspend payment requests for outstanding invoices but would not suspend the effects of the termination of the agreement, while agreeing to participate in the conciliation meeting50. RTE stated that the procedure before the commercial court regarding the prevention of business difficulties did not allow for opposing the termination of a contract, but only for arranging debts.</w:t>
      </w:r>
    </w:p>
    <w:p>
      <w:r>
        <w:t>63. On February 18, 2022, the General Directorate of Energy and Climate (hereinafter "DGEC") notified E-Pango of the partial suspension, as a precautionary measure, of its authorization to carry out the activity of purchasing electricity for resale, as E-Pango was no longer a balance responsible entity and had not signed a contract with a balance responsible entity51. By order of March 18, 2022, said authorization was suspended in accordance with Article L. 333-3 of the Energy Code.</w:t>
      </w:r>
    </w:p>
    <w:p>
      <w:r>
        <w:t>64. On February 24, 2022, the Council of State52 rejected, for lack of urgency, the request for interim relief presented by E-Pango seeking the suspension of the aforementioned deliberation of the CRE. It noted that while the application of the deliberation of January 20 may have exacerbated the difficulties faced by E-Pango, particularly by increasing the amount of the required guarantee, other balance responsible entities had "been able to adapt to the new requirements and that E-Pango's difficulties were prior to the contested deliberation," finding "their origin in the recurrent exceeding of its outstanding amounts"53 since December 2021. The Council of State also emphasized that "the contested deliberation (was) intended to prevent the aggravation of the financial exposure of the transmission system operator and to protect users on whom the network losses may be passed on."</w:t>
      </w:r>
    </w:p>
    <w:p>
      <w:r>
        <w:t>65. On February 25, 2022, the commercial court of Paris, seized on February 15, 2022, by E-Pango, under an expedited procedure, still based on Article L. 611-4 of the Commercial Code, granted grace periods to E-Pango to settle its debt with RTE and suspended "the enforcement procedures following the termination," while specifying that the "decision to grant grace periods extinguishes the grievance made by RTE against E-Pango"54.</w:t>
      </w:r>
    </w:p>
    <w:p>
      <w:r>
        <w:t>66. In March 2022, conciliation meetings were organized between E-Pango, Enedis, and RTE55. The minutes of these meetings prepared by the conciliator indicate that:</w:t>
        <w:br/>
        <w:t>− E-Pango shared its own outstanding calculations with RTE to demonstrate that the amount of discrepancies was overstated56;</w:t>
        <w:br/>
        <w:t>− RTE stated that it was not in a position to clarify E-Pango's consumptions, as this fell under Enedis' competence;</w:t>
        <w:br/>
        <w:t>− regarding the aforementioned judgment of the commercial court of Paris of February 25, 2022, RTE indicated that "E-PANGO's participation agreement was definitively terminated before any intervention by the President of the Commercial Court of Paris. E-PANGO's counsel did not request the annulment of the termination. The judgment of February 25, 2022 does not indicate that the termination is annulled, therefore the participation agreement is annulled; this analysis is shared with the CRE"57. RTE further indicated that "the treatment of E-Pango's debt" could "be carried out within the framework of the conciliation"58;</w:t>
        <w:br/>
        <w:t>− the conciliator informed Enedis that it was important that, as requested by E-Pango, it provide "a note on the S3V flows"59 and a copy of the data transmitted by Enedis to RTE. According to the applicant, Enedis had not, as of the date of the application, transmitted the data communicated to RTE regarding the discrepancies of January 2022.</w:t>
        <w:br/>
        <w:t>− In a report dated March 24, 2022, the conciliator indicated that the consumption flows of the S3V client for January 2022, "one of the significant sources of disagreement on the amount of negative discrepancies between RTE and E-Pango, were only addressed to E-Pango on March 14, 2022"60. During the meeting, Enedis reportedly corrected these based on the conciliator's observations and assessed the impact of this correction on the negative discrepancies at 48 MWh, or 11,000 euros61.</w:t>
      </w:r>
    </w:p>
    <w:p>
      <w:r>
        <w:t>67. On March 28, 2022, according to the applicant, the strategy and development director of EDF allegedly proposed to a member of E-Pango's board of directors "a partnership agreement on its 'Smart Energy' solution on the sole condition that E-PANGO does not resume its operations."</w:t>
      </w:r>
    </w:p>
    <w:p>
      <w:r>
        <w:rPr>
          <w:b/>
        </w:rPr>
        <w:t>[Pages 16–18]</w:t>
      </w:r>
    </w:p>
    <w:p>
      <w:r>
        <w:t>activities of electricity supply by becoming a competitor of EDF"62, which would illustrate the eviction strategy carried out by EDF through RTE and Enedis.</w:t>
      </w:r>
    </w:p>
    <w:p>
      <w:r>
        <w:t>68. On March 29, 2022, RTE sent E-Pango the necessary forms and the procedure to follow to submit a request for a balance responsible entity contract63.</w:t>
      </w:r>
    </w:p>
    <w:p>
      <w:r>
        <w:t>69. On July 27, 2022, E-Pango settled the disputed invoices with RTE for an amount of approximately 10 million euros64, a condition to be able to submit a new request for a balance responsible entity contract.</w:t>
      </w:r>
    </w:p>
    <w:p>
      <w:r>
        <w:t>70. On August 4, 2022, the applicant indicated that it had submitted an application file to RTE to sign a new balance responsible entity contract with a desired effective date of November 1, 2022, in order to benefit from the ARENH window for 2023, which closed on November 21, 202265. In response to a questionnaire, the applicant, who attached the documents to the email, stated that this file was complete in accordance with the MA-RE rules then in force, while emphasizing that it believed it did not need to request a new bank guarantee from its bank. Indeed, according to the applicant, this new guarantee would not have been necessary since RTE already had its bank guarantee subscribed on January 7, 2022, which was still in effect66.</w:t>
      </w:r>
    </w:p>
    <w:p>
      <w:r>
        <w:t>71. Not receiving a response to its request, E-Pango made follow-ups on August 24 and September 26, 202267.</w:t>
      </w:r>
    </w:p>
    <w:p>
      <w:r>
        <w:t>72. On September 29, 2022, in response, RTE invited E-Pango to contact it to submit a request for contractualization68.</w:t>
      </w:r>
    </w:p>
    <w:p>
      <w:r>
        <w:t>73. At the same time, E-Pango brought the matter before the Commercial Court of Paris to have the participation agreement of July 1, 2017 reinstated or, failing that, to compel RTE to sign a new participation contract with E-Pango69.</w:t>
      </w:r>
    </w:p>
    <w:p>
      <w:r>
        <w:t>74. On October 17, 2022, the Council of State annulled the aforementioned CRE deliberation of January 20, 2022, for lack of prior consultation with the Market Access Commission, which was mandatory70.</w:t>
      </w:r>
    </w:p>
    <w:p>
      <w:r>
        <w:t>75. On November 14, 2022, the applicant put RTE on notice to reinstate the participation agreement by November 22, 2022, in light of the aforementioned ruling of the Council of State, arguing that the retroactive disappearance of the CRE deliberation from the legal framework deprived RTE's decision to terminate the participation agreement of any legal basis71.</w:t>
      </w:r>
    </w:p>
    <w:p>
      <w:r>
        <w:t xml:space="preserve">62 Reference 34.  </w:t>
        <w:br/>
        <w:t xml:space="preserve">63 Reference 1397.  </w:t>
        <w:br/>
        <w:t xml:space="preserve">64 References 1391 to 1395.  </w:t>
        <w:br/>
        <w:t xml:space="preserve">65 References 1397 to 1399.  </w:t>
        <w:br/>
        <w:t xml:space="preserve">66 References 1822.  </w:t>
        <w:br/>
        <w:t xml:space="preserve">67 References 1401 and 1407.  </w:t>
        <w:br/>
        <w:t xml:space="preserve">68 References 1432 to 1434.  </w:t>
        <w:br/>
        <w:t xml:space="preserve">69 Reference 2096.  </w:t>
        <w:br/>
        <w:t xml:space="preserve">70 CE, October 17, 2022, No. 461073.  </w:t>
        <w:br/>
        <w:t>71 References 1409 to 1411.</w:t>
      </w:r>
    </w:p>
    <w:p>
      <w:r>
        <w:t>76. On November 18, 2022, RTE responded that "this cancellation does not, by right and automatically, obligate RTE to 'reinstate' the Participation Agreement through 'spontaneous execution'"72 and that "since the imbalance invoice of the company EPANGO has been settled, as we confirmed to you by letter dated August 24, 2022, it is therefore up to this company to follow, like any applicant for a participation agreement in the balance responsible entity scheme, and in accordance with the Rules in force (...) the process of subscribing to a new participation agreement"73.</w:t>
      </w:r>
    </w:p>
    <w:p>
      <w:r>
        <w:t>77. On November 25, 2022, E-Pango claims to have sent RTE a copy of its request dated August 4, 202274 to sign a new balance responsible entity contract.</w:t>
      </w:r>
    </w:p>
    <w:p>
      <w:r>
        <w:t>78. On December 5, 2022, RTE indicated that it had not been able to locate the email from E-Pango dated August 4, 2022. RTE asked it to resend these elements, while reminding it that the request for contractualization of a new participation agreement must be "in accordance with the rules in force since September 1, 2022 (as approved by deliberation No. 2022-201 of the Energy Regulatory Commission of July 7, 2022)" and that "in accordance with Article C4 of these rules, [E-Pango must] in particular provide us with a bank guarantee whose amount [it can] determine based on [its] forecast activity (Projected Average Withdrawal Power) and whose validity period is at least one year"75.</w:t>
      </w:r>
    </w:p>
    <w:p>
      <w:r>
        <w:t>79. In a letter dated December 6, 2022, E-Pango again requested from Enedis the communication of data that it claimed it still did not have, despite the request made by the conciliator during the conciliation meeting of March 24, 2022, as recorded in the minutes, namely:</w:t>
        <w:br/>
        <w:t>− the "[n]ote on the subject of S3V flows integrating the various exchanges that occurred";</w:t>
        <w:br/>
        <w:t>− the "[c]opy of the elements sent to RTE, which allowed for the observation of the increase in negative imbalances during the period of January 2022, and a confirmation that these elements are identical to those sent to E-Pango"76.</w:t>
      </w:r>
    </w:p>
    <w:p>
      <w:r>
        <w:t>80. On March 31, 2023, E-Pango sent a letter to RTE reminding that the documents for the contractualization file had been sent on August 4, 2022, while resending the two necessary forms (C.1 and C.2) and making the following requests:</w:t>
        <w:br/>
        <w:t>"In such a context, we are compelled to reiterate our requests and kindly ask you, by return mail:</w:t>
        <w:br/>
        <w:t>- to indicate to us which documents you might need to 'reactivate' our participation agreement dated June 20, 2017 (reference RE-1706-0820);</w:t>
        <w:br/>
        <w:t>- in the event that the reinstatement of this agreement No. RE-1706-0820 is not feasible, to indicate what additional information would be required for the contractualization of a new participation agreement (see, in this sense, our request of August 4, 2022 - attached to this letter);</w:t>
        <w:br/>
        <w:t xml:space="preserve">72 Reference 1436.  </w:t>
        <w:br/>
        <w:t xml:space="preserve">73 Reference 1437.  </w:t>
        <w:br/>
        <w:t xml:space="preserve">74 Reference 2098.  </w:t>
        <w:br/>
        <w:t xml:space="preserve">75 References 1438 to 1441.  </w:t>
        <w:br/>
        <w:t>76 References 1420 to 1431.</w:t>
      </w:r>
    </w:p>
    <w:p>
      <w:r>
        <w:t>- finally, to indicate the amount of the minimum bank guarantee to be established for the year 2023, it being specified that currently we no longer have clients due to our eviction from the market"77.</w:t>
      </w:r>
    </w:p>
    <w:p>
      <w:r>
        <w:t>81. On April 7, 2023, in response to E-Pango's letter of March 31, 2023, RTE indicated that the reinstatement of the former participation agreement would not comply with the MA-RE rules in force and that it had indeed received the two forms attached to the letter, form C.1 dated August 4, 2022, and form C.2 dated March 14, 2022. Nevertheless, RTE indicated to E-Pango that it had not sent, in particular, the documents listed in form C.1 and reminded that the bank guarantee must have a validity period of at least one year, that its amount is determined based on E-Pango's forecast activity, and that its characteristics must comply with the model in Annex C.4 of the MA-RE rules. RTE also specified that the effective date of the participation agreement depended on the effective date of the bank guarantee78.</w:t>
      </w:r>
    </w:p>
    <w:p>
      <w:r>
        <w:t>82. On April 21, 2023, the Commercial Court of Paris found that the annulment of the MA-RE rules by the Council of State deprived the termination of the participation contract of any legal basis and ordered RTE "to reinstate E-PANGO in the benefit of the AP-RE No. RE_1706_0820 [the participation agreement between RTE and E-Pango] within eight days of the last of the following dates:</w:t>
        <w:br/>
        <w:t>− proof of E-PANGO's compliance with all MA-RE rules, service of this judgment,</w:t>
        <w:br/>
        <w:t>− service of this judgment</w:t>
        <w:br/>
        <w:t>− and this, under a penalty of €10,000.00 per day of delay"79.</w:t>
      </w:r>
    </w:p>
    <w:p>
      <w:r>
        <w:t>83. On June 6, 2023, RTE sent a letter to E-Pango outlining the reasons why the bank guarantee provided did not meet the characteristics required by Article C.4.2 of the MA-RE rules80.</w:t>
      </w:r>
    </w:p>
    <w:p>
      <w:r>
        <w:t>2. THE ANALYSIS OF PRACTICES BY THE APPLICANT</w:t>
      </w:r>
    </w:p>
    <w:p>
      <w:r>
        <w:t>84. According to the applicant, RTE would have unlawfully terminated its participation agreement as a balance responsible entity, resulting in the withdrawal of its electricity supply authorization and this, solely for the purpose of evicting it from the retail electricity supply market in favor of EDF, designated as the supplier of last resort. To this end, RTE would have relied on erroneous excess data transmitted by Enedis that neither RTE nor Enedis would have agreed to transmit to E-Pango.</w:t>
      </w:r>
    </w:p>
    <w:p>
      <w:r>
        <w:t>85. After the termination of the participation agreement and the payment by E-Pango of the amounts, estimated by RTE, owed for the excesses, RTE would never have followed up on E-Pango's repeated requests to sign a new participation agreement.</w:t>
      </w:r>
    </w:p>
    <w:p>
      <w:r>
        <w:t>86. E-Pango believes, in particular, that its first request for contractualization to RTE on August 4, 2022, occurred within a sufficient timeframe to allow it to benefit from the</w:t>
      </w:r>
    </w:p>
    <w:p>
      <w:r>
        <w:rPr>
          <w:b/>
        </w:rPr>
        <w:t>[Pages 19–21]</w:t>
      </w:r>
    </w:p>
    <w:p>
      <w:r>
        <w:t xml:space="preserve">sign a new participation agreement.  </w:t>
        <w:br/>
        <w:t xml:space="preserve">86. E-Pango believes, in particular, that its initial request for contracting with RTE on August 4, 2022, was made within a sufficient timeframe to allow it to benefit from the ARENH window for the year 2023. The failure to take this initial request into account by RTE would undermine E-Pango's price competitiveness compared to its competitors, who benefit from quotas of historic nuclear electricity from EDF at regulated prices, in a context of high electricity purchase prices on the wholesale market.  </w:t>
        <w:br/>
        <w:t xml:space="preserve">87. According to E-Pango, by implementing these practices with the assistance of Enedis and to the benefit of EDF, RTE would have abused its dominant position in "the market for balancing services to balance responsible entities," a practice prohibited by Articles L. 420-2 of the Commercial Code and 102 of the Treaty on the Functioning of the European Union (hereinafter "TFEU").  </w:t>
        <w:br/>
        <w:t xml:space="preserve">3. REQUESTED CONSERVATORY MEASURES  </w:t>
        <w:br/>
        <w:t xml:space="preserve">88. In addition to its substantive application, the company E-Pango requests from the Authority, based on Article L. 464-1 of the Commercial Code, the issuance of the following conservatory measures:  </w:t>
        <w:br/>
        <w:t xml:space="preserve">− order RTE and ENEDIS to communicate the data related to the imbalances attributed to E-PANGO as soon as possible and no later than seven calendar days from the decision to be made in order to establish the amount of the bank guarantee actually applicable to the new participation agreement;  </w:t>
        <w:br/>
        <w:t xml:space="preserve">− instruct RTE to enter in good faith into negotiations aimed at concluding a new participation agreement to allow E-PANGO to regain its status as a balance responsible entity;  </w:t>
        <w:br/>
        <w:t xml:space="preserve">− set a maximum deadline of two (2) months to reach an agreement on the terms of the participation agreement;  </w:t>
        <w:br/>
        <w:t xml:space="preserve">− appoint an independent representative to oversee the negotiation of the new participation agreement;  </w:t>
        <w:br/>
        <w:t xml:space="preserve">− order EDF to provide E-PANGO with a negotiated rate that can replace the volumes of ARENH that E-PANGO should have benefited from under the window organized on November 21, 2022, for the allocation of ARENH volumes in 2023.  </w:t>
        <w:br/>
        <w:t xml:space="preserve">II. Discussion  </w:t>
        <w:br/>
        <w:t xml:space="preserve">89. After recalling the applicable principles in this matter, it will be necessary to examine whether the Authority is competent to assess the compliance of the contested practices with competition law.  </w:t>
        <w:br/>
        <w:t xml:space="preserve">A. RECALL OF APPLICABLE PRINCIPLES  </w:t>
        <w:br/>
        <w:t xml:space="preserve">90. Pursuant to Article L. 462-8, paragraph 1, of the Commercial Code, "[t]he Competition Authority may declare, by reasoned decision, the application inadmissible (...) if it considers that the facts invoked do not fall within the scope of its competence."  </w:t>
        <w:br/>
        <w:t xml:space="preserve">91. In accordance with Article L. 410-1 of the same code, the rules relating to price freedom and competition apply to all activities of production, distribution, and services, "including those carried out by public entities."  </w:t>
        <w:br/>
        <w:t xml:space="preserve">92. However, the Conflict Tribunal ruled, in its judgment of May 4, 2009, Éditions Jean-Paul Gisserot, that the Authority is not competent to sanction violations of the rules prohibiting anti-competitive practices "with regard to decisions or acts concerning the organization of public service or implementing public power prerogatives."81  </w:t>
        <w:br/>
        <w:t xml:space="preserve">93. The Court of Cassation has ruled similarly that "the decisions by which public entities or private entities entrusted with a public service carry out the mission assigned to them and implement public power prerogatives, which may constitute acts of production, distribution, and services within the meaning of Article 53 of the ordinance of December 1, 1986 falling within its scope, do not fall under the competence of the Competition Council; this is different when these bodies intervene by their decisions outside of this mission or do not implement any public power prerogative."82  </w:t>
        <w:br/>
        <w:t xml:space="preserve">94. By its decision of October 18, 199983, the Conflict Tribunal clarified that practices separable from the assessment of the legality of an administrative act, and which may constitute an abuse of dominant position, could fall under the Authority's competence: "[c]onsidering that the decisions to group the activities of the Air France group at the Orly-West terminal and to refuse the company TAT European Airlines to open new routes from this terminal, which relate to the management of public domain, constitute the use of public power prerogatives; it follows that concerning the practices identified by the Competition Council that are in reality inseparable from the reorganization of the Orly terminals decided by the public establishment and then approved, on May 4, 1994, by the Minister of Equipment, Transport, and Housing, the conflict was rightly raised;  </w:t>
        <w:br/>
        <w:t xml:space="preserve">Considering on the other hand, that the practices of AEROPORTS DE PARIS that may constitute an abuse of dominant position consisting of the obligation imposed on TAT European Airlines to use the public establishment's ground handling services instead of its own personnel are separable from the assessment of the legality of an administrative act; it is therefore wrongly that the conflict order claimed for the administrative jurisdiction the knowledge of said practices" (emphasis added).  </w:t>
        <w:br/>
        <w:t xml:space="preserve">95. This possibility for the Authority to consider practices occurring outside the public service mission assigned to the private or public entity in question, or without the exercise of public power prerogatives, was recently reaffirmed by the Court of Cassation, in a judgment of February 1, 202384, which stated that "if the decisions by which public entities or private entities entrusted with a public service carry out the mission assigned to them and implement public power prerogatives, which may constitute acts of production, distribution, or services within the meaning of Article L. 410-1 of the Commercial Code, falling within its scope, do not fall under the competence of the Competition Authority, it is different when these bodies intervene by their decision outside of this mission or do not implement any public power prerogative" (emphasis added). Thus, the decision of a private entity entrusted with a public service mission falls under the Authority's competence when that entity intervenes by its decision outside of its public service mission or when that entity does not implement any public power prerogative. Conversely, a decision that does not satisfy either of these two conditions does not fall under the Authority's competence.  </w:t>
        <w:br/>
        <w:t xml:space="preserve">96. Regarding the separability of public service missions or the exercise of public power prerogatives presented by practices, the Authority specified, in its decision No. 01-D-16 of April 24, 2001, concerning practices identified during the construction of the Grenoble tramway, that "the decision by which a public entity, on the one hand, decides to resort to a concession for the realization of a collective facility and, on the other hand, chooses the companies to which it entrusts this concession, is not an act of production, distribution, or services falling under the competence of the Competition Council; (...) on the other hand, consultations between companies in order to respond to a request from a project owner regarding the realization of works may constitute practices separable from the administrative decision of allocation and are likely to fall under the provisions of Book IV of the Commercial Code" (emphasis added).  </w:t>
        <w:br/>
        <w:t xml:space="preserve">97. In its decision No. 04-D-79 of December 23, 2004, concerning practices implemented by the Vendée departmental water crossings authority (RDPEV), the Authority also noted that the practices of the RDPEV related to tourism and transport services for which it was in competition with other economic operators were not directly linked to the public service mission assigned to the Authority, which was to ensure territorial continuity between the mainland and the Island of Yeu. The practices in question were therefore separable from the acts by which the Authority organized the public service using public power prerogatives, and the Competition Council was competent to consider them.  </w:t>
        <w:br/>
        <w:t>98. Following the same principles, the Authority, in its decision No. 10-D-13 of April 15, 2010, concerning practices implemented in the handling sector for the transport of containers at the port of Le Havre, declined its competence regarding the allocation of berths at the port, which could not be considered as separable from the management of the public domain and the exercise by the port authority of its public power prerogatives. It specified, however, that "[i]t is necessary (...) to distinguish between the behavior of the public entity, which is not separable from the exercise by it of its public power prerogatives - in this case, the allocation of future terminal operating agreements - and that of private companies which, by colluding among themselves for the allocation of capacities permitted by future agreements, distort...</w:t>
      </w:r>
    </w:p>
    <w:p>
      <w:r>
        <w:rPr>
          <w:b/>
        </w:rPr>
        <w:t>[Pages 22–24]</w:t>
      </w:r>
    </w:p>
    <w:p>
      <w:r>
        <w:t>la réglementation applicable. Ces règles définissent les modalités de fonctionnement du marché de l'équilibrage, les droits et obligations des responsables d'équilibre, ainsi que les procédures de règlement des déséquilibres.</w:t>
      </w:r>
    </w:p>
    <w:p>
      <w:r>
        <w:t>116. En conclusion, il apparaît que les pratiques dénoncées par E-Pango relèvent d'une mission de service public et s'exercent dans le cadre des prérogatives de puissance publique de RTE. Ainsi, la question de l'existence d'une mission de service public et de l'exercice de prérogatives de puissance publique est confirmée dans le cas d'espèce.</w:t>
      </w:r>
    </w:p>
    <w:p>
      <w:r>
        <w:t>2. SUR LE CARACTÈRE DÉTACHABLE DES PRATIQUES DÉNONCÉES</w:t>
        <w:br/>
        <w:t>117. Il convient maintenant d'examiner si les pratiques dénoncées par E-Pango peuvent être considérées comme détachables de la mission de service public de RTE.</w:t>
      </w:r>
    </w:p>
    <w:p>
      <w:r>
        <w:t>118. La jurisprudence a établi que les actes administratifs pris dans le cadre d'une mission de service public peuvent être contestés, mais que les décisions qui relèvent de l'exercice de prérogatives de puissance publique ne peuvent l'être que dans le cadre d'un recours spécifique.</w:t>
      </w:r>
    </w:p>
    <w:p>
      <w:r>
        <w:t>119. En l'espèce, les décisions de RTE concernant le retrait du statut de responsable d'équilibre d'E-Pango et le refus de rétablir ce statut sont des actes qui relèvent de l'exercice de prérogatives de puissance publique, en lien direct avec sa mission d'équilibrage du réseau.</w:t>
      </w:r>
    </w:p>
    <w:p>
      <w:r>
        <w:t>120. Par conséquent, ces pratiques ne peuvent être considérées comme détachables de la mission de service public, et toute contestation doit être effectuée dans le cadre des recours prévus par la réglementation applicable.</w:t>
      </w:r>
    </w:p>
    <w:p>
      <w:r>
        <w:t>121. En conclusion, les pratiques dénoncées par E-Pango ne peuvent être dissociées de la mission de service public de RTE, et leur contestation doit suivre les voies de droit appropriées.</w:t>
      </w:r>
    </w:p>
    <w:p>
      <w:r>
        <w:rPr>
          <w:b/>
        </w:rPr>
        <w:t>[Pages 25–27]</w:t>
      </w:r>
    </w:p>
    <w:p>
      <w:r>
        <w:t>approuvées par la CRE, et dont certaines sont intégrées aux accords de participation, comme précisé ci-dessus au paragraphe 25.</w:t>
      </w:r>
    </w:p>
    <w:p>
      <w:r>
        <w:t>116. In conclusion, the practices contested by the applicant, and in particular the unilateral termination of its contract based on the aforementioned Article C.7 of the MA-RE rules, therefore fall under RTE's exercise of its public service mission through public authority prerogatives, which the applicant does not contest.</w:t>
      </w:r>
    </w:p>
    <w:p>
      <w:r>
        <w:t>2. ON THE DETACHABILITY OF THE ALLEGED PRACTICES</w:t>
      </w:r>
    </w:p>
    <w:p>
      <w:r>
        <w:t>117. The company E-Pango argues, however, that the practices of RTE that it denounces are detachable from the public service mission of balancing the network assigned to RTE due, in particular, to their illegality in light of the MA-RE rules.</w:t>
      </w:r>
    </w:p>
    <w:p>
      <w:r>
        <w:t>118. The applicant particularly asserts that by disengaging from the amicable procedure provided for in Article B.14 of the MA-RE rules then in force, by refusing to transmit data related to the justification of its imbalances, and by refusing to execute the judgment of the Paris Commercial Court of February 25, 2022, RTE has placed itself outside the scope of its public service mission. These points are examined successively below.</w:t>
      </w:r>
    </w:p>
    <w:p>
      <w:r>
        <w:t>a) The amicable procedure</w:t>
      </w:r>
    </w:p>
    <w:p>
      <w:r>
        <w:t>119. The applicant emphasizes that the MA-RE rules, in Article B.14 then in force, require that "in the event of a dispute, the parties agree to meet in order to seek an amicable solution. To this end, the Claiming Party notifies the other Party, by registered letter with acknowledgment of receipt, the following elements (...)". It notes that RTE, by not complying with certain requests from the conciliator, refused to adhere to this procedure, which would reveal its objective to exclude it from the market in favor of EDF, and would constitute an act detachable from its public service mission.</w:t>
      </w:r>
    </w:p>
    <w:p>
      <w:r>
        <w:t>120. However, the Authority notes that the conciliator appointed by the Commercial Court at the request of E-Pango was not intervening based on the aforementioned article, but on the basis of Articles L. 611-3 and following of the Commercial Code, relating to the prevention of business difficulties and aimed at avoiding collective proceedings, notwithstanding their indebtedness.</w:t>
      </w:r>
    </w:p>
    <w:p>
      <w:r>
        <w:t>121. RTE, as of February 8, 2022, and consistently during the various conciliation meetings, clearly indicated that the termination of the participation agreement was not contrary, in its view, to the provisions of Article L. 611-7 of the Commercial Code relating to conciliation, which only concerns the possible suspension of the enforceability of a claim. Indeed, according to RTE, no provision of the Commercial Code relating to the prevention of business difficulties allows the conciliator to oppose the termination or suspension of a contract and, in this case, the termination of E-Pango's participation agreement under the MA-RE rules90. RTE has reiterated its position before the Commercial Court.</w:t>
      </w:r>
    </w:p>
    <w:p>
      <w:r>
        <w:t>122. Thus, the fact that RTE did not respond favorably to all the injunctions of the conciliator appointed by the president of the Commercial Court does not establish that RTE has placed itself outside its public service mission for a purpose distinct from balancing the network.</w:t>
      </w:r>
    </w:p>
    <w:p>
      <w:r>
        <w:t>b) The transmission of data</w:t>
      </w:r>
    </w:p>
    <w:p>
      <w:r>
        <w:t>123. Articles C.15.4.1 to C.15.4.8 of the MA-RE rules detail the data that RTE must transmit to the balance responsible entity, which is verified by the balance responsible entity, in accordance with Article C.1791. Article C.18.1 establishes a procedure for the balance responsible entity to contest the data prepared by RTE, which refers to Article B.14 on the resolution of disputes in case of persistent disagreement.</w:t>
      </w:r>
    </w:p>
    <w:p>
      <w:r>
        <w:t>124. The applicant argues that RTE's calculation of the consumption imbalances that justified the request for an increase in its bank guarantee would be erroneous. Consequently, it requested justifications from RTE, seeking, in accordance with the aforementioned MA-RE rules, the transmission of consumption data.</w:t>
      </w:r>
    </w:p>
    <w:p>
      <w:r>
        <w:t>125. The exchanges that took place between the parties on this point indicate a persistent dispute regarding the reality and accuracy of the transmitted data, whether it concerns the letter dated January 31, 2022, sent to RTE by E-Pango, which refers to detailed data transmitted by RTE92 from January 6 to 12, 2022, and contests the extent of the imbalances noted by the TSO, or the letter from Enedis dated March 8, 202293 in which Enedis provides a response regarding the consumption contested by E-Pango of the consumption data of the client S3V.</w:t>
      </w:r>
    </w:p>
    <w:p>
      <w:r>
        <w:t>126. It appears from the minutes of the conciliation meeting between Enedis and E-Pango on March 24, 202294 that Enedis transmitted, on March 14, 2022, "the consumption flows of S3V for January 2022, one of the significant sources of disagreement regarding the amount of negative imbalances between RTE and E-Pango". It was noted during this meeting that "after analyzing the January 2022 flows, the negative imbalances indicated by RTE are unjustified". However, discussions took place during the meeting, after which Enedis would have corrected its data, as mentioned above in paragraph 66. Enedis was therefore asked for a "note on the subject of the S3V flows incorporating the various exchanges that took place", as well as a "copy of the elements transmitted to RTE", to verify that they were indeed identical to those transmitted to E-Pango95 (emphasis added). This meeting thus confirms the existence of data exchanges. Doubting the reliability of the data transmitted to it by RTE and believing it did not have the necessary elements to calculate its outstanding amounts, E-Pango again requested explanations and communication of the data in question from Enedis by a letter dated December 6, 202296.</w:t>
      </w:r>
    </w:p>
    <w:p>
      <w:r>
        <w:t>127. The Authority notes that E-Pango did not trigger the ad hoc dispute resolution procedure regarding the calculation of imbalances provided for in Article L. 14 of the MA-RE rules. In its opinion dated March 23, 2023, issued in the context of the present instruction, the CRE specified that the CoRDIS had not been seized of the issue of the transmission of the disputed data97, this point having been confirmed in session. The Commercial Court was also not seized of this issue, having been successively addressed on the basis of collective proceedings (judgment of February 25, 202298) and in contestation of the termination of the participation agreement, for lack of legal basis (judgment of April 21, 202399).</w:t>
      </w:r>
    </w:p>
    <w:p>
      <w:r>
        <w:t>128. All these elements, which testify to the persistence of a disagreement regarding the amount of imbalances noted by RTE, following the various exchanges between E-Pango, RTE, and Enedis, in a context of technical difficulty affecting the calculation of a particular client's consumption, cannot establish that RTE and Enedis would have, in their relationship with the applicant, adopted a concerted behavior aimed at excluding it from the market by overestimating the imbalances based on erroneous data. Therefore, no behavior detachable from the public service mission of RTE or Enedis can be characterized.</w:t>
      </w:r>
    </w:p>
    <w:p>
      <w:r>
        <w:t>c) The judgment of the Paris Commercial Court of February 25, 2022</w:t>
      </w:r>
    </w:p>
    <w:p>
      <w:r>
        <w:t>129. The applicant invokes the judgment of the Paris Commercial Court of February 25, 2022, which granted it the possibility to spread the payment of the sum of 3.2 million euros, corresponding to the first increase in financial guarantee requested by RTE, over a period of 16 months in 16 installments of 200,000 euros. It argues that the court also suspended "[t]he enforcement proceedings that may have been initiated by SA RTE (RESEAU DE TRANSPORT D’ELECTRICITE) against SA E-PANGO following the termination on February 7, 2022, of the participation agreement as balance responsible entity referenced No. RE 17.06.0820, and this, during the execution period of the payment schedule that we authorize SA E-PANGO to implement the requested guarantee". The applicant also alleges that, in its reasoning, the judgment specifies that this decision "extinguishes the grievance made by RTE against E-PANGO for not having adjusted the bank guarantee to the amount of 6.0 M€".</w:t>
      </w:r>
    </w:p>
    <w:p>
      <w:r>
        <w:t>130. The applicant further indicates that, since its request for the contractualization of a new participation agreement sent to RTE by email on August 4, 2022, which it claims included the necessary attachments for the processing of the file, it has received no response.</w:t>
      </w:r>
    </w:p>
    <w:p>
      <w:r>
        <w:t>131. It deduces from these elements that RTE's non-compliance with the aforementioned judgment and the rejection of its new request constitute acts detachable from the exercise of its public service mission.</w:t>
      </w:r>
    </w:p>
    <w:p>
      <w:r>
        <w:t>132. However, it appears from the minutes of the conciliation meeting of March 8, 2022100 that this judgment has been subject to a divergence of interpretation between, on the one hand, RTE's legal department and, on the other hand, E-Pango and the conciliator. While the conciliator believes that this judgment suspends the termination of E-Pango's participation agreement and allows it to maintain its activity, RTE's legal department argues the opposite. According to RTE, the participation agreement was definitively terminated even before the judgment intervened, and the judgment itself does not pronounce the suspension of the termination.</w:t>
      </w:r>
    </w:p>
    <w:p>
      <w:r>
        <w:t>133. It then appears from the elements of the file that following the two reminders sent by E-Pango regarding its request for the contractualization of a new agreement, E-Pango was invited by RTE, by letter dated September 29, 2022, to contact it to formalize its</w:t>
      </w:r>
    </w:p>
    <w:p>
      <w:r>
        <w:rPr>
          <w:b/>
        </w:rPr>
        <w:t>[Pages 28–29]</w:t>
      </w:r>
    </w:p>
    <w:p>
      <w:r>
        <w:t>request101, as her email of August 4, 2022, had not been "found" by the RTE services involved in the matter102. However, E-Pango's letter of November 25, 2022, stating that a copy of her initial request of August 4, 2022, had been sent, only mentions one attachment (the C.1 form), whereas the documents necessary for the completeness of the file, as the applicant herself points out, are more numerous.</w:t>
      </w:r>
    </w:p>
    <w:p>
      <w:r>
        <w:t>134. It follows from the latest exchanges between the parties that, although RTE did not respond favorably to her, due to E-Pango's failure to provide, according to RTE, a bank guarantee that complies with the requirements set forth by the MA-RE rules103, RTE did indeed process E-Pango's request for a new participation agreement.</w:t>
      </w:r>
    </w:p>
    <w:p>
      <w:r>
        <w:t>135. Under these circumstances, the absence of reactivation by RTE of the participation agreement that E-Pango benefited from and the exchanges related to the conclusion of a new agreement do not reveal behaviors detached from RTE's public service mission of balancing.</w:t>
      </w:r>
    </w:p>
    <w:p>
      <w:r>
        <w:t>Conclusion</w:t>
      </w:r>
    </w:p>
    <w:p>
      <w:r>
        <w:t>136. It follows from the above that the Authority is not competent to consider the practices denounced by the company E-Pango. The request recorded under number 22/0069 F must therefore be declared inadmissible in application of the first paragraph of Article L. 462-8 of the Commercial Code.</w:t>
      </w:r>
    </w:p>
    <w:p>
      <w:r>
        <w:t>137. This declaration of inadmissibility consequently leads to the rejection of the request for interim measures recorded under number 22/0070 M.</w:t>
      </w:r>
    </w:p>
    <w:p>
      <w:r>
        <w:t>DECISION</w:t>
      </w:r>
    </w:p>
    <w:p>
      <w:r>
        <w:t>Article 1: The request recorded under number 22/0069 F is declared inadmissible.</w:t>
      </w:r>
    </w:p>
    <w:p>
      <w:r>
        <w:t>Article 2: The request for interim measures recorded under number 22/0070 M is rejected.</w:t>
      </w:r>
    </w:p>
    <w:p>
      <w:r>
        <w:t>Deliberated on the oral report of Ms. Laure Meyssonnier, rapporteur, and the intervention of Ms. Laure Gauthier, deputy general rapporteur, by Ms. Irène-Luc, vice-president, chair of the session, Ms. Laurence Borrel-Prat, Ms. Cécile Cabanis, Mr. Savinien Grignon-Dumoulin, Mr. Jérôme Pouyet, and Ms. Catherine Prieto, members.</w:t>
      </w:r>
    </w:p>
    <w:p>
      <w:r>
        <w:t>The session officer, The chair of the session,</w:t>
        <w:br/>
        <w:t>Habiba Kaïd-Slimane 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