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https://www.autoritedelaconcurrence.fr/fr/decision/relative-des-pratiques-mises-en-oeuvre-dans-le-secteur-des-briques-platrieres-dans-le</w:t>
      </w:r>
    </w:p>
    <w:p>
      <w:r>
        <w:t>Pages translated : 17</w:t>
      </w:r>
    </w:p>
    <w:p/>
    <w:p>
      <w:r>
        <w:rPr>
          <w:b/>
        </w:rPr>
        <w:t>[Pages 1–3]</w:t>
      </w:r>
    </w:p>
    <w:p>
      <w:r>
        <w:t>COMPETITION COUNCIL</w:t>
        <w:br/>
        <w:t>Decision No. 00-D-14 of May 3, 2000</w:t>
        <w:br/>
        <w:t>regarding practices implemented in the plaster brick sector</w:t>
        <w:br/>
        <w:t>in the greater west of France</w:t>
        <w:br/>
        <w:t>The Competition Council (Section I),</w:t>
        <w:br/>
        <w:t>Considering the letter registered on March 13, 1996, under number F 857, by which the Minister Delegate for Finance and Foreign Trade referred to the Competition Council practices implemented in the plaster brick market in the greater west of France;</w:t>
        <w:br/>
        <w:t>Considering Ordinance No. 86-1243 of December 1, 1986, as amended, relating to price and competition freedom and Decree No. 86-1309 of December 29, 1986, as amended, taken for its application;</w:t>
        <w:br/>
        <w:t>Considering the observations presented by the Société industrielle des briqueteries de l’ouest (SIBO), the companies Bouyer-Leroux SCOP, Produits rouges de Vendée SA, Jean Rivereau SA, Marcel Rivereau SA, and by the Government Commissioner;</w:t>
        <w:br/>
        <w:t>Considering the other documents in the file;</w:t>
        <w:br/>
        <w:t>The rapporteur, the deputy rapporteur general, the Government Commissioner, and the representatives of the Société industrielle des briqueteries de l’ouest (SIBO), the companies Bouyer-Leroux SCOP, Produits rouges de Vendée SA, Jean Rivereau SA, and Marcel Rivereau SA heard during the session of March 7, 2000;</w:t>
        <w:br/>
        <w:t>After deliberating in the absence of the rapporteur and the deputy rapporteur general;</w:t>
        <w:br/>
        <w:t>Adopts the decision based on the findings (I) and the reasons (II) set out below:</w:t>
        <w:br/>
        <w:t>I. - Findings</w:t>
        <w:br/>
        <w:t>a. - The concerned sector</w:t>
        <w:br/>
        <w:t>1. The market</w:t>
        <w:br/>
        <w:t>According to information provided by the French Federation of Tiles and Bricks, the production of plaster bricks amounted to 1,610,061 tons for the entire national territory in 1982, while in 1991, it was only 687,210 tons, representing a decrease of nearly 57% over nine years. Many industrialists in this sector have tried to compensate for this decline in activity by manufacturing tiles, which involves similar production techniques.</w:t>
      </w:r>
    </w:p>
    <w:p>
      <w:r>
        <w:t>The plaster brick is a traditional product used for making partitions, wall linings, and ceilings, the installation of which requires skilled labor. The specific characteristics of this product do not allow for the assertion that plasterboards and tiles are substitutable for it because, although their purpose is identical, these products do not exhibit the same qualities of strength and do not enjoy the prestige of tradition.</w:t>
        <w:br/>
        <w:t>The main production units of plaster bricks in France are:</w:t>
        <w:br/>
        <w:t>the group Industrie régionale du bâtiment (IRB) whose head office is in Isère and which is a subsidiary of the company Imétal;</w:t>
        <w:br/>
        <w:t>the Migeon group, whose head office is in the department of Ain;</w:t>
        <w:br/>
        <w:t>These companies market their products in the regions located in the east of France;</w:t>
        <w:br/>
        <w:t>the Guiraud and Gélis groups, which also belong to the Imétal group;</w:t>
        <w:br/>
        <w:t>Their marketing area is located in the southwest of France;</w:t>
        <w:br/>
        <w:t>the company SIBO, which is a joint marketing company of the companies Bouyer-Leroux SCOP, Produits rouges de Vendée SA, Jean Rivereau SA, and Marcel Rivereau SA, whose production units are located within a limited perimeter in Vendée, Maine-et-Loire, and Loire-Atlantique.</w:t>
        <w:br/>
        <w:t>This company covers the rest of the French territory, referred to as the "greater west of France," which includes approximately 50 departments located west of a broken line connecting Charleville-Mézières, Troyes, and Biscarosse, which constitutes its marketing area.</w:t>
        <w:br/>
        <w:t>In this latter region, in addition to SIBO, which marketed an annual average of 200,000 to 250,000 tons of plaster bricks during the years 1991 to 1993, four medium-sized brickmakers were active during the same period:</w:t>
        <w:br/>
        <w:t>SA Ducher in Saint Léonard de Noblat (Haute-Vienne), which produced approximately 7,000 tons of plaster bricks in 1993, as well as tiles, ceramics, and various accessories;</w:t>
        <w:br/>
        <w:t>SA Malmanche in Chardat d’Abzac Confolens (Charente), which produced annually, from 1990 to 1993, approximately 9,000 to 10,000 tons of plaster bricks as well as a roughly equivalent tonnage of tiles and managed to maintain a constant production while nationally, it was declining;</w:t>
        <w:br/>
        <w:t>SA Tuilerie du Chambon in Saint-Maurice-des-Lions-Confolens (Charente), which, although more focused on tile production, marketed approximately 4,500 tons of plaster bricks per year until 1993;</w:t>
        <w:br/>
        <w:t>SARL Carrières et briqueterie Lafon in Saint-Agnant (Charente-Maritime), which produced approximately 22,000 to 25,000 tons of bricks (plaster bricks and wall bricks), with plaster bricks constituting the majority of its production. This company was acquired in July 1994 by the four shareholder companies of SIBO.</w:t>
        <w:br/>
        <w:t>Furthermore, due to the survival of tradition in Vendée, about ten artisanal brickmakers produce small quantities of plaster bricks, approximately 2 to 4 tons per day, and sell their production to local plasterers. Their production can be estimated at around 12,000 tons per year.</w:t>
        <w:br/>
        <w:t>Thus, according to the aforementioned elements, in the greater west of France, SIBO achieved, at the time of the facts, more than 75% of plaster brick sales, while SARL Carrières et briqueterie Lafon, which ranks second, achieved only about 10%.</w:t>
        <w:br/>
        <w:t>The plaster brick is a heavy product with low unit value, and transportation costs significantly affect its price.</w:t>
        <w:br/>
        <w:t>2. The Société industrielle des briqueteries de l’ouest</w:t>
        <w:br/>
        <w:t>The company SIBO was created in 1968, in the form of a cooperative anonymous company with variable capital, held by SCOP Bouyer Leroux for 18.06%, SA Produits rouges de Vendée for 32.84%, SA Jean Rivereau for 22.60%, and SA Marcel Rivereau for 26.20%. The remainder is held by individuals linked to these companies.</w:t>
        <w:br/>
        <w:t>Article 2 of the statutes defines the purpose of this company: "The cooperative aims to reduce, for the benefit of its members, the costs of organizing and carrying out the sale of the products manufactured by them. And generally, to make the distribution of these products more rational.</w:t>
        <w:br/>
        <w:t>Thus, the cooperative will carry out market prospecting and promote the sales of its members' products.</w:t>
        <w:br/>
        <w:t>It will ensure the adaptation of these products to the new market conditions.</w:t>
        <w:br/>
        <w:t>It also aims to provide quality guarantees and improve management methods.</w:t>
        <w:br/>
        <w:t>It will purchase all or part of said products and resell them to consumers or users by organizing all advertising and sales networks in France and in all territories or states."</w:t>
        <w:br/>
        <w:t>The internal regulations, drafted on September 9, 1988, reiterate some fundamental principles that govern SIBO:</w:t>
        <w:br/>
        <w:t>"a) SIBO must be regarded as a common body for reflection and decision-making, whose objective is to achieve a permanent adaptation of marketing means for plaster bricks to the economic reality and the market.</w:t>
        <w:br/>
        <w:t>b) The directives, actions, or decisions that SIBO is led to undertake must always prioritize the common and general interest over individual interests.</w:t>
      </w:r>
    </w:p>
    <w:p>
      <w:r>
        <w:rPr>
          <w:b/>
        </w:rPr>
        <w:t>[Pages 4–6]</w:t>
      </w:r>
    </w:p>
    <w:p>
      <w:r>
        <w:t>c. The exclusive distribution agreement granted by each of its members to SIBO constitutes the necessary individual adaptation to the common rules and is in compliance with this internal regulation."</w:t>
      </w:r>
    </w:p>
    <w:p>
      <w:r>
        <w:t>Then Article 1 presents the operating principles: "SIBO undertakes to purchase outright, for resale, the products manufactured by its members, as defined - Plaster bricks - and based on the quotas set forth in Article 2. The introduction of new products may be carried out at the decision of the board of directors of SIBO, under the conditions provided in Article 14 of the statutes.</w:t>
      </w:r>
    </w:p>
    <w:p>
      <w:r>
        <w:t>Similarly, the purchase or sale on commission or otherwise of products not manufactured by the members may be carried out at the decision of the board of directors. However, this latter form of activity must remain exceptional, the objective and exclusive vocation of SIBO remaining the marketing of products manufactured by its members."</w:t>
      </w:r>
    </w:p>
    <w:p>
      <w:r>
        <w:t>Article 2 determines the quotas assigned to each member of SIBO: "The quotas are set by the board of directors of SIBO [...]. They may be revised under the following conditions: On September 30 of each year, the board of directors reviews the situation and decides on a possible revision of the quotas, relying primarily on the natural sanction of the market, observed over the previous 12 months, regarding the quantity and quality of the productions of each factory."</w:t>
      </w:r>
    </w:p>
    <w:p>
      <w:r>
        <w:t>The following articles specify the conditions for price setting: "[...] These prices will be revised under the following conditions: The board of directors decides to raise the price level based on the evolution of production costs and market possibilities [...]" as well as the conditions of manufacturing, storage, product quality, and the amount of entry fees for potential new members.</w:t>
      </w:r>
    </w:p>
    <w:p>
      <w:r>
        <w:t>Article 7 provides for the establishment of an exclusive sales contract defining the commercial relations between member companies and SIBO, and containing the following provisions:</w:t>
      </w:r>
    </w:p>
    <w:p>
      <w:r>
        <w:t>"Article 1 - Exclusivity: The manufacturer grants, [...], to the cooperative society which accepts, the exclusive right to sell the plaster bricks that it manufactures and which meet the standards determined in Article 5 of the internal regulations. In return, the cooperative society undertakes to have as suppliers only its members, except in exceptional cases, decided by the board of directors, in accordance with Article 1 of the internal regulations.</w:t>
      </w:r>
    </w:p>
    <w:p>
      <w:r>
        <w:t>Article 2 - Freedom of sale: The cooperative society remains free to sell wherever it wishes, without any territorial limitation, the products purchased from the manufacturer. However, the latter retains the ability to deliver to customers who approach him directly, provided that he informs the cooperative society, which will debit its quota, as set forth in Article 2 of the internal regulations, from the amount of these direct sales.</w:t>
      </w:r>
    </w:p>
    <w:p>
      <w:r>
        <w:t>Article 3 - Production: Regarding production, the manufacturer agrees to follow the directives given to him by the cooperative society. For its part, the cooperative society strives to sell the entirety of the productions referred to above, from the manufacturer.</w:t>
      </w:r>
    </w:p>
    <w:p>
      <w:r>
        <w:t>Article 4 - Sales force: The purpose of the cooperative society primarily aims at the rationalization of distribution, with the corollary of the exclusivity of sale granted to it, the manufacturer is prohibited from using any salesperson of his choice (agent, sales representative, etc.) for the sale of the productions referred to, and generally from selling such productions directly, except for the exceptions referred to in Article 2.</w:t>
      </w:r>
    </w:p>
    <w:p>
      <w:r>
        <w:t>Article 5 - Price: The cooperative society is free to set its selling prices to customers for the products of the manufacturer, no minimum resale price may be imposed on it. However, it undertakes to establish its prices taking into account the market, so that they remain consistently reliable and competitive.</w:t>
      </w:r>
    </w:p>
    <w:p>
      <w:r>
        <w:t>Article 7 - Obligations of the parties: The cooperative society is prohibited from sourcing, for the products referred to, from any suppliers other than its members. It is also prohibited from selling or having said products sold to the competitors of the manufacturer, who are not members of the cooperative society, whether directly or indirectly. In return, and due to the exclusivity granted to the cooperative society, the manufacturer is prohibited from marketing directly or through any company that would engage continuously or intermittently in the manufacture or sale of the products marketed by the cooperative society, except by unanimous agreement of the partners.</w:t>
      </w:r>
    </w:p>
    <w:p>
      <w:r>
        <w:t>Article 9 - Duration: This contract [...] is concluded for a duration of five years. It may be tacitly renewed for five-year periods, unless terminated by either party, one year before the expiration of the initial period or of each of the five-year renewal periods. [...]</w:t>
      </w:r>
    </w:p>
    <w:p>
      <w:r>
        <w:t>Article 11 - Early termination - Arbitration clause: In the event of early termination of this contract before its term, for whatever reason it occurs, and notably in the case of withdrawal or exclusion pronounced in accordance with Article 7 of the statutes, and except in cases of force majeure determined according to the prevailing jurisprudential criteria, the manufacturer would owe the cooperative society a termination indemnity set by expert opinion. [...]</w:t>
      </w:r>
    </w:p>
    <w:p>
      <w:r>
        <w:t>Article 12 - Non-compliance with exclusivity: In the event of non-compliance by the manufacturer with the exclusivity of sale, as defined in this contract, and during the course of it, the latter would owe the cooperative society damages, assessed at 30% of the total amount of sales made in violation of this obligation, without prejudice to the cooperative society's right to cease the infringement under penalty or by any other means.</w:t>
      </w:r>
    </w:p>
    <w:p>
      <w:r>
        <w:t>Article 13 - Non-competition prohibition: In the event of early termination of this contract before its term, for whatever reason it occurs, and except in cases of force majeure, the manufacturer is prohibited from being directly or indirectly involved with the clientele of the cooperative society, for a period of three years from the termination. This prohibition will be limited to the area of activity of the cooperative society at that time."</w:t>
      </w:r>
    </w:p>
    <w:p>
      <w:r>
        <w:t>The following table indicates SIBO's activity in the sale of plaster bricks:</w:t>
        <w:br/>
        <w:t>YEAR TONNAGE AVERAGE SALE PRICE EXCLUDING TAX</w:t>
        <w:br/>
        <w:t>(raw goods)</w:t>
        <w:br/>
        <w:t>1991 262,705 260.91</w:t>
        <w:br/>
        <w:t>1992 256,211 278.77</w:t>
        <w:br/>
        <w:t>1993 221,324 292.89</w:t>
        <w:br/>
        <w:t>1994 201,451 302.97</w:t>
      </w:r>
    </w:p>
    <w:p>
      <w:r>
        <w:t>SIBO's annual turnover for the years 1990 to 1994 exceeds 100 million francs and is composed of approximately 80% of the activity of marketing plaster bricks.</w:t>
      </w:r>
    </w:p>
    <w:p>
      <w:r>
        <w:t>B - The practices observed</w:t>
        <w:br/>
        <w:t>Regarding the functioning of SIBO</w:t>
        <w:br/>
        <w:t>a) Exclusivity</w:t>
        <w:br/>
        <w:t>The terms of the exclusivity contract remove from member companies any possibility of individual action, since by accepting its provisions they renounce any commercial initiative, as stipulated in Article 4 of this contract. Furthermore, while Article 2 states that the manufacturer "retains the ability to deliver to customers who approach him directly," it further specifies "provided that he informs the cooperative society, which will debit its quota." This constraint hinders the individual development of each member company since, as a result, its production is capped at the tonnage set by SIBO.</w:t>
      </w:r>
    </w:p>
    <w:p>
      <w:r>
        <w:t>b) Distribution of production</w:t>
        <w:br/>
        <w:t>In 1993 and 1994, the quotas provided in the agreement were as follows:</w:t>
      </w:r>
    </w:p>
    <w:p>
      <w:r>
        <w:rPr>
          <w:b/>
        </w:rPr>
        <w:t>[Pages 7–9]</w:t>
      </w:r>
    </w:p>
    <w:p>
      <w:r>
        <w:t>for SCOP Bouyer Leroux 18.06%</w:t>
        <w:br/>
        <w:t>l</w:t>
        <w:br/>
        <w:t>for SA Produits Rouges de Vendée 32.84%</w:t>
        <w:br/>
        <w:t>l</w:t>
        <w:br/>
        <w:t>for SA Marcel Rivereau 26.50%</w:t>
        <w:br/>
        <w:t>l</w:t>
        <w:br/>
        <w:t>for SA Jean Yves Rivereau 22.60%</w:t>
        <w:br/>
        <w:t>l</w:t>
        <w:br/>
        <w:t>This distribution is comparable to the share of capital in SIBO held by each member company, regardless of their production capacities. Furthermore, the documents in the file confirm that the board of directors conducts monthly monitoring of each factory's compliance with the assigned quotas.</w:t>
        <w:br/>
        <w:t>c) Price setting</w:t>
        <w:br/>
        <w:t>Regarding the purchase prices of production from member companies by SIBO, Article 3 of the internal regulations stipulates that: "The prices of products purchased from members by SIBO [...] will be revised under the following conditions:</w:t>
        <w:br/>
        <w:t>The board of directors decides to raise the price level based on the evolution of production costs and market possibilities."</w:t>
        <w:br/>
        <w:t>It follows from these provisions and the statements of the responsible parties that the selling price to SIBO is established jointly among the member companies.</w:t>
        <w:br/>
        <w:t>As for the selling prices to SIBO's customers, Article 5 of the exclusivity contract states that "The cooperative is free to set its selling prices to customers of the manufacturer's products [...]. However, it is obliged to establish its prices taking into account the market, so that they remain consistently reliable and competitive."</w:t>
        <w:br/>
        <w:t>Due to these provisions, all production from the four member companies of SIBO is sold at a common price, set according to the situation of external competition and not based on the actual production costs of each manufacturer.</w:t>
        <w:br/>
        <w:t>d) The non-competition clause</w:t>
        <w:br/>
        <w:t>Article 13 of the exclusivity contract states that in the event of early termination of the contract, for whatever reason, the manufacturer "prohibits itself from being directly or indirectly involved with the clientele of the cooperative, for a period of three years. This prohibition will be limited to the area of activity of the cooperative at that time."</w:t>
        <w:br/>
        <w:t>Furthermore, Article 2 of the same contract states that "The cooperative remains free to sell wherever it wishes, without any territorial limit of any kind, the products purchased from the manufacturer."</w:t>
        <w:br/>
        <w:t>e) The geographical distribution of the market</w:t>
      </w:r>
    </w:p>
    <w:p>
      <w:r>
        <w:t>The managers of each of the companies affiliated with SIBO indicated that their production of plaster bricks is sold in a specific geographical area; thus, one of them specified: "There is a distribution of clientele by production unit based on geographical criteria: thus, the area supplied by the company Jean Rivereau is more particularly located in the Paris region and the Loire Valley." As a result, a geographical organization of the market is established by SIBO.</w:t>
        <w:br/>
        <w:t>Regarding exclusionary practices:</w:t>
        <w:br/>
        <w:t>On October 12, 1992, the chairman and CEO of SARL Carrières et briqueterie Lafon, which marketed its production of plaster bricks in Charente-Maritime, contacted the departmental directorate of competition, consumption, and fraud repression in La Rochelle (17) to report SIBO's pricing and discount practices.</w:t>
        <w:br/>
        <w:t>Following financial difficulties and after unsuccessful contacts with SIBO regarding a failed buyout project, SARL Carrières et briqueterie Lafon had entered into an agreement with the Transminéral group. Under this agreement, this group purchased 50.40% of the shares held by Mr. Lafon and declared that it had invested 3 million francs in this company.</w:t>
        <w:br/>
        <w:t>Commercial actions were then implemented to improve the financial situation of the company. The executives stated: "Our breakeven point is at 100 tons per day. In May 1992, our production was 65 tons per day. [...] Thus, we made price proposals to various major traders located in Caen, Evreux, Paris, Tours, and Chartres, as well as in Brittany. Given the high price level in these regions, we experienced some success [...] we were about 12% cheaper in the Paris region, even though our prices only corresponded to those we usually practiced, increased by transportation costs. Thanks to this commercial action, we are currently producing between 90 and 95 tons per day. At the beginning of July 1992, we learned through some of our clients that SIBO was conducting a significant commercial canvassing campaign accompanied by systematic disparagement against us.</w:t>
        <w:br/>
        <w:t>In this context, on July 22, 1992, a new meeting was organized. [...] SIBO [...] invited us to remain in our usual area without seeking to expand it. [...]</w:t>
        <w:br/>
        <w:t>In order to continue the commercial policy [...] we sent price proposals to resellers located in the Paris region.</w:t>
        <w:br/>
        <w:t>The response was very quick, and at the beginning of September 1992, I, Bertrand Arcadias, received a phone call from Mr. Leroux. He set an ultimatum in the following terms: we had 8 days to withdraw the prices sent to the resellers in the Paris region, and otherwise, something would happen.</w:t>
        <w:br/>
        <w:t>I waited about fifteen days and called Mr. Leroux back to inform him that we were standing our ground and refusing to comply with his request.</w:t>
      </w:r>
    </w:p>
    <w:p>
      <w:r>
        <w:t>At the beginning of October 1992, we learned from one of our clients in Charente-Maritime that SIBO had sent a price proposal with a 15% reduction on the usual rate.</w:t>
        <w:br/>
        <w:t>We were forced to respond to this maneuver, and we did so by offering 8 pallets for the price of 7, which amounts to a 12.5% discount."</w:t>
        <w:br/>
        <w:t>This statement from the executives of SARL Carrières et briqueterie Lafon regarding the discounts practiced by SIBO was not contested by the latter and was confirmed by those of the material traders who were clients of this company and SIBO, as well as by the examination of invoices collected during the investigation, which included these specific conditions granted only to clients residing in Charente-Maritime.</w:t>
        <w:br/>
        <w:t>SIBO, which had applied a 3% increase in its rates as of October 1, 1992, as indicated in a letter dated September 1, 1992, sent to its clients, indeed spontaneously granted a 15% discount on invoices to its clients residing in Charente-Maritime, informing them that this measure was related to the dispute with SARL Lafon, as confirmed by the managers of the client companies. These discounts were granted until early 1994. Then, SIBO increased its rates and eliminated the 15% discount applicable from February 1994. In response to customer dissatisfaction, these measures resulting in a price increase of about 20%, it then granted a "temporary and conjunctural" discount of 5%, which could occasionally reach up to 8%.</w:t>
        <w:br/>
        <w:t>The investigation also focused on the analysis of plaster brick prices and the prices practiced by SIBO in departments outside Charente-Maritime (17) where the company Carrières et briqueterie Lafon did not operate. Three departments were the subject of an investigation into the prices practiced by SIBO during the period from June 1992 to June 1994, namely Vendée (85), Loire-Atlantique (44), and Charente (16).</w:t>
        <w:br/>
        <w:t>In none of these departments did SIBO grant the exceptional 15% discount applied in Charente-Maritime.</w:t>
        <w:br/>
        <w:t>The company Carrières et briqueterie Lafon ceased its activity in June 1994: the legal announcements published in the newspaper "Littoral de Charente-Maritime" indicate that the transfer of the elements of the business assets of the company Carrières et briqueterie Lafon took effect on June 27, 1994, and that it was the four companies affiliated with SIBO that acquired them according to the following distribution: the company Bouyer Leroux for 402,000 francs, the company Produits rouges de Vendée for 400,000 francs, the company Jean Rivereau for 342,000 francs, and the company Marcel Rivereau for 306,000 francs.</w:t>
        <w:br/>
        <w:t>Based on the preceding observations, the following grievances were notified:</w:t>
        <w:br/>
        <w:t>A grievance of anti-competitive agreement, prohibited by Article 7 of the ordinance of December 1, 1986, was notified to SCOP Bouyer Leroux, SA Produits rouges de Vendée, SA Jean Rivereau, and SA Marcel Rivereau for having, during the establishment of the cooperative company SIBO, adopted the stipulations:</w:t>
      </w:r>
    </w:p>
    <w:p>
      <w:r>
        <w:rPr>
          <w:b/>
        </w:rPr>
        <w:t>[Pages 10–12]</w:t>
      </w:r>
    </w:p>
    <w:p>
      <w:r>
        <w:t>of Article 1 of the internal regulations (operating principles): exclusivity clauses for purchase and exclusivity for sale hindering free competition among member companies;</w:t>
      </w:r>
    </w:p>
    <w:p>
      <w:r>
        <w:t>of Article 2 of the internal regulations: clause setting sales quotas for each of the manufacturers, members of SIBO, this clause establishing a principle of production distribution;</w:t>
      </w:r>
    </w:p>
    <w:p>
      <w:r>
        <w:t>and of Article 7 of the internal regulations whose provisions are reiterated in Article 13 of the exclusivity contract: the three-year non-competition prohibition, in a territory not clearly defined, but covering at least the departments where SIBO has clients, against companies wishing to leave SIBO, this practice tending to limit market access for a company regaining its autonomy, due to its duration and the extent of the geographical area concerned.</w:t>
      </w:r>
    </w:p>
    <w:p>
      <w:r>
        <w:t>A grievance was also notified to the Société industrielle des briqueteries de l’ouest "SIBO" on the basis of Article 7 of the aforementioned ordinance:</w:t>
      </w:r>
    </w:p>
    <w:p>
      <w:r>
        <w:t>for having organized a market allocation, by limiting the delivery possibilities of the different SIBO factories;</w:t>
      </w:r>
    </w:p>
    <w:p>
      <w:r>
        <w:t>and for having prevented the maintenance of its main competitor in the plaster brick market, by selectively lowering its prices, through the practice of discriminatory discounts, to the customers of this competitor.</w:t>
      </w:r>
    </w:p>
    <w:p>
      <w:r>
        <w:t>Furthermore, implemented by a joint venture in a dominant position in the plaster brick market in the greater west of France, this practice is also prohibited by the provisions of Article 8 of the ordinance: a grievance was therefore notified on this basis.</w:t>
      </w:r>
    </w:p>
    <w:p>
      <w:r>
        <w:t>II. - Based on the preceding findings, the Council,</w:t>
      </w:r>
    </w:p>
    <w:p>
      <w:r>
        <w:t>On the procedure</w:t>
      </w:r>
    </w:p>
    <w:p>
      <w:r>
        <w:t>Regarding the respect of adversarial proceedings in the setting of sanctions</w:t>
      </w:r>
    </w:p>
    <w:p>
      <w:r>
        <w:t>Considering that the parties argue that it is the responsibility of the Competition Council to inform the companies being prosecuted of the amount of turnover it intends to take into account for determining the basis of the sanctions, in order to allow them to present, if necessary, any observations on this matter; that they observe that no element appears on this point either in the notification of grievances or in the report; that they claim that, under these conditions, the principle of adversarial proceedings is not respected;</w:t>
      </w:r>
    </w:p>
    <w:p>
      <w:r>
        <w:t>But considering, firstly, that the notification of grievances and the report established by the rapporteur aim to describe, analyze, and qualify based on Articles 7, 8, 10, and 10-1 of the ordinance of December 1, 1986, the practices brought before the Council, and if applicable, to mention the sanctions to which the parties may have been previously condemned by the Council for the same practices; that these latter clarifications aim to allow the parties to present any observations they deem useful in their defense submissions and that they are, therefore, irrelevant when, as is the case here, the parties involved have not been subject to a prior condemnation for the same practices;</w:t>
      </w:r>
    </w:p>
    <w:p>
      <w:r>
        <w:t>Considering, secondly, that the determination of the amount of sanctions is the exclusive competence of the Council, which decides under the conditions and within the limits set by Article 13 of the ordinance of December 1, 1986;</w:t>
      </w:r>
    </w:p>
    <w:p>
      <w:r>
        <w:t>Considering, thirdly, that regarding the turnover excluding taxes achieved in France during the last closed financial year, which constitutes, according to Article 13 of the ordinance of December 1, 1986, the basis for calculating the maximum amount of the financial penalty applicable to a company, this information must be communicated to the Council by the company; that in this case, the companies Bouyer-Leroux SCOP, Produits rouges de Vendée SA, Jean Rivereau SA, Marcel Rivereau SA, and SIBO communicated to the Competition Council their turnover in France for the 1998 financial year, on December 23 or 24, 1999, as the case may be; that the parties subsequently neither contested nor rectified this information and that they confirmed it in the session; thus, the argument based on the lack of respect for adversarial proceedings must be dismissed;</w:t>
      </w:r>
    </w:p>
    <w:p>
      <w:r>
        <w:t>On the regularity of the minutes</w:t>
      </w:r>
    </w:p>
    <w:p>
      <w:r>
        <w:t>Considering that the companies in question contest the regularity of the minutes of the declarations of Mr. Leroux, president of SIBO, dated February 3, 1993, and November 30, 1994, the minutes of the hearing of Mr. Dupont, president of SA Marcel Rivereau, of December 1, 1994, the minutes of the hearing of Mr. Jean-Yves Rivereau, president of SA Jean Rivereau, of January 22, 1994, and the minutes of communication of documents dated February 3, 1993, September 28, November 25, and December 16, 1994, on the grounds that the persons heard were not clearly informed of the purpose of the investigation; that they invoke, in particular, the letter regarding the application of Title IV of the ordinance, from the regional director of competition, consumption, and fraud repression of Loire-Atlantique dated July 6, 1993, addressed to Mr. Leroux, president-director general of SIBO, asking him to report, within three months, on the implementation of the injunctions that had been made to him regarding pricing conditions under Title IV of the ordinance of December 1, 1986; that they argue from this that Mr. Leroux may have misunderstood the purpose of the investigation due to not knowing whether it concerned practices under Title III or Title IV of the ordinance of December 1, 1986;</w:t>
      </w:r>
    </w:p>
    <w:p>
      <w:r>
        <w:t>Considering, firstly, that the minutes of declarations of Messrs. Leroux, Dupont, and Rivereau, mentioned above, contain the pre-printed mention that the investigators, "authorized under Article 45 of ordinance No. 1243 of December 1, 1986," informed them of the purpose of the investigation; that the interested parties signed these minutes without reservation; that the declarations of Mr. Leroux, dated February 3, 1993, mainly concern the market for plaster bricks in which SIBO operates and the conditions of competition with the Lafon company; that, in his certificate of March 15, 1999, Mr. Leroux, without claiming that the investigators did not indicate to him that they were conducting an investigation under the ordinance of December 1, 1986, specifies that "Messrs. Boutbien and Thomas indicated to me, in general terms, that they were conducting an investigation on SIBO and bricks in the West, without any mode of precision"; that it emerges from all these elements that the interested parties could not be mistaken about the fact that the investigation conducted by the DGCCRF, in the context of which they were heard, concerned the state of competition in the plaster brick market;</w:t>
      </w:r>
    </w:p>
    <w:p>
      <w:r>
        <w:t>Considering, secondly, regarding the minutes of declaration of persons who were not subject to a notification of grievances and were heard as witnesses, that, by a ruling of June 1, 1999, the Court of Cassation, commercial chamber, seized of a power formed against the decision rendered by the president of a court under Article 48 of the ordinance of December 1, 1986, dismissed the grievance based on the absence of inquiry into whether the purpose of the investigation had been communicated to the declarants, holding that the disputed minutes reported the declarations of persons heard as witnesses and not as accused of an offense; that, consequently, the minutes of the hearings of Messrs. Lafon, Arcadias, Bouillet, Fettig, Huet, and Ms. Rabeau must be maintained in the file;</w:t>
      </w:r>
    </w:p>
    <w:p>
      <w:r>
        <w:t>On the relevant market</w:t>
      </w:r>
    </w:p>
    <w:p>
      <w:r>
        <w:t>On the delimitation of the market</w:t>
      </w:r>
    </w:p>
    <w:p>
      <w:r>
        <w:t>Considering that, to define the relevant market, it is appropriate to take into account the intrinsic characteristics of the product and the conditions of formation or demand; that the plaster brick has its own qualities of strength, aesthetics, and acoustic insulation; that it is perceived by users as a material associated with the prestige of tradition; that due to their price and ease of use, plaster tiles or plaster boards are used in low-end constructions and in most collective buildings; that while, as the parties argue, there is some substitutability between different materials, it is established that the plaster brick is subject to specific demand, which cannot be satisfied by other materials, particularly in the restoration of old buildings and traditional construction, as recognized in session by the parties; that regardless of the differences corresponding to the conditions of use (implementation by specialists and drying time), the total cost of implementation (product price and installation cost) of plaster bricks remains significantly higher in residential buildings than that of the other two materials; that consequently, all these elements lead to the conclusion that at the time of the facts there existed a specific market for plaster bricks;</w:t>
      </w:r>
    </w:p>
    <w:p>
      <w:r>
        <w:t>Considering, furthermore, that the cost of transport being high relative to the unit value of the product, the geographical delimitation of the market is, to a large extent, dependent on the location of production units; that the applicants cannot, in fact, turn to suppliers whose production sites are too far away; that, according to the statements of its president, SIBO markets bricks in an area called "Grand Ouest" consisting of the fifty departments located to the west of a broken line connecting Charleville-Mézières to Biscarosse via Troyes; that this area constitutes a relevant market for SIBO;</w:t>
      </w:r>
    </w:p>
    <w:p>
      <w:r>
        <w:t>On the dominant position of SIBO</w:t>
      </w:r>
    </w:p>
    <w:p>
      <w:r>
        <w:t>Considering that, in the "Grand Ouest," SIBO marketed approximately 230,000 tons of plaster bricks in 1993, while the other brickworks present in this area had a production capacity of approximately 60 to 70,000 tons of bricks (mostly plaster bricks); that SIBO's market share was therefore over 75%; that the second producer in this area was SARL Carrières et briqueterie Lafon which produced approximately 22 to 25,000 tons; that three other brickworks each produced less than 10,000 tons per year, the rest of the production being carried out by small brickworks selling their production to local plasterers; that, despite a continuous and significant decline in the tonnage sold in a declining market, SIBO was able to increase its selling price each year,</w:t>
      </w:r>
    </w:p>
    <w:p>
      <w:r>
        <w:rPr>
          <w:b/>
        </w:rPr>
        <w:t>[Pages 13–15]</w:t>
      </w:r>
    </w:p>
    <w:p>
      <w:r>
        <w:t>unit price of the bricks; thus, according to the data it produced, from 1992 to 1994, the quantities sold decreased by 23% and the selling prices increased by 16%; it follows from the above that SIBO held a dominant position in the plaster brick market in the "Grand Ouest";</w:t>
      </w:r>
    </w:p>
    <w:p>
      <w:r>
        <w:t>On the observed practices</w:t>
        <w:br/>
        <w:t>Regarding the agreement between the companies affiliated with SIBO</w:t>
        <w:br/>
        <w:t>Considering that the establishment of a cooperative by independent and competing companies does not, in itself, constitute an agreement prohibited by the provisions of Article 7 of the ordinance of December 1, 1986, provided that the clauses of the statutes and their application do not aim to prevent or distort competition among the member companies;</w:t>
      </w:r>
    </w:p>
    <w:p>
      <w:r>
        <w:t>Considering, first, that the exclusivity contract, described in A2 above, provides for the setting of production quotas for each of the companies associated in SIBO, a uniform purchase price for the production of plaster bricks by SIBO, as well as a mutual exclusivity clause; that these clauses have been effectively applied; that the exclusivity clause is accompanied by a heavy penalty in case of infringement; that the quotas assigned to each company, equal to the share they hold in the capital of the cooperative, were not modified either in 1993 or in 1994; that the profitable results of the four companies were maintained despite the drop in sales; that, in such a configuration, the companies had no incentive to seek productivity gains since these productivity gains would be conditioned by an increase in production; that this set of provisions constitutes a market-sharing practice, which had the purpose and effect of eliminating all competition among the companies associated in SIBO, a practice prohibited by Article 7 of the ordinance of December 1, 1986;</w:t>
      </w:r>
    </w:p>
    <w:p>
      <w:r>
        <w:t>Considering, secondly, that Articles 11 and 13 of the exclusivity contract state "that in the event of early termination of the contract before its term for any reason that occurs, and except in cases of force majeure, the manufacturer refrains from being directly or indirectly interested in the clientele of the cooperative for a period of three years from the termination";</w:t>
      </w:r>
    </w:p>
    <w:p>
      <w:r>
        <w:t>Considering that the high cost of transporting bricks relative to their unit value prevents the members of the cooperative from seeking markets outside the Grand Ouest; that in the Grand Ouest, as indicated in the session by the representatives of the companies involved, the majority of brick purchases are made by a small number of very large buyers; that the non-competition obligation stipulated effectively prohibits the company leaving the cooperative from engaging in activity in the plaster brick market for three years; that while it is legitimate for a group of companies to protect itself against unfair competition that would consist of one of its former members continuing to benefit from the business relationships established and maintained by the group without bearing the corresponding costs, the application in this case, for three years, of the non-competition clause can only dissuade the member from leaving the cooperative during the term of the contract, regardless of the circumstances, and leads to protecting the cooperative against any potential competition from its members; that it is manifestly excessive in relation to the objective pursued; that such a practice, having the effect of restricting potential competition among the members of the cooperative, is contrary to the provisions of Article 7 of the ordinance of December 1, 1986; that the fact that the clause may not have been applied when certain members left the cooperative has no impact on the qualification of the practice;</w:t>
      </w:r>
    </w:p>
    <w:p>
      <w:r>
        <w:t>Considering that the members of SIBO adopted the provisions of the internal regulations with the statutes of this company; that they signed the exclusivity contracts binding them to SIBO; that they do not contest this situation; that consequently, the above practices are attributable to them;</w:t>
      </w:r>
    </w:p>
    <w:p>
      <w:r>
        <w:t>Regarding the exclusionary practices of the company Carrières et briqueterie Lafon</w:t>
        <w:br/>
        <w:t>Considering that SIBO marketed approximately 200,000 to 250,000 tons of plaster bricks annually, in 50 departments, facing its competitor Carrières et briqueterie Lafon, which, in second place, marketed approximately 25,000 tons per year; that the latter, following financial difficulties and after the failure of negotiations with SIBO for a buyout project by it, concluded an agreement with the Transminéral group, which purchased 50.4% of the capital held by Mr. Lafon and undertook to expand its area of activity to the regions of Caen, Evreux, Paris, Tours, Chartres, and Brittany; that as stated by the leaders of Carrières et briqueterie Lafon, their prices in the Paris region, although based on a usual tariff increased by transportation costs, were approximately 12% lower than the average price in this market; that SIBO then engaged in a campaign of disparagement and exerted pressure on Carrières et briqueterie Lafon to abandon its new commercial policy; that Carrières et briqueterie Lafon having refused to comply, SIBO implemented from October 1, 1992, until the end of January 1994, a discount policy of 15% benefiting only customers residing in Charente-Maritime, a department where Lafon made the largest share of its turnover; that in response to this price drop, Carrières et briqueterie Lafon then offered customers in this department to deliver eight pallets for the price of seven;</w:t>
      </w:r>
    </w:p>
    <w:p>
      <w:r>
        <w:t>Considering that it is permissible for a company, to defend its market share, even when it holds a dominant position, to respond to a price reduction policy of one or more of its competitors by granting discounts; that this price competition contributes to the competitive functioning of the market; that, on the other hand, in this case, the 15% discount that SIBO granted on its prices applied from the autumn of 1993 in the only department of Charente-Maritime, which followed the pressures it had vainly exerted on Lafon to abandon the price reductions it granted in the aforementioned departments and region and the disparagement of its competitor to the clientele, was not aimed at developing competition between the two companies, but rather at restoring prices to their previous level; that, moreover, several traders who obtained this discount stated that they considered it only a temporary manifestation of the rivalry between SIBO and Lafon and that they had refrained from passing it on to their own customers; that SIBO did not change its prices in the Central and Western departments; that when Lafon found itself unable to continue its activity, SIBO not only ceased to grant the 15% discount that its customers had benefited from since October 1992, but increased its rates in the department of Charente-Maritime so that the increase borne by customers was greater than 20%;</w:t>
      </w:r>
    </w:p>
    <w:p>
      <w:r>
        <w:t>Considering that it emerges from the facts outlined above that SIBO conducted a commercial policy primarily aimed at protecting its market and the level of prices it practiced; that it employed, for this purpose, means incompatible with those governing normal competition; that these practices had the effect of obstructing the exercise of competition; that SIBO abusively exploited its dominant position in the regional plaster brick markets in the Grand Ouest of France; that it thus violated the provisions of Article 8 of the ordinance of December 1, 1986;</w:t>
      </w:r>
    </w:p>
    <w:p>
      <w:r>
        <w:t>On the application of Article 10-2 of the ordinance of December 1, 1986</w:t>
        <w:br/>
        <w:t>Considering, first, that the companies involved argue that the practices denounced contribute to economic progress through economies of scale and the rationalization measures they entail for the marketing of bricks as well as through the technical advances they stimulate and encourage, and that they should, consequently, benefit from the provisions of Article 10-2 of the aforementioned ordinance;</w:t>
      </w:r>
    </w:p>
    <w:p>
      <w:r>
        <w:t>But considering that, while the creation of a sales cooperative is likely to promote the rationalization of operations related to marketing and to stimulate technical innovation, it is not demonstrated how the restrictive competition clauses would be necessary to achieve such a result; that the parties limit themselves, on this point, to asserting that SIBO invited its members to adapt to the increasingly demanding requirements of brick users and to emphasize that its members made adaptation investments, but they provided no demonstration of a link that could exist between the prohibited clauses and the results obtained;</w:t>
      </w:r>
    </w:p>
    <w:p>
      <w:r>
        <w:t>Considering, secondly, that the operating company of Jean Rivereau establishments, referring to a decision of the Competition Council concerning the salt market (88-D-30 of May 3, 1988), observes that it "has been accepted that companies facing serious cyclical difficulties may seek survival through practices affecting competition";</w:t>
      </w:r>
    </w:p>
    <w:p>
      <w:r>
        <w:t>But considering that, in the aforementioned opinion, the Council considered that "the necessity of ensuring the survival of operations subject to significant and unpredictable production variations justifies the grouping of producers in a common organization"; that the situation in the brick market, which is experiencing a continuous decline, mainly linked to structural causes resulting from the reduction in the use of plaster bricks in construction, is not comparable;</w:t>
      </w:r>
    </w:p>
    <w:p>
      <w:r>
        <w:t>Considering that finally, if SIBO alleges that a fair share of the profit has been passed on to the user, claiming, in particular, that the marketing prices practiced by SIBO remained very stable, it itself reports a continuous increase in prices between 1990 and 1998, with the price of a ton of bricks rising during this period from 226.97 F to 315.18 F, an increase of 38% over eight years, and an average increase of 4.85% per year; that it cannot validly claim that the consumer benefited from a portion of the profit resulting from the aforementioned practices;</w:t>
      </w:r>
    </w:p>
    <w:p>
      <w:r>
        <w:t>Considering that it follows from the above that the provisions of Article 10-2 are not applicable;</w:t>
      </w:r>
    </w:p>
    <w:p>
      <w:r>
        <w:t>On the sanctions</w:t>
      </w:r>
    </w:p>
    <w:p>
      <w:r>
        <w:rPr>
          <w:b/>
        </w:rPr>
        <w:t>[Pages 16–17]</w:t>
      </w:r>
    </w:p>
    <w:p>
      <w:r>
        <w:t>Considering that under Article 13 of the ordinance of December 1, 1986, the Competition Council may "order the interested parties to cease anti-competitive practices within a specified period or impose specific conditions. It may impose a financial penalty applicable either immediately or in the event of non-compliance with the injunctions. Financial penalties are proportionate to the severity of the alleged facts, the extent of the damage caused to the economy, and the situation of the sanctioned company or organization. They are determined individually for each sanctioned company or organization and justified for each penalty. The maximum amount of the penalty for a company is 5% of the turnover excluding taxes achieved in France during the last closed financial year. If the offender is not a company, the maximum is ten million francs";</w:t>
      </w:r>
    </w:p>
    <w:p>
      <w:r>
        <w:t>Regarding the injunctions</w:t>
        <w:br/>
        <w:t>Considering that it is appropriate to put an end to the aforementioned practices by ordering the member companies of SIBO to amend the provisions of the statutes of the internal regulations and the exclusivity contract relating to the exclusivity and the purchase price by SIBO of plaster bricks, as well as to the setting of quotas in order to restore the exercise of competition among the cooperators and to reduce the scope in time and space of the non-competition clause;</w:t>
      </w:r>
    </w:p>
    <w:p>
      <w:r>
        <w:t>Regarding the financial penalties</w:t>
        <w:br/>
        <w:t>Regarding SCOP Bouyer-Leroux, SA Produits rouges de Vendée, SA Jean Rivereau, and SA Marcel Rivereau</w:t>
        <w:br/>
        <w:t>Considering that the severity of the practices must be assessed taking into account the fact that provisions of the statutes of SIBO, its internal regulations, and the exclusivity contract aim to restrict competition among its members by setting for each of them the quantities produced and the prices practiced; that SIBO has dissuaded its main competitor from making price reductions; that the damage to the economy results from the artificially high price level that SIBO has been able to maintain in certain regional markets and from the fact that consumers have been deprived of all or part of the improvement in the quality-price ratio that should have resulted from the combination of productivity gains due to the technical progress reported by the companies and the play of competition in a recessionary market;</w:t>
      </w:r>
    </w:p>
    <w:p>
      <w:r>
        <w:t>Considering that the turnover of SCOP Bouyer-Leroux amounted to 76,936,762 F during the financial year closed on September 30, 1998, it is appropriate to impose a penalty of 650,000 F;</w:t>
      </w:r>
    </w:p>
    <w:p>
      <w:r>
        <w:t>Considering that the turnover of SA Produits rouges de Vendée amounted to 58,009,575 F during the financial year closed on September 30, 1998, it is appropriate to impose a penalty of 450,000 F;</w:t>
      </w:r>
    </w:p>
    <w:p>
      <w:r>
        <w:t>Considering that the turnover of SA Jean Rivereau amounted to 21,822,208 F during the financial year closed on September 30, 1998, it is appropriate to impose a penalty of 200,000 F;</w:t>
      </w:r>
    </w:p>
    <w:p>
      <w:r>
        <w:t>Considering that the turnover of SA Marcel Rivereau amounted to 836,184 F during the financial year closed on August 31, 1999, it is appropriate to impose a penalty of 8,000 F;</w:t>
      </w:r>
    </w:p>
    <w:p>
      <w:r>
        <w:t>Considering that the turnover of SIBO amounted to 134,815,167 F during the financial year closed on March 31, 1999, it is appropriate to impose a penalty of 2,000,000 F.</w:t>
      </w:r>
    </w:p>
    <w:p>
      <w:r>
        <w:t>DECIDES</w:t>
        <w:br/>
        <w:t>Article 1: It is established that the companies Bouyer-Leroux, Produits rouges de Vendée, Jean Rivereau, and Marcel Rivereau have violated the provisions of Article 7 of the ordinance of December 1, 1986.</w:t>
        <w:br/>
        <w:t>Article 2: It is established that the Société industrielle des briqueteries de l’ouest (SIBO) has violated the provisions of Article 8 of the ordinance of December 1, 1986.</w:t>
        <w:br/>
        <w:t>Article 3: It is ordered that the member companies and SIBO, within two months from the notification of this decision, remove from the statutes and internal regulations of SIBO as well as from the exclusivity contracts concluded between these companies all clauses and provisions contrary to Article 7 of the ordinance of December 1, 1986, in particular to remove Articles 2 and 3 of the internal regulations of SIBO and to draft Articles 11 and 13 of the exclusivity contract between SIBO and its members in such a way that a company leaving SIBO can continue to develop its activity, in time and space, under normal competitive conditions.</w:t>
        <w:br/>
        <w:t>Article 4: The following financial penalties are imposed:</w:t>
        <w:br/>
        <w:t>2,000,000 F on the Société industrielle des briqueteries de l’ouest (SIBO);</w:t>
        <w:br/>
        <w:t>l</w:t>
        <w:br/>
        <w:t>650,000 F on SCOP Bouyer-Leroux;</w:t>
        <w:br/>
        <w:t>l</w:t>
        <w:br/>
        <w:t>450,000 F on SA Produits rouges de Vendée;</w:t>
        <w:br/>
        <w:t>l</w:t>
        <w:br/>
        <w:t>200,000 F on SA Jean Rivereau;</w:t>
        <w:br/>
        <w:t>l</w:t>
        <w:br/>
        <w:t>8,000 F on SA Marcel Rivereau.</w:t>
        <w:br/>
        <w:t>l</w:t>
        <w:br/>
        <w:t>Deliberated, on the report of Ms. Bleys, by Mr. Cortesse, vice-president, presiding over the session, Ms. Mader-Saussaye and Ms. Perrot, Mr. Bidaud, Mr. Piot, and Mr. Sloan, members.</w:t>
        <w:br/>
        <w:t>The secretary of the session, The vice-president, presiding over the session</w:t>
        <w:br/>
        <w:t>Sylvie Grando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