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https://www.autoritedelaconcurrence.fr/fr/decision/relative-des-pratiques-mises-en-oeuvre-dans-le-secteur-des-communications-electroniques</w:t>
      </w:r>
    </w:p>
    <w:p>
      <w:r>
        <w:t>Pages translated : 35</w:t>
      </w:r>
    </w:p>
    <w:p/>
    <w:p>
      <w:r>
        <w:rPr>
          <w:b/>
        </w:rPr>
        <w:t>[Pages 1–3]</w:t>
      </w:r>
    </w:p>
    <w:p>
      <w:r>
        <w:t xml:space="preserve">FRENCH REPUBLIC  </w:t>
        <w:br/>
        <w:t xml:space="preserve">Decision No. 11-D-05 of February 23, 2011  </w:t>
        <w:br/>
        <w:t xml:space="preserve">regarding practices implemented in the electronic communications sector in the Reunion – Mayotte area  </w:t>
        <w:br/>
        <w:t xml:space="preserve">The Competition Authority (permanent commission),  </w:t>
        <w:br/>
        <w:t xml:space="preserve">Having regard to the letter registered on September 23, 2010, under numbers 10/0086 F and 10/0087 M, by which the company Outremer Telecom referred to the Competition Authority practices implemented by the companies France Télécom, Orange Madagascar, Mauritius Télécom, Telkom Kenya, Société Réunionnaise du Radiotéléphone (SRR), Seychelles Cable System (SCS), Emtel, and STOI-Internet in the electronic communications sector and requested that interim measures be ordered on the basis of Article L. 464-1 of the Commercial Code;  </w:t>
        <w:br/>
        <w:t xml:space="preserve">Having regard to Articles 101 and 102 of the Treaty on the Functioning of the European Union;  </w:t>
        <w:br/>
        <w:t xml:space="preserve">Having regard to Book IV of the amended Commercial Code;  </w:t>
        <w:br/>
        <w:t xml:space="preserve">Having regard to Opinion No. 2010-1200 of the Regulatory Authority for Electronic Communications and Posts dated November 9, 2010, issued on the basis of the provisions of Article R. 463-9 of the Commercial Code;  </w:t>
        <w:br/>
        <w:t xml:space="preserve">Having regard to the observations submitted by Outremer Telecom, France Télécom, and SRR;  </w:t>
        <w:br/>
        <w:t xml:space="preserve">Having regard to the business secrecy decisions No. 10-DSA-219 of October 21, 2010, No. 10-DSA-246 of November 15, 2010, No. 10-DSA-248 of November 16, 2010, No. 10-DSA-254 of November 24, 2010, No. 10-DSA-257 of November 29, 2010, No. 10-DEC-27 and No. 10-DEC-28 of December 3, 2010, No. 10-DEC-29 of December 9, 2010, No. 10-DSA-274 of December 15, 2010, No. 10-DSA-276 and No. 10-DSA-275 of December 16, 2010, and No. 10-DCR-23 of December 20, 2010;  </w:t>
        <w:br/>
        <w:t xml:space="preserve">Having regard to the other documents in the file;  </w:t>
        <w:br/>
        <w:t xml:space="preserve">The rapporteur, the deputy general rapporteur, the Government Commissioner, and the representatives of the companies Outremer Telecom, France Télécom, SRR, STOI-Internet heard during the session of the Competition Authority on January 18, 2011;  </w:t>
        <w:br/>
        <w:t xml:space="preserve">The representatives of ARCEP heard on the basis of Article L. 463-7 of the Commercial Code;  </w:t>
        <w:br/>
        <w:t xml:space="preserve">The companies EMTEL Ltd, Mauritius Telecom, Orange Madagascar, Telkom Kenya having been regularly summoned;  </w:t>
        <w:br/>
        <w:t>Adopts the following decision:</w:t>
      </w:r>
    </w:p>
    <w:p>
      <w:r>
        <w:t xml:space="preserve">SUMMARY  </w:t>
        <w:br/>
        <w:t xml:space="preserve">I. Findings……………………………………………………..4  </w:t>
        <w:br/>
        <w:t xml:space="preserve">A. THE REFERRAL……………………………………………………………………………………...4  </w:t>
        <w:br/>
        <w:t xml:space="preserve">B. THE COMPANIES INVOLVED…………………………………………………………4  </w:t>
        <w:br/>
        <w:t xml:space="preserve">1. THE REFERRING PARTY  </w:t>
        <w:br/>
        <w:t xml:space="preserve">2. THE COMPANIES IN QUESTION  </w:t>
        <w:br/>
        <w:t xml:space="preserve">a) France Télécom SA and its subsidiaries Orange Madagascar, Mauritius Télécom, and Telkom Kenya  </w:t>
        <w:br/>
        <w:t xml:space="preserve">France Télécom SA ......................................................................................... 5  </w:t>
        <w:br/>
        <w:t xml:space="preserve">Mauritius Télécom ........................................................................................... 5  </w:t>
        <w:br/>
        <w:t xml:space="preserve">Orange Madagascar ........................................................................................ 5  </w:t>
        <w:br/>
        <w:t xml:space="preserve">Telkom Kenya .................................................................................................. 5  </w:t>
        <w:br/>
        <w:t xml:space="preserve">b) SRR  </w:t>
        <w:br/>
        <w:t xml:space="preserve">c) SCS  </w:t>
        <w:br/>
        <w:t xml:space="preserve">d) STOI-Internet  </w:t>
        <w:br/>
        <w:t xml:space="preserve">e) EMTEL  </w:t>
        <w:br/>
        <w:t xml:space="preserve">C. THE ELECTRONIC COMMUNICATIONS SECTOR IN THE REUNION – MAYOTTE AREA…………………………………………………………………………………….6  </w:t>
        <w:br/>
        <w:t xml:space="preserve">1. PRESENTATION OF THE SECTOR  </w:t>
        <w:br/>
        <w:t xml:space="preserve">Mobile telephony ....................................................................................... 6  </w:t>
        <w:br/>
        <w:t xml:space="preserve">High-speed Internet access ........................................................................... 7  </w:t>
        <w:br/>
        <w:t xml:space="preserve">2. THE ROLE OF SUBMARINE CABLES  </w:t>
        <w:br/>
        <w:t xml:space="preserve">a) Operation  </w:t>
        <w:br/>
        <w:t xml:space="preserve">b) Existing submarine cables in the Reunion – Mayotte area 9  </w:t>
        <w:br/>
        <w:t xml:space="preserve">D. THE LION2 CABLE PROJECT………………………………………………………………9  </w:t>
        <w:br/>
        <w:t xml:space="preserve">1. PRESENTATION  </w:t>
        <w:br/>
        <w:t xml:space="preserve">2. THE RECOMMENDATIONS OF ARCEP  </w:t>
        <w:br/>
        <w:t xml:space="preserve">3. THE TAX EXEMPTION MECHANISM  </w:t>
        <w:br/>
        <w:t xml:space="preserve">4. WHOLESALE OFFERS FOR ACCESS TO SUBMARINE CABLES  </w:t>
        <w:br/>
        <w:t xml:space="preserve">On wholesale offers on the LION2 cable ..................................................... 14  </w:t>
        <w:br/>
        <w:t xml:space="preserve">On wholesale offers on the LION1 cable ..................................................... 14  </w:t>
        <w:br/>
        <w:t xml:space="preserve">E. THE PRACTICES IDENTIFIED………………………………………………………………15  </w:t>
        <w:br/>
        <w:t xml:space="preserve">1. THE FORMATION OF THE CONSORTIUM  </w:t>
        <w:br/>
        <w:t xml:space="preserve">a) The various stages of the formation of the consortium  </w:t>
        <w:br/>
        <w:t xml:space="preserve">b) The treatment of Outremer Telecom  </w:t>
        <w:br/>
        <w:t xml:space="preserve">2. THE LATER ADMISSION TO THE CONSORTIUM  </w:t>
        <w:br/>
        <w:t xml:space="preserve">a) The conditions of admission  </w:t>
        <w:br/>
        <w:t xml:space="preserve">b) The treatment of Outremer Telecom………………………………………… 18  </w:t>
        <w:br/>
        <w:t xml:space="preserve">3. ON THE CONDITIONS FOR COST SHARING WITHIN THE CONSORTIUM……19  </w:t>
        <w:br/>
        <w:t xml:space="preserve">II. Discussion ..................................................................................... 21  </w:t>
        <w:br/>
        <w:t xml:space="preserve">A. ON THE PROCEDURE…………………………………………………………………………..21  </w:t>
        <w:br/>
        <w:t xml:space="preserve">1. ON THE TIME ALLOWED TO PRESENT INITIAL OBSERVATIONS……21  </w:t>
        <w:br/>
        <w:t xml:space="preserve">2. ON THE DECLASSIFICATION OF DOCUMENTS PREVIOUSLY CLASSIFIED AS BUSINESS SECRETS………………………………………………………. ………………………22  </w:t>
        <w:br/>
        <w:t xml:space="preserve">3. ON THE ALLEGED VIOLATION OF THE INTERNAL REGULATIONS OF THE COMPETITION AUTHORITY………… …………………………………………………………………. 24  </w:t>
        <w:br/>
        <w:t xml:space="preserve">B. ON THE APPLICABILITY OF EU LAW……………………………………..25  </w:t>
        <w:br/>
        <w:t xml:space="preserve">C. ON THE RELEVANT MARKETS AND THE POSITION OF COMPANIES IN THESE MARKETS……………………………………………………………………………………….26  </w:t>
        <w:br/>
        <w:t xml:space="preserve">1. THE RETAIL MARKETS FOR ELECTRONIC COMMUNICATIONS IN THE CONSIDERED AREA  </w:t>
        <w:br/>
        <w:t xml:space="preserve">On product or service markets ................................................................. 26  </w:t>
        <w:br/>
        <w:t xml:space="preserve">On geographical markets ........................................................................... 27  </w:t>
        <w:br/>
        <w:t xml:space="preserve">On the position of companies in these markets ........................................... 27  </w:t>
        <w:br/>
        <w:t xml:space="preserve">2. THE WHOLESALE MARKETS FOR DATA TRANSPORT BETWEEN DISTANT TERRITORIES 28  </w:t>
        <w:br/>
        <w:t xml:space="preserve">On the delineation of relevant markets ...................................................... 28  </w:t>
        <w:br/>
        <w:t xml:space="preserve">On the position of France Télécom ............................................................... 28  </w:t>
        <w:br/>
        <w:t xml:space="preserve">D. ON THE PRACTICES IDENTIFIED………………………………………………………….29  </w:t>
        <w:br/>
        <w:t xml:space="preserve">E. ON THE REQUEST FOR INTERIM MEASURES……………………………… 31  </w:t>
        <w:br/>
        <w:t xml:space="preserve">1. THE REQUESTED INTERIM MEASURES  </w:t>
        <w:br/>
        <w:t xml:space="preserve">2. ON THE SEVERITY AND URGENCY OF THE INFRINGEMENT  </w:t>
        <w:br/>
        <w:t>3</w:t>
      </w:r>
    </w:p>
    <w:p>
      <w:r>
        <w:rPr>
          <w:b/>
        </w:rPr>
        <w:t>[Pages 4–6]</w:t>
      </w:r>
    </w:p>
    <w:p>
      <w:r>
        <w:t xml:space="preserve">I. Findings  </w:t>
        <w:br/>
        <w:t xml:space="preserve">A. THE REFERRAL  </w:t>
        <w:br/>
        <w:t xml:space="preserve">1. The Competition Authority was seized, on September 23, 2010, of a complaint from the company Outremer Telecom regarding practices implemented by France Télécom and its subsidiaries Orange Madagascar, Mauritius Télécom, and Telkom Kenya (hereinafter collectively referred to as "France Télécom") as well as by the Société Réunionnaise du Radiotéléphone (SRR), STOI-Internet, Seychelles Cable System (SCS), and Emtel in the electronic communications sector concerning access to the future consortium for the financing and operation of the LION2 cable intended to connect Mayotte to the island of La Réunion and to Kenya.  </w:t>
        <w:br/>
        <w:t xml:space="preserve">2. In addition to its main referral, Outremer Telecom requested, based on Article L. 464-1 of the Commercial Code, the issuance of conservatory measures.  </w:t>
        <w:br/>
        <w:t xml:space="preserve">B. THE COMPANIES INVOLVED  </w:t>
        <w:br/>
        <w:t xml:space="preserve">1. THE COMPLAINANT  </w:t>
        <w:br/>
        <w:t xml:space="preserve">3. Outremer Telecom, established in 1986, is the first alternative electronic communications operator in the French overseas departments. It has been publicly traded since March 2007 and remains predominantly owned by its founder, Mr. X..., as well as by the investment fund APAX Partners.  </w:t>
        <w:br/>
        <w:t xml:space="preserve">4. Outremer Telecom provides a variety of electronic communications services to both individuals and businesses (wholesale and retail leased lines, local and long-distance fixed telephony and mobile telephony, high-speed Internet access, residential and professional). In June 2006, it consolidated all its activities under the brand Only.  </w:t>
        <w:br/>
        <w:t xml:space="preserve">5. Its operations are exclusively deployed in Martinique, Guadeloupe, Guyana, La Réunion, and recently in Mayotte.  </w:t>
        <w:br/>
        <w:t xml:space="preserve">6. Specifically regarding the Réunion – Mayotte area, Outremer Telecom launched its mobile telephony services in December 2006 in Mayotte and in April 2007 in La Réunion. It obtained 3G licenses for the overseas departments on May 15, 2008, and its first 3G offers were launched in November 2008. Outremer Telecom has also been providing fixed telephony services since 1998 and Internet access in La Réunion since December 2007.  </w:t>
        <w:br/>
        <w:t xml:space="preserve">7. In 2009, Outremer Telecom generated a revenue of €176 million, of which nearly 62% came from mobile activities, 27% from residential fixed and Internet services, and 8% from services to businesses and communities.  </w:t>
        <w:br/>
        <w:t xml:space="preserve">2. THE COMPANIES IN QUESTION  </w:t>
        <w:br/>
        <w:t xml:space="preserve">a) France Télécom SA and its subsidiaries Orange Madagascar, Mauritius Télécom, and Telkom Kenya  </w:t>
        <w:br/>
        <w:t xml:space="preserve">France Télécom SA  </w:t>
        <w:br/>
        <w:t xml:space="preserve">8. France Télécom SA is the holding company of the France Télécom group, which is one of the main electronic communications operators in the world. As of June 30, 2010, the France Télécom group had approximately 182 million customers across 32 countries, including 123.1 million customers in the mobile sector and 13.2 million customers for ADSL.  </w:t>
        <w:br/>
        <w:t xml:space="preserve">9. Through its subsidiaries Orange Réunion and Orange Mayotte, the historical operator has been present in La Réunion since the summer of 2000 and in Mayotte since April 2007.  </w:t>
        <w:br/>
        <w:t xml:space="preserve">10. Through its subsidiary Télécom Marine, the France Télécom group is also one of the few telecommunications operators to own its own fleet of cable-laying ships for the installation and maintenance of submarine fiber optic links.  </w:t>
        <w:br/>
        <w:t xml:space="preserve">11. In 2009, the France Télécom group generated a revenue of €44.8 billion from all its activities.  </w:t>
        <w:br/>
        <w:t xml:space="preserve">Mauritius Télécom  </w:t>
        <w:br/>
        <w:t xml:space="preserve">12. Mauritius Télécom is the historical Mauritian operator and provides electronic communications services, both fixed and mobile, on the territory of Mauritius. This operator is 40% owned by France Télécom.  </w:t>
        <w:br/>
        <w:t xml:space="preserve">Orange Madagascar  </w:t>
        <w:br/>
        <w:t xml:space="preserve">13. Orange Madagascar is a subsidiary of France Télécom, which holds an indirect stake of 71.79% in its capital. It markets Internet access services and mobile telephony in Madagascar.  </w:t>
        <w:br/>
        <w:t xml:space="preserve">Telkom Kenya  </w:t>
        <w:br/>
        <w:t xml:space="preserve">14. Telkom Kenya is the historical Kenyan operator and is a subsidiary of France Télécom, which holds a 51% stake in its capital.  </w:t>
        <w:br/>
        <w:t xml:space="preserve">b) SRR  </w:t>
        <w:br/>
        <w:t xml:space="preserve">15. SRR is a 100% subsidiary of Société Française du Radiotéléphone (SFR). It is the oldest mobile telephony operator in La Réunion, where it has been operating since 1995.  </w:t>
        <w:br/>
        <w:t xml:space="preserve">16. In La Réunion, SRR enjoyed a de facto monopoly until 2000, when France Télécom Mobiles, now Orange Réunion, launched its own services in the Reunion market. SRR offers its services under the brands SFR La Réunion and NRJ Mobile.  </w:t>
        <w:br/>
        <w:t xml:space="preserve">17. In Mayotte, SRR launched its services in 2001. It remained the only mobile operator until the arrival of Outremer Telecom in December 2006 and Orange Réunion in April 2007. SRR offers its services under the brand SFR Mayotte (Société Mahoraise du Radiotéléphone). SRR has been marketing high-speed Internet access offers since April 2010 and is conducting experiments with France Télécom for the unbundling of the local loop.  </w:t>
        <w:br/>
        <w:t xml:space="preserve">c) SCS  </w:t>
        <w:br/>
        <w:t xml:space="preserve">18. SCS was founded in 2008 by the government of Seychelles as part of the project for financing and deploying the submarine cable serving the Seychelles. It also includes several private operators.  </w:t>
        <w:br/>
        <w:t xml:space="preserve">d) STOI-Internet  </w:t>
        <w:br/>
        <w:t xml:space="preserve">19. STOI-Internet is a Mahoran electronic communications operator that markets a high-speed wireless Internet access service in the northeastern part of the island of Mayotte through satellite links.  </w:t>
        <w:br/>
        <w:t xml:space="preserve">e) EMTEL  </w:t>
        <w:br/>
        <w:t xml:space="preserve">20. Emtel is the second mobile operator in Mauritius after Mauritius Télécom.  </w:t>
        <w:br/>
        <w:t xml:space="preserve">C. THE ELECTRONIC COMMUNICATIONS SECTOR IN THE REUNION – MAYOTTE AREA  </w:t>
        <w:br/>
        <w:t xml:space="preserve">1. SECTOR OVERVIEW  </w:t>
        <w:br/>
        <w:t xml:space="preserve">Mobile Telephony  </w:t>
        <w:br/>
        <w:t xml:space="preserve">21. In 2009, the mobile telephony market represented €316 million in La Réunion and €50 million in Mayotte.  </w:t>
        <w:br/>
        <w:t xml:space="preserve">22. The penetration rate of mobile services in the Réunion – Mayotte area, defined as the number of customers expressed in SIM cards (1,062,828 in La Réunion and Mayotte) relative to the total population (800,000 inhabitants in La Réunion and 188,000 inhabitants in Mayotte), was over 100% in 2009, as indicated in the report of the Electronic Communications and Postal Regulatory Authority (ARCEP) to Parliament and the Government regarding the overseas electronic communications sector, published on January 8, 2010 (hereinafter referred to as the "report").  </w:t>
        <w:br/>
        <w:t>23. The operators present on these two islands are SRR, France Télécom, and Outremer Telecom. In La Réunion, each of them has a 3G frequency authorization and offers 3G services. In Mayotte, no request for a 3G frequency authorization has been made, but ARCEP noted in its opinion No. 2010-1200 dated November 9, 2010, regarding the request for an opinion from the Competition Authority concerning the present referral, that such a process would only require a few weeks.</w:t>
      </w:r>
    </w:p>
    <w:p>
      <w:r>
        <w:rPr>
          <w:b/>
        </w:rPr>
        <w:t>[Pages 7–9]</w:t>
      </w:r>
    </w:p>
    <w:p>
      <w:r>
        <w:t xml:space="preserve">Access to high-speed Internet  </w:t>
        <w:br/>
        <w:t xml:space="preserve">24. In 2009, the market for Internet access in La Réunion represented approximately €55 million, of which €4 million was for low-speed Internet. According to ARCEP, the residential retail markets for fixed high-speed Internet in overseas territories are characterized by a predominance of DSL offers compared to cable offers, with cable network coverage limited to a few major cities. The penetration of high-speed Internet access via DSL reached a level in 2009 comparable to that of mainland France.  </w:t>
        <w:br/>
        <w:t xml:space="preserve">25. The penetration rate in La Réunion in these markets is approximately 50%. The operators present are France Télécom, Outremer Telecom, Mobius, Mediaserv, Runnet, and Zeop. SRR launched its high-speed Internet access offer in February 2010.  </w:t>
        <w:br/>
        <w:t xml:space="preserve">26. In Mayotte, high-speed Internet access offers are embryonic due to the absence of a submarine cable. The only high-speed Internet access operator is STOI-Internet, which offers its services through the satellite bandwidth it has deployed. These offers, which concern only about 1,000 subscribers, have a very high price level (€54 per month) and limit downloads to 1GB. According to the representative of STOI-Internet: "In the short term, ADSL lines will be insufficient to replicate an offer and coverage identical to that of mainland France, so we are more or less obliged to purchase the cable, but this will have consequences on our margins due to the impossibility of raising prices."  </w:t>
        <w:br/>
        <w:t xml:space="preserve">27. SRR is currently conducting experiments regarding unbundling with France Télécom. Consequently, this is an emerging market.  </w:t>
        <w:br/>
        <w:t xml:space="preserve">2. THE ROLE OF SUBMARINE CABLES  </w:t>
        <w:br/>
        <w:t xml:space="preserve">28. Access for overseas departments and communities to competitive electronic communications services is a major issue for the planning and economic development of these territories and, consequently, a constant concern for public authorities.  </w:t>
        <w:br/>
        <w:t xml:space="preserve">29. In its report, ARCEP emphasizes the importance of having submarine connectivity to connect overseas territories to major communication hubs in North America or Western Europe, where the servers of the main consulted websites are located: "Submarine cables are indeed the bottleneck for the flow of traffic from these areas. Access to submarine capacities and the conditions obtained by operators therefore have a significant impact on the competitive landscape in retail markets, particularly for Internet access."  </w:t>
        <w:br/>
        <w:t xml:space="preserve">30. ARCEP analyzes the financial impact for overseas operators of the necessity to rely on submarine cables to route their traffic. It estimates the cost induced by submarine capacities at approximately €4 excluding VAT per access per month for access at 1 Mbit/s. ARCEP indicates that this additional cost related to the prices of capacities on submarine cables is far from negligible, and a significant variation can alter the competitive landscape in the retail markets of the area. The growing demand for bandwidth and the development of corresponding technologies (fixed high-speed, mobile high-speed) are also likely to amplify this effect over time.  </w:t>
        <w:br/>
        <w:t xml:space="preserve">a) Operation  </w:t>
        <w:br/>
        <w:t xml:space="preserve">31. The routing of electronic communications on the routes connecting overseas departments and communities to mainland France generally occurs through two distinct technologies: satellite links and submarine cables. However, the submarine cable has several advantages over satellite in terms of capacity, lifespan, flexibility, and price, as noted by ARCEP on several occasions.  </w:t>
        <w:br/>
        <w:t xml:space="preserve">32. Given their significant cost, submarine cables are financed in most cases by international consortiums bringing together different operators present along their route.  </w:t>
        <w:br/>
        <w:t xml:space="preserve">33. The capacities offered by the consortiums deploying the submarine cables are generally broken down as follows:  </w:t>
        <w:br/>
        <w:t xml:space="preserve">– a transport service on the submarine cable itself allocated or purchased from one of the consortium members between two landing stations of the cable; and  </w:t>
        <w:br/>
        <w:t xml:space="preserve">– a possible service referred to as "terrestrial complement" concerning the link section between the cable landing station and the delivery point where the client operator's network interconnects.  </w:t>
        <w:br/>
        <w:t xml:space="preserve">34. Given the significant risks of interruptions in submarine links, especially near land areas, operators are also encouraged to seek security solutions, often consisting of purchasing additional capacities on another submarine cable to reroute traffic along a second route if necessary.  </w:t>
        <w:br/>
        <w:t xml:space="preserve">35. Beyond the members of the consortiums, other operators can benefit from access to submarine cables through wholesale offers provided by consortium members. These may include long-term lease offers (IRU: Indefeasible Right of Use), which typically last for 15 years, or transit offers billed based on the capacity used or reserved.  </w:t>
        <w:br/>
        <w:t xml:space="preserve">b) Existing submarine cables in the Réunion – Mayotte area  </w:t>
        <w:br/>
        <w:t xml:space="preserve">36. The existing infrastructures are primarily ensured by two submarine cables: the SAFE and LION1 cables.  </w:t>
        <w:br/>
        <w:t xml:space="preserve">37. Regarding La Réunion, its service has historically been provided by a single submarine cable, the SAFE cable (or more precisely the SAT3-WASC-SAFE assembly), which connects the island to mainland France while also serving South Africa and several West African countries, via a connection point to the transatlantic cables located in Sesimbra, Portugal.  </w:t>
        <w:br/>
        <w:t xml:space="preserve">38. ARCEP lifted the regulation on the SAFE cable in La Réunion due to the end of France Télécom's monopoly in the marketing of wholesale offers. However, France Télécom still retains a monopoly on the terrestrial complement, and this part of the cable remains regulated and consequently subject to the obligation to respond to reasonable access requests and to align prices with costs.  </w:t>
        <w:br/>
        <w:t xml:space="preserve">39. The LION1 cable, constructed through a consortium comprising only France Télécom and companies it controls, connects La Réunion to Madagascar and Mauritius since December 2009.  </w:t>
        <w:br/>
        <w:t xml:space="preserve">40. As part of the regulatory process for the relevant markets in the electronic communications sector, ARCEP has imposed remedies on France Télécom regarding its terrestrial complement service in La Réunion. In contrast, due to the end of France Télécom's monopoly in the marketing of wholesale offers on the SAFE cable in La Réunion, ARCEP has lifted its regulation.  </w:t>
        <w:br/>
        <w:t xml:space="preserve">41. Mayotte, for its part, only has satellite technology, as it is currently not served by any submarine cable.  </w:t>
        <w:br/>
        <w:t xml:space="preserve">D. THE LION2 CABLE PROJECT  </w:t>
        <w:br/>
        <w:t xml:space="preserve">1. PRESENTATION  </w:t>
        <w:br/>
        <w:t xml:space="preserve">42. The LION2 cable constitutes the second phase of the LION project and aims to connect the LION1 cable to Mayotte and Kenya. Its construction will take place within a consortium, notably involving France Télécom and SRR. The financing and deployment project for the LION2 cable was announced by France Télécom at the end of 2009 and launched at the beginning of 2010.  </w:t>
        <w:br/>
        <w:t>43. The route of the LION2 cable, as defined by France Télécom, is as follows:</w:t>
      </w:r>
    </w:p>
    <w:p>
      <w:r>
        <w:rPr>
          <w:b/>
        </w:rPr>
        <w:t>[Pages 10–12]</w:t>
      </w:r>
    </w:p>
    <w:p>
      <w:r>
        <w:t>44. The LION2 project should thus allow:</w:t>
        <w:br/>
        <w:t>– to connect Mayotte to La Réunion, via a connection to the LION16 cable;</w:t>
        <w:br/>
        <w:t>– to connect Mayotte to mainland France through several routes:</w:t>
        <w:br/>
        <w:t>(i) a first route ensured via a connection point to the EASSy cable located in Kenya, allowing traffic to be routed to Europe via the "east route" thanks to EASSy's connection to the Sea-Me-We-4 cable;</w:t>
        <w:br/>
        <w:t>(ii) a second route passing through La Réunion, thanks to the connection of the LION2 cable to the LION1 cable, allowing traffic to be routed to mainland France via the "west route" through the SAFE cable;</w:t>
        <w:br/>
        <w:t>(iii) a third route ensured via a connection point to the TEAMS cable in Kenya.</w:t>
        <w:br/>
        <w:t>6 Initially, the LION2 cable project included a branch connecting to the Seychelles.</w:t>
      </w:r>
    </w:p>
    <w:p>
      <w:r>
        <w:t>– to ensure a new route for the La Réunion – mainland connection that does not rely on the SAFE cable, via a connection point to the EASSy cable and then to Sea-Me-We-4.</w:t>
        <w:br/>
        <w:t>2. RECOMMENDATIONS FROM ARCEP</w:t>
        <w:br/>
        <w:t>45. ARCEP has consistently argued in recent years that, regarding difficult-to-replicate infrastructures, co-investment presents guarantees of fairness in access conditions to the infrastructure over time, regardless of market fluctuations and developments.</w:t>
        <w:br/>
        <w:t>46. In terms of submarine cables, ARCEP specified in its report that “it appears in any case necessary that public funding, and in particular the tax exemption programs for certain investments, prioritize projects allowing offers open to all operators and those guaranteeing a real benefit (in terms of price and/or quality) for the end consumer [….] Indeed, if we want the benefit of aid granted to an operator, particularly in the context of a tax exemption, to ultimately benefit the consumer and not be captured by the beneficiary operator, it is necessary that the subsidized infrastructure be as open as possible to other operators under non-discriminatory conditions. Thus, competition in price and quality among the operators benefiting from the subsidized infrastructure will indeed allow the benefit to be transferred to the advantage of local consumers. If the aid only benefits one operator, that operator will have no incentive to pass it on to the end consumer through an improvement in the price or quality of retail offers.”</w:t>
        <w:br/>
        <w:t>47. The approach encouraged by ARCEP in the report is not limited to access to wholesale offers on the cable. It is indeed specified that it is necessary to “strengthen, in the criteria for granting aid, the conditions for opening the cable's capacities to all operators, who should be able to access, for example, co-investment mechanisms [...]”.</w:t>
        <w:br/>
        <w:t>3. THE TAX EXEMPTION MECHANISM</w:t>
        <w:br/>
        <w:t>48. During his speech delivered on January 18, 2010, in Mayotte, the President of the French Republic set the objective of connecting Mayotte with a submarine cable by the end of 2011, aiming for digital inclusion and the development of the island: “Mayotte must benefit from this major digital investment that we are making for France. I ask today [...] to work [...] on the rapid connection of Mayotte to the global Internet via a submarine cable. I wish [...] that this cable be operational by the end of 2011 and that the internal network of the island be ready, by that date, to accommodate these new capacities.” This position led the government to examine several scenarios for supporting the deployment of a submarine cable connecting Mayotte.</w:t>
        <w:br/>
        <w:t>49. In its aforementioned opinion, ARCEP indicates that, among these different scenarios, the LION2 project developed by France Télécom meets the pursued objective, even though the limited size of the retail markets in Mayotte does not allow for the profitability of the investments made to construct the specific branch serving Mayotte. ARCEP specifies that “France Télécom had, on its own initiative, even before the announcement by the President of the Republic, requested public financial support for the realization of a Mayotte branch within the framework of its LION2 project. Furthermore, the conclusion drawn from past experiences leads to the conclusion that supply and demand rarely meet in the wholesale markets for capacity on submarine cables.”</w:t>
        <w:br/>
        <w:t>50. Various public support mechanisms have therefore been studied by the government to address this need for subsidies. A three-step approach has been adopted:</w:t>
        <w:br/>
        <w:t>– in the first step, encouragement of co-investment, with France Télécom being invited to open the consortium to operators willing to co-invest, primarily those operators expressing the greatest capacity needs, which could hardly be favorably served within the framework of wholesale capacity offers (leasing or IRU);</w:t>
        <w:br/>
        <w:t>– in the second step, public support through tax exemption, within the framework provided by Article 199 undecies B of the General Tax Code (CGI) amended by Articles 5 and 16 of Law No. 2009-594 of May 27, 2009, for the economic development of overseas territories, financing accompanied by commitments on the provision of wholesale offers to operators who would not have wished or been able to co-invest in the cable, or who would only enter the market after its construction;</w:t>
        <w:br/>
        <w:t>– in the third step, and if necessary as a complement to the tax exemption, public financing within the framework of component C of the national very high-speed broadband program.</w:t>
        <w:br/>
        <w:t>51. In particular, in order to benefit from this tax exemption, the following commitments related solely to the service of Mayotte and concerning the provision of wholesale offers have been developed by government services:</w:t>
        <w:br/>
        <w:t>“The beneficiary of the tax exemption makes the following commitments:</w:t>
        <w:br/>
        <w:t>“to respond to reasonable requests for access to the cable and associated elements in order to enable the connection of Mayotte to the international connectivity points constituted by the submarine cable station of the LION2 cable in Kenya and that of the Lion cable in La Réunion;</w:t>
        <w:br/>
        <w:t>“to make available to third-party operators with a commercial activity in the territory of Mayotte a range of technical and pricing offers allowing the connection of Mayotte to La Réunion and Kenya. These offers must allow third-party operators to ensure the security of their service to Mayotte within the limits of the architecture of the Lion and LION2 submarine cables;</w:t>
        <w:br/>
        <w:t>“to provide the services corresponding to this range of offers, as well as any additional offers made in application of these commitments, under non-discriminatory conditions, including in relation to the supply conditions of its own retail activities and those of other entities in the same group;</w:t>
        <w:br/>
        <w:t>“to provide the services corresponding to this range of offers, as well as any additional offers made in application of these commitments, at non-excessive rates in reference to the incurred costs from which the amounts of all public aid participating in the economic balance of the tax exemption are deducted.”</w:t>
        <w:br/>
        <w:t>52. It is also specified that “these commitments are made public by the beneficiaries and communicated to ARCEP, as well as the terms of their publication, as soon as the obtaining of...</w:t>
      </w:r>
    </w:p>
    <w:p>
      <w:r>
        <w:rPr>
          <w:b/>
        </w:rPr>
        <w:t>[Pages 13–15]</w:t>
      </w:r>
    </w:p>
    <w:p>
      <w:r>
        <w:t xml:space="preserve">the tax exemption. These commitments are individually enforceable against the beneficiaries, particularly in the event of a dispute related to their implementation before the ARCEP."  </w:t>
        <w:br/>
        <w:t xml:space="preserve">53. Thus, the law on economic development of overseas territories has inserted into I ter of Article 199 undecies B of the CGI the provisions relating to the tax exemption for submarine cables: "I ter.- The I applies to the equipment and operations for the installation of communication submarine cables serving for the first time Guadeloupe, Guyane, Martinique, La Réunion, Mayotte, French Polynesia, Saint-Barthélemy, Saint-Martin, Saint-Pierre-et-Miquelon, the Wallis and Futuna Islands, New Caledonia, or the French Southern and Antarctic Lands when, among the available technical options for developing overseas communication systems, the choice of this technology appears to be the most relevant.  </w:t>
        <w:br/>
        <w:t xml:space="preserve">The benefit of these provisions is subject to compliance with the following conditions:  </w:t>
        <w:br/>
        <w:t xml:space="preserve">a) The investments mentioned in the first paragraph of this I ter must have received prior approval from the minister responsible for the budget and meet the conditions set out in a to d of 1 of III of Article 217 undecies;  </w:t>
        <w:br/>
        <w:t xml:space="preserve">b) The suppliers of eligible investments have been chosen following a competitive bidding process prior to the submission of the approval request and have been publicly advertised;  </w:t>
        <w:br/>
        <w:t xml:space="preserve">c) At the time of the approval request mentioned in a, the operating company is required to inform the tax administration of the technical and financial conditions under which electronic communications operators registered with the Regulatory Authority for Electronic Communications and Posts can, upon their request, access the capacities offered by the submarine cable, departing from or towards the served community. The fairness of these conditions and their evolution are assessed by the Regulatory Authority for Electronic Communications and Posts in the forms and conditions provided for in Article L. 36-8 of the Postal and Electronic Communications Code.  </w:t>
        <w:br/>
        <w:t xml:space="preserve">The eligible base for the tax reduction is equal to half of the cost price excluding taxes and any other fees, including acquisition commissions, except for the transport costs of these equipment and operations, reduced by the amount of public subsidies granted for their financing. The tax reduction rate is 50%.  </w:t>
        <w:br/>
        <w:t xml:space="preserve">[…] The eligible base for the tax reduction is equal to a quarter of the cost price excluding taxes and any other fees, including acquisition commissions, except for the transport costs of these equipment and operations, reduced by the amount of public subsidies granted for their financing."  </w:t>
        <w:br/>
        <w:t xml:space="preserve">54. To date, four operators, STOI, Outremer Telecom, France Télécom, and SRR, have registered with the approvals office of the General Directorate of Public Finances.  </w:t>
        <w:br/>
        <w:t xml:space="preserve">55. Only France Télécom and SRR have formally submitted approval requests. Since no file is complete, the requests cannot be processed in their current state by the General Directorate of Public Finances.  </w:t>
        <w:br/>
        <w:t xml:space="preserve">56. It must rule, within three months of the submission of duly completed files, on the portion of the operators' investment eligible for tax exemption corresponding to the cost of the first connection by submarine cable from Mayotte.  </w:t>
        <w:br/>
        <w:t xml:space="preserve">57. Thus, to date, the tax exemption for the cost of the Mayotte branch cannot be considered certain. All the more so, its amount cannot be known.  </w:t>
        <w:br/>
        <w:t xml:space="preserve">4. WHOLESALE OFFERS FOR ACCESS TO SUBMARINE CABLES  </w:t>
        <w:br/>
        <w:t xml:space="preserve">On wholesale offers on the LION2 cable  </w:t>
        <w:br/>
        <w:t xml:space="preserve">58. On August 5, 2010, France Télécom presented Outremer Telecom with an initial pricing grid, valid for one month, indicating the wholesale rates applicable to capacities on the future LION2 cable and on links between mainland France and Kenya, Mayotte, or La Réunion.  </w:t>
        <w:br/>
        <w:t xml:space="preserve">59. France Télécom distinguished prices before and after tax exemption for links with a connection point from Mayotte. The main rates corresponding to IRUs with a duration of 15 years are summarized in the table reproduced below:  </w:t>
        <w:br/>
        <w:t xml:space="preserve">STM-1 Links Before After  </w:t>
        <w:br/>
        <w:t xml:space="preserve">(15-year IRU*) tax exemption tax exemption  </w:t>
        <w:br/>
        <w:t xml:space="preserve">Mayotte - Paris (North via Lion2) €4.05M €2.3M  </w:t>
        <w:br/>
        <w:t xml:space="preserve">Mayotte – Réunion €2.67M €920K  </w:t>
        <w:br/>
        <w:t xml:space="preserve">Mayotte – Kenya €2M €250K  </w:t>
        <w:br/>
        <w:t xml:space="preserve">Kenya – Paris on TEAMS (North) €2.15M  </w:t>
        <w:br/>
        <w:t xml:space="preserve">Réunion – Paris via LION2/TEAMS (North) €3.1M  </w:t>
        <w:br/>
        <w:t xml:space="preserve">Réunion – Paris on SAT3/WASC/SAFE (South) €1.8M  </w:t>
        <w:br/>
        <w:t xml:space="preserve">*It is important to note that these rates do not take into account the cost of maintenance  </w:t>
        <w:br/>
        <w:t xml:space="preserve">60. SRR, when asked about the pricing conditions for future wholesale offers on LION2, stated that it was unable to propose any, given the uncertainties related to both the actual cost of investment for each station and the capacity actually activated by each member of the consortium.  </w:t>
        <w:br/>
        <w:t xml:space="preserve">On wholesale offers on the LION1 cable  </w:t>
        <w:br/>
        <w:t xml:space="preserve">61. The file shows that three wholesale offers on the LION1 cable were proposed by France Télécom to the other members of the LION2 consortium. The possibility of linking the two cables LION1 and LION2 ensures, in particular, continuity for all members of the consortium to connect La Réunion to Mayotte and Kenya.  </w:t>
        <w:br/>
        <w:t xml:space="preserve">62. Thus, STOI-Internet and SRR received respectively one and two wholesale offers from France Télécom:  </w:t>
        <w:br/>
        <w:t xml:space="preserve">– in April 2010, SRR was offered the purchase of non-secured STM-17 in a 15-year IRU at a unit price of €243,000 and €12,000 for maintenance per year, between La Réunion and the interconnection point of the LION1/LION2 cables.  </w:t>
        <w:br/>
        <w:t xml:space="preserve">– the second offer results from the capacity agreement concluded between France Télécom and SRR effective September 23, 2010; this agreement provides for the purchase of capacity on LION1 of 37 STM-1, consisting of 14 STM-1 of allocated capacity and 23 STM-1 in reserve at the price of €10,804,528 with the possibility of purchasing additional capacity if needed.  </w:t>
        <w:br/>
        <w:t xml:space="preserve">– STOI-Internet also received on September 23, 2010, a proposal from France Télécom to purchase capacity on LION1 for the price of €1,543,504 covering 2 secured STM-1 or 4 non-secured STM-1, which brings the cost of a non-secured STM-1 to €386,000. This proposal guaranteed access to additional capacities as well as the right to acquire them from the consortium.  </w:t>
        <w:br/>
        <w:t xml:space="preserve">E. IDENTIFIED PRACTICES  </w:t>
        <w:br/>
        <w:t xml:space="preserve">63. In its substantive referral, Outremer Telecom believes that the refusal of access to the LION2 consortium that was opposed to it, based on non-objective and non-transparent conditions applied in a discriminatory manner, constitutes an anti-competitive agreement among its members, prohibited both by national law and by European Union law.  </w:t>
        <w:br/>
        <w:t xml:space="preserve">64. Furthermore, it believes that certain practices of France Télécom may constitute abuses of a dominant position.  </w:t>
        <w:br/>
        <w:t xml:space="preserve">65. The investigation also highlighted differences in treatment among the operators participating in the consortium regarding the cost-sharing arrangements.  </w:t>
        <w:br/>
        <w:t xml:space="preserve">1. FORMATION OF THE CONSORTIUM  </w:t>
        <w:br/>
        <w:t xml:space="preserve">a) The different stages of the formation of the consortium  </w:t>
        <w:br/>
        <w:t xml:space="preserve">66. France Télécom was the originator of the establishment of the consortium aimed at ensuring financing and defining the operating conditions of the LION2 cable.  </w:t>
        <w:br/>
        <w:t xml:space="preserve">67. On February 8, 2010, in anticipation of the first meeting of the interim management committee of the LION2 consortium (hereinafter the "IMC"), France Télécom sent all potential investors a draft confidentiality agreement (hereinafter the "NDA") as well as a draft Memorandum of Understanding (hereinafter the "MOU") establishing the operational bases of the future consortium, the obligations of each of its members, as well as the minimum expected financial investment from each of them.  </w:t>
        <w:br/>
        <w:t xml:space="preserve">68. The MOU stipulates, in particular, that the members of the future consortium commit:  </w:t>
        <w:br/>
        <w:t>– to negotiate and conclude a construction and maintenance agreement (hereinafter the "C&amp;MA") specifying the terms of deployment, maintenance, and operation of the LION2 cable as well as the conditions for acquiring capacities on this cable by each of the parties to the MOU;</w:t>
      </w:r>
    </w:p>
    <w:p>
      <w:r>
        <w:rPr>
          <w:b/>
        </w:rPr>
        <w:t>[Pages 16–18]</w:t>
      </w:r>
    </w:p>
    <w:p>
      <w:r>
        <w:t xml:space="preserve">– to invest a minimum of €6 million in the project;  </w:t>
        <w:br/>
        <w:t xml:space="preserve">– to consider concluding an interoperability agreement with the LION1 cable through a branching unit off the coast of Madagascar;  </w:t>
        <w:br/>
        <w:t xml:space="preserve">– to construct, after analyzing the technical feasibility of the project, a terrestrial link system connecting the landing station of the LION2 cable to Mombasa, Kenya, to Mayotte, and to the LION1 branching unit (with connection legs serving Mayotte and the Seychelles);  </w:t>
        <w:br/>
        <w:t xml:space="preserve">The MOU does not provide that participation in the future consortium will guarantee access to capacities on the LION1 cable.  </w:t>
        <w:br/>
        <w:t xml:space="preserve">69. During the first meeting of the IMC held on February 12, 2010, France Télécom imposed an imperative deadline of a few days for the participants, namely Mauritius Télécom, Orange Madagascar, SCS, SRR, and Outremer Telecom, to sign the MOU, until February 22, 2010. This deadline was ultimately postponed to February 26, 2010.  </w:t>
        <w:br/>
        <w:t xml:space="preserve">70. By that date, France Télécom and its subsidiaries, SCS, and SRR had signed the MOU, but not Outremer Telecom. Two additional MOUs acknowledging the entry of Emtel and then STOI-Internet into the consortium were subsequently signed on April 15 and June 8, 2010, respectively.  </w:t>
        <w:br/>
        <w:t xml:space="preserve">71. The C&amp;MA was signed on September 23, 2010, by all signatories of the MOU, except for SCS, which withdrew on September 19, 2010. Emtel conditioned its signature on the agreement with an express reservation regarding its financing capabilities. Subject to providing a financing guarantee at the IMC meeting scheduled for November 2010, it was anticipated that the signatories of the C&amp;MA would become members of the consortium.  </w:t>
        <w:br/>
        <w:t xml:space="preserve">72. At this meeting, which took place on November 15 and 16, 2010, focusing on the examination of the financial guarantees mentioned in the previous paragraph, an additional four-month period was granted to STOI-Internet to secure its investment.  </w:t>
        <w:br/>
        <w:t xml:space="preserve">73. According to SRR, France Télécom played a leading role in these various stages: "the position held by France Télécom on the LION2 project is indisputable and easily explained. On the one hand, France Télécom is the only operator in the Consortium with particularly significant experience in the purchase, establishment, and operation of a submarine cable. On the other hand, the LION2 project was initiated by France Télécom, and the other operators, such as SRR, only joined at a relatively advanced stage. The proof is that the content of the MOU was determined by France Télécom and that the operators, to whom participation in the LION2 project was proposed, did not intervene in the process of drafting the MOU. The only two slightly modified paragraphs (point 3, page 3, and paragraph 1.4) were modified during the meeting of February 12, 2010, which was attended by Outremer Telecom, with no subsequent renegotiation taking place. Another demonstration of France Télécom's weight lies in the fact that both the president of the IMC (Mr. Yves Ruggeri) and all the presidents of the subcommittees are executives of France Télécom or its subsidiaries."  </w:t>
        <w:br/>
        <w:t xml:space="preserve">b) The treatment of Outremer Telecom  </w:t>
        <w:br/>
        <w:t xml:space="preserve">74. France Télécom sent a letter regarding the submarine cable service to Mayotte to Outremer Telecom on September 3, 2009, to which the latter responded on September 17, 2009, to express its interest in participating in this project.  </w:t>
        <w:br/>
        <w:t xml:space="preserve">75. A meeting then took place between Outremer Telecom and France Télécom on October 23, 2009, during which France Télécom allegedly presented, according to Outremer Telecom, a summary of the conditions under which such a consortium could be established to ensure the development, operation, and maintenance of the LION2 cable.  </w:t>
        <w:br/>
        <w:t xml:space="preserve">76. Following this meeting, Outremer Telecom followed up with France Télécom on November 20 and December 14, 2009, January 18, and February 2, 2010, to obtain detailed information about this project. Outremer Telecom indeed wished to know the conditions under which members of the future LION2 consortium could access the LION1 cable, which is exclusively owned by the France Télécom group.  </w:t>
        <w:br/>
        <w:t xml:space="preserve">77. According to France Télécom, a version of the MOU was transmitted to Outremer Telecom as early as December 16, 2009.  </w:t>
        <w:br/>
        <w:t xml:space="preserve">78. As mentioned in the minutes of the first IMC meeting dated February 12, 2010, Outremer Telecom expressed its agreement to conclude the NDA but did not wish to sign the MOU immediately, as it was still analyzing it.  </w:t>
        <w:br/>
        <w:t xml:space="preserve">79. On February 25, 2010, France Télécom reminded Outremer Telecom of the February 26 deadline for signing the MOU. Outremer Telecom indicated on the same day that it and the president of the IMC, responsible for "cable" at France Télécom, had previously agreed to discuss it together.  </w:t>
        <w:br/>
        <w:t xml:space="preserve">80. On February 26, 2010, the president of the IMC confirmed his agreement for such a meeting and simultaneously informed Outremer Telecom that its participation in the consortium would be "conditioned by the signing of the MOU by tonight."  </w:t>
        <w:br/>
        <w:t xml:space="preserve">81. It is in this context, and given the very short deadline granted after this first IMC meeting, that Outremer Telecom ultimately did not sign the MOU, particularly as it felt it had not had visibility on the access conditions to the LION1 cable that would benefit members of the LION2 consortium.  </w:t>
        <w:br/>
        <w:t xml:space="preserve">82. According to Outremer Telecom, these elements would materialize the non-objective and opaque nature of the formation of the consortium, given the complementarity between the LION1 and LION2 cables.  </w:t>
        <w:br/>
        <w:t xml:space="preserve">2. FURTHER ADMISSION TO THE CONSORTIUM  </w:t>
        <w:br/>
        <w:t xml:space="preserve">a) Conditions of admission  </w:t>
        <w:br/>
        <w:t xml:space="preserve">83. The conditions for the admission of additional members are defined by Article 5 of the MOU:  </w:t>
        <w:br/>
        <w:t xml:space="preserve">"5. AMENDMENTS AND ADMISSION OF NEW PARTIES TO THE MOU  </w:t>
        <w:br/>
        <w:t xml:space="preserve">5.1 This MOU may only be amended with the unanimous consent of all Parties.  </w:t>
        <w:br/>
        <w:t xml:space="preserve">5.2. Subject to the unanimous agreement of the members of the IMC, new parties to the MOU may be admitted. In such a case, the president shall validly represent the parties by signing an additional MOU with each newly admitted party, provided that the following cumulative conditions are met:  </w:t>
        <w:br/>
        <w:t xml:space="preserve">5.2.1 Each newly admitted party must agree to pay its proportional share of any costs incurred or due under the MOU, whether before or after it has been admitted as a party; and  </w:t>
        <w:br/>
        <w:t xml:space="preserve">5.2.2 Each newly admitted party must agree to be bound by the terms and conditions of the MOU as well as by the terms and conditions of any decisions validly made under the MOU before it was admitted as a party; and  </w:t>
        <w:br/>
        <w:t xml:space="preserve">5.2.3 Each newly admitted party must hold a recognized and valid telecommunications license, as may be required or deemed necessary for the execution of the MOU. Upon request from the IMC, the newly admitted party shall provide any document proving the above elements.  </w:t>
        <w:br/>
        <w:t xml:space="preserve">5.3 Unless otherwise stipulated in this text and in any additional MOU, the parties shall have the same rights and obligations regardless of the date on which they implemented the MOU.  </w:t>
        <w:br/>
        <w:t xml:space="preserve">5.4 The schedules related to the MOU shall be adjusted, as necessary, to take into account the admission of new parties" (free translation).  </w:t>
        <w:br/>
        <w:t xml:space="preserve">84. Thus, this article provides a number of objective access criteria (payment of fees related to the MOU, acceptance of the decisions of the MOU and decisions previously adopted under it, and operator status). However, even if these criteria are met, the admission of a new operator remains subject to the unanimous approval of the members of the IMC, without any justification being required (Article 5.2).  </w:t>
        <w:br/>
        <w:t xml:space="preserve">85. Therefore, the discretionary refusal of any member of the consortium prevents a third operator from joining it.  </w:t>
        <w:br/>
        <w:t xml:space="preserve">86. Beyond these elements, the procedure appears to be imprecise. On the one hand, the MOU does not provide the procedure to be followed when an operator wishes to join the consortium.  </w:t>
        <w:br/>
        <w:t xml:space="preserve">87. In this regard, and since the signing of the MOU entails adherence to the principles it provides, as well as to decisions previously adopted by its signatories, Outremer Telecom believes that the candidate should obtain prior communication, if necessary under the seal of a confidentiality agreement, of the relevant information, in order to allow it to determine whether it is ready to accept the said conditions.  </w:t>
        <w:br/>
        <w:t xml:space="preserve">88. On the other hand, it should be noted that the MOU does not confine requests for access to the future consortium to a determined period from its initial conclusion but, on the contrary, specifies that all parties to the MOU will have the same rights and obligations, regardless of the date on which they implemented the MOU (Article 5.3). Finally, it is indicated that the schedules related to the MOU will be adjusted as necessary to take into account the admission of new parties (Article 5.4).  </w:t>
        <w:br/>
        <w:t xml:space="preserve">b) The treatment of Outremer Telecom  </w:t>
        <w:br/>
        <w:t>89. While two additional MOUs acknowledging the entry of Emtel and then STOI-Internet into the consortium were signed on April 15 and June 8, 2010, respectively,</w:t>
      </w:r>
    </w:p>
    <w:p>
      <w:r>
        <w:rPr>
          <w:b/>
        </w:rPr>
        <w:t>[Pages 19–21]</w:t>
      </w:r>
    </w:p>
    <w:p>
      <w:r>
        <w:t xml:space="preserve">as previously indicated, Outremer Telecom was unable to join the consortium after the first deadline set by France Télécom on February 26, 2010.  </w:t>
        <w:br/>
        <w:t xml:space="preserve">90. After several unanswered requests, Outremer Telecom, during a meeting held on June 17, 2010, with France Télécom, requested the latter to communicate the conditions negotiated by the signatories of the MOU and more specifically between France Télécom and SRR in order to assess its interest in joining the consortium. France Télécom refused to comply with its request for communication, explaining, in substance, that the future consortium was about to be formed and that it could only have accessed it during the initial proposal of the MOU made to it in February 2010.  </w:t>
        <w:br/>
        <w:t xml:space="preserve">91. On July 19, 2010, France Télécom maintained its position by informing Outremer Telecom that signing the MOU was a prerequisite for participating in discussions and that the LION2 cable consortium was already formed.  </w:t>
        <w:br/>
        <w:t xml:space="preserve">92. Outremer Telecom's request for membership was formally examined during the fifth IMC meeting, which took place on July 29 and 30, 2010, in Paris, that is, after France Télécom's refusal dated July 19, 2010. It follows from the minutes of this meeting that Outremer Telecom's request was denied for the following reasons put forward:  </w:t>
        <w:br/>
        <w:t xml:space="preserve">– Mauritius Telecom: a membership request made by Telma had previously been denied on the grounds that "the funds were already gathered and that the entry of a new party could delay the project";  </w:t>
        <w:br/>
        <w:t xml:space="preserve">– SSR: firstly, it is not a formal request, and secondly, Outremer Telecom did not sign the MOU.  </w:t>
        <w:br/>
        <w:t xml:space="preserve">93. According to Outremer Telecom, this situation characterizes a lack of clarity and the possibility of a discriminatory application of the membership procedure to the consortium.  </w:t>
        <w:br/>
        <w:t xml:space="preserve">3. ON THE COST SHARING CONDITIONS WITHIN THE CONSORTIUM  </w:t>
        <w:br/>
        <w:t xml:space="preserve">94. Participation in the consortium requires a minimum financial contribution, which has been set by France Télécom at €6 million. The activatable capacity is 256 STM-1, of which 25% is reserved, with the capacity immediately activated upon commissioning of the cable being 192 STM-1.  </w:t>
        <w:br/>
        <w:t xml:space="preserve">95. The allocation of capacity on the cable corresponding to this minimum amount, expressed in terms of the number of STM-1, has evolved with the formation of the consortium. This capacity (excluding reserve), initially set at 27 STM-1, was reduced to 20 STM-1 with the memberships of STOI and Emtel, and then to 16 STM-1 following the withdrawal of SCS.  </w:t>
        <w:br/>
        <w:t xml:space="preserve">96. Neither the MOU nor the C&amp;MA contains provisions regarding the reallocation of capacities intended for an operator that no longer wishes to be part of the consortium. However, a mechanism, titled "incentive scheme," aimed at covering investment deficits has been established by the "Interim Investment &amp; Agree SubCommittee" of the LION2 project (hereinafter the "II&amp;A SC").  </w:t>
        <w:br/>
        <w:t xml:space="preserve">97. Thus, in the event that each of the signatory parties of the MOU does not increase its investment to cover the budget, the mechanism adopted is as follows: the initial contributions of each member will only entitle them to X% of the capacity, knowing that the remaining capacity (100-X%) must be subscribed at a more attractive price than the X% in order to encourage members to invest more. The rule defined by the II&amp;A SC and unanimously validated by the IMC is as follows: the capacity purchased as a bonus must cost half as much as that purchased through the initial contribution. A rule of three allows determining X from this rule. Each member who volunteers to increase its investment will then be entitled to a share of the capacity sold as a bonus, the share of its rights being determined by the level of its initial contribution.  </w:t>
        <w:br/>
        <w:t xml:space="preserve">98. A roundtable was held to ascertain the purchasing intentions of each member. Only France Télécom and SRR subscribed to this investment scheme. The allocation of capacities corresponding to the financing of the operators is recorded in Annex 10 of the C&amp;MA.  </w:t>
        <w:br/>
        <w:t xml:space="preserve">99. Thus, SRR's "initial" contribution increased from €6 million to €7.25 million concerning the "normal" investment corresponding to an allocated capacity of 20 STM-1, which brings the price of the first 20 STM-1 to €362,500 each. The "bonus investment" of €4.75 million allows it to acquire 26 additional STM-1 at the price of €182,692, resulting in a total allocated capacity of 46 STM-1 acquired at an average price of €260,870 over the 192 STM-1 that will be immediately activated.  </w:t>
        <w:br/>
        <w:t xml:space="preserve">100. According to this same financial scheme, but with a higher investment, France Télécom will have 57 STM-1. France Télécom's initial contribution amounting to €11.25 million corresponds to a capacity of 31 STM-1, which results in an acquisition price of €362,900 per STM-1. The "bonus investment" of €4.75 million allowed it to acquire, like SRR, 26 STM-1 at the price of €182,692. France Télécom will thus have an initial capacity of 57 STM-1 acquired at an average price of €280,700 each.  </w:t>
        <w:br/>
        <w:t xml:space="preserve">101. Correspondingly, all future members whose investment corresponds to the minimum investment amount of €6 million will have a reduced allocated capacity of 16 STM-1, which brings the acquisition of one STM-1 to €375,000, approximately 40% more expensive than the unit acquired by SRR and 35% more expensive than that acquired by France Télécom.  </w:t>
        <w:br/>
        <w:t xml:space="preserve">14 II&amp;A SC Committee of April 29 and May 1, 2010.  </w:t>
        <w:br/>
        <w:t xml:space="preserve">Operators Total price STM-1 Average price per STM-1  </w:t>
        <w:br/>
        <w:t xml:space="preserve">STOI €6M 16 €375K  </w:t>
        <w:br/>
        <w:t xml:space="preserve">SRR €12M 46 €264K  </w:t>
        <w:br/>
        <w:t xml:space="preserve">FT €16M 57 €280K  </w:t>
        <w:br/>
        <w:t xml:space="preserve">102. It should be noted that this agreement was adopted in April-May 2010 at a time when Outremer Telecom and Telma were seeking to join the consortium, while STOI-Internet and Emtel had already expressed their difficulties in securing their investment and therefore did not have the means to oppose it.  </w:t>
        <w:br/>
        <w:t xml:space="preserve">II. Discussion  </w:t>
        <w:br/>
        <w:t xml:space="preserve">A. ON THE PROCEDURE  </w:t>
        <w:br/>
        <w:t xml:space="preserve">103. As a preliminary point, it should be emphasized that, within the framework of this referral, all the companies in the consortium that signed the C&amp;MA have been included in the proceedings, including those that are active outside the national territory, and this in compliance with the principle of adversarial proceedings, since all written submissions have been communicated to them, contrary to what the parties claimed during the session.  </w:t>
        <w:br/>
        <w:t xml:space="preserve">1. ON THE TIME ALLOWED TO PRESENT INITIAL OBSERVATIONS  </w:t>
        <w:br/>
        <w:t xml:space="preserve">104. France Télécom believes that the time allotted to it to present its initial observations on the referral and its annexes was insufficient given the date on which the annexes were transmitted to it.  </w:t>
        <w:br/>
        <w:t xml:space="preserve">105. According to a consistent decision-making practice, confirmed by the Court of Appeal of Paris (see in particular the judgment of February 12, 2004, rendered in the context of the appeal against the decision of the Competition Council No. 04-MC-02 of December 9, 2004), the procedure implemented to examine a request for interim measures must be adapted to the urgency while respecting the principle of adversarial proceedings.  </w:t>
        <w:br/>
        <w:t>15 Decision No. 04-MC-02 of December 9, 2004, concerning a request for interim measures presented by Bouygues Télécom Caraïbe against practices implemented by Orange Caraïbe and France Télécom.</w:t>
      </w:r>
    </w:p>
    <w:p>
      <w:r>
        <w:rPr>
          <w:b/>
        </w:rPr>
        <w:t>[Pages 22–24]</w:t>
      </w:r>
    </w:p>
    <w:p>
      <w:r>
        <w:t xml:space="preserve">106. In this case, the referral was communicated to France Télécom on October 15, 2010, prior to the hearing on October 25, 2010, which is more than a month before the date on which it was to submit its initial observations. The date for submitting observations as set by the procedural schedule was fixed for November 26, 2010. The annexes were transmitted to all parties on November 12, 2010, which is 14 days before the expiration of this deadline.  </w:t>
        <w:br/>
        <w:t xml:space="preserve">107. Regarding the annexes attached to the referral and transmitted to France Télécom on November 12, 2010, the latter is not justified in claiming that "these, essential for understanding the case, required a thorough examination by [it] and its advisors." Indeed, the said annexes mainly constitute documents related to the work of the consortium or to exchanges that took place between Outremer Telecom and France Télécom of which the latter was aware.  </w:t>
        <w:br/>
        <w:t xml:space="preserve">108. Furthermore, the letter from the deputy general rapporteur opposing the request for an extension of time recalled the various procedural steps that would precede the adoption of the Authority's decision. In this case, two rounds of contradictory proceedings were proposed in addition to the oral observations that the parties were able to present in the hearing, which enabled France Télécom to formulate comments on the annexes that it claimed it had not been able to formulate in the context of its initial observations.  </w:t>
        <w:br/>
        <w:t xml:space="preserve">2. ON THE DECLASSIFICATION OF DOCUMENTS PREVIOUSLY CLASSIFIED AS TRADE SECRETS  </w:t>
        <w:br/>
        <w:t xml:space="preserve">109. In their observations of December 15, 2010, and January 5, 2011, France Télécom and SRR essentially argue that the decisions ordering the declassification of certain documents classified as confidential annexes, namely decisions no. 10-DEC-27 of December 3, 2010, no. 10-DEC-28 of December 3, 2010, and no. 10-DEC-29 of December 9, 2010 (hereinafter referred to as the "declassification decisions"), are irregular, which should lead to the nullity of the procedure.  </w:t>
        <w:br/>
        <w:t xml:space="preserve">110. France Télécom and SRR first argue that the declassification decisions were signed by the deputy general rapporteur in violation of the rules of competence. Under Articles R. 463-14 and R. 463-15 of the Commercial Code, only the general rapporteur would indeed be competent to decide that the documents for which protection under trade secret has been requested can be communicated to all parties to the procedure.  </w:t>
        <w:br/>
        <w:t xml:space="preserve">111. France Télécom and SRR then invoke a violation of the principle of separation of powers between the investigation services and the Authority's board: by deciding to declassify the documents for which the applicant requested communication in its request for interim measures, the deputy general rapporteur would have prejudged the board's decision on this matter.  </w:t>
        <w:br/>
        <w:t xml:space="preserve">112. France Télécom also considers that, since the documents communicated to Outremer Telecom did not only concern elements related to discussions regarding its admission request, but also highly confidential elements identifying the entire strategy of a consortium, the declassification decision was made in violation of trade secrets. SRR argues in this regard that the declassification decisions are disproportionate.  </w:t>
        <w:br/>
        <w:t xml:space="preserve">113. Outremer Telecom, for its part, considers that the investigation services did not sufficiently declassify the confidential documents, particularly the request for tax exemption submitted by France Télécom to the Ministry of Finance.  </w:t>
        <w:br/>
        <w:t xml:space="preserve">114. As a preliminary point, it should be recalled that, under Article R. 463-15 of the Commercial Code, "when the rapporteur considers that one or more documents in their confidential version are necessary for the exercise of the rights of defense of one or more parties or that they must be aware of them for the purposes of the debate before the Authority, he informs by registered letter with acknowledgment of receipt the person who made the request for protection of the trade secret contained in these documents and sets a deadline for presenting observations before the general rapporteur rules. The decision of the general rapporteur is notified to the parties."  </w:t>
        <w:br/>
        <w:t xml:space="preserve">115. Regarding the competence of the deputy general rapporteur to sign the declassification decisions, it suffices to note that, under the provisions of Article R. 461-3 of the Commercial Code, the general rapporteur may "delegate his signature to a deputy general rapporteur."  </w:t>
        <w:br/>
        <w:t xml:space="preserve">116. Regarding the alleged violation of the principle of separation of powers, it should be recalled that, in the context of its complaint, Outremer Telecom denounces practices implemented by France Télécom and some of its subsidiaries as well as by SRR, STOI-Internet, and Emtel concerning the refusal of access to the LION2 consortium that was opposed to it. The investigation services are therefore justified in declassifying the elements necessary for establishing the relevant facts. The fact that Outremer Telecom requests communication of these elements as part of the interim measures cannot alone deprive the investigation services of the ability to declassify all or part of these elements for the needs of the procedure.  </w:t>
        <w:br/>
        <w:t xml:space="preserve">117. Regarding the documents concerned by the declassification decisions and the alleged violation of trade secrets, it should be emphasized that declassification procedures must be proportionate to the needs of the investigation of an urgent procedure. In its ruling of December 2, 2010, Euro Power Technology, the Paris Court of Appeal recalled that it was necessary to "balance the right to protection of trade secrets with the needs of the procedure."  </w:t>
        <w:br/>
        <w:t xml:space="preserve">118. Furthermore, the sanction attached to the violation of trade secrets is not the nullity of the procedure, but the possible payment of compensatory damages, in the event that the disclosure of such information would be likely to cause direct and certain harm to the companies concerned (see in particular the decision of the Competition Council no. 07-D-50 of December 20, 2007, concerning practices implemented in the toy distribution sector).  </w:t>
        <w:br/>
        <w:t xml:space="preserve">119. In this case, Outremer Telecom has produced sufficiently convincing elements in support of its referral justifying the investigation of the facts relating to the formation of the future consortium and membership in this consortium. It was therefore necessary to declassify certain documents classified as trade secrets, namely mainly the following documents: the MOU of February 26, 2010, the additional MOUs signed by Emtel and STOI-Internet, the interoperability agreement of the LION2 cable with the LION1 cable, the C&amp;MA of September 23, 2010, all the minutes of the IMC as well as those of the II&amp;A SC committee of April 29 and May 1, 2010.  </w:t>
        <w:br/>
        <w:t xml:space="preserve">120. The non-confidential version of these documents produced by France Télécom and SRR consisting of blank pages and the brief summary produced by France Télécom did not indeed allow for an examination of the elements underpinning the practices denounced by Outremer Telecom in its referral.  </w:t>
        <w:br/>
        <w:t xml:space="preserve">121. The absence of declassification of these elements, which are also covered by the confidentiality commitment still in force, would have led to emptying the contradictory debate of a large part of its substance.  </w:t>
        <w:br/>
        <w:t xml:space="preserve">122. While it is true that, in its request for interim measures, Outremer Telecom requested communication of the various documents for which it would have to accept the terms and conditions in the event that it joined the consortium, under Article 5.2.2 of the MOU, it should be clarified that the documents that were the subject of the declassification decisions only partially cover those referred to by Outremer Telecom.  </w:t>
        <w:br/>
        <w:t xml:space="preserve">123. Therefore, it must be noted that the declassification decisions are proportionate to the needs of the investigation and that, in any case, the parties do not explain how the alleged violation of trade secrets would have harmed their rights of defense.  </w:t>
        <w:br/>
        <w:t xml:space="preserve">124. The other documents that, according to Outremer Telecom, should have been declassified and which concern France Télécom's request for tax exemption, the financing and monitoring of the consortium's work, the capacity that could be allocated to it on the LION2 cable, as well as contracts or draft contracts with equipment suppliers were not useful at the stage of examining the request for interim measures: their declassification was therefore not necessary.  </w:t>
        <w:br/>
        <w:t xml:space="preserve">3. ON THE ALLEGED VIOLATION OF THE INTERNAL REGULATIONS OF THE COMPETITION AUTHORITY  </w:t>
        <w:br/>
        <w:t xml:space="preserve">125. France Télécom considers that the communication in English of the C&amp;MA to all parties, whereas a synthetic translation in French of the provisions of this agreement had been sent on November 5, 2010, to the investigation services, violates Article 26 of the internal regulations of the Authority.  </w:t>
        <w:br/>
        <w:t xml:space="preserve">126. Under Article 26 of the internal regulations of the Authority:  </w:t>
        <w:br/>
        <w:t xml:space="preserve">"Any document submitted to the Authority must be written in French or, failing that, accompanied by a translation in French. A party may be authorized, upon a reasoned request and if the circumstances justify it, to accompany an exceptionally voluminous document written in a language other than French with an abbreviated translation or by extracts, without prejudice to the possibility for the general rapporteur or the chair of the session to subsequently impose a complete translation."  </w:t>
        <w:br/>
        <w:t>127. In this case, it should first be noted that the investigation services requested France Télécom, during the hearing of October 25, 2010, to provide a...</w:t>
      </w:r>
    </w:p>
    <w:p>
      <w:r>
        <w:rPr>
          <w:b/>
        </w:rPr>
        <w:t>[Pages 25–27]</w:t>
      </w:r>
    </w:p>
    <w:p>
      <w:r>
        <w:t xml:space="preserve">translation of the documents produced. France Télécom refused to provide a French version on the grounds that it would need to seek the agreement of all parties on the content of the translation and that it believed that Article 26 of the internal regulations of the Authority did not apply to documents produced following a request from the investigation services.  </w:t>
        <w:br/>
        <w:t xml:space="preserve">128. It should be noted, secondly, that this document, in its English version, was communicated to all parties, namely the operators who signed the C&amp;MA and Outremer Telecom, which alone could argue a violation of the principle of equality of arms, which it does not invoke in this case.  </w:t>
        <w:br/>
        <w:t xml:space="preserve">B. ON THE APPLICABILITY OF EU LAW  </w:t>
        <w:br/>
        <w:t xml:space="preserve">129. While France Télécom does not contest that the practices denounced by Outremer Telecom may be examined both under national law and EU law, SRR believes that the latter is inapplicable.  </w:t>
        <w:br/>
        <w:t xml:space="preserve">130. SRR points out that the consortium aims to construct the LION2 cable connecting Mayotte to Kenya, on the one hand, and to a connection point on the LION1 cable located in the Indian Ocean, on the other hand. However, SRR emphasizes that EU law does not apply to Mayotte under Annex II of the Treaty on the Functioning of the European Union (TFEU) and that Madagascar and Kenya cannot be taken into account when examining the allocation of trade between Member States. It concludes that the connections of the LION2 cable only concern territories not subject to EU law.  </w:t>
        <w:br/>
        <w:t xml:space="preserve">131. In its guidelines regarding the concept of trade allocation set out in Articles 81 and 82 of the Treaty17 (OJ 2004, C 101, p. 81), the European Commission notably emphasizes that "the criterion of trade allocation is an autonomous criterion of Community law that must be assessed separately in each case" (point 12). It also indicates that "[t]he application of the trade allocation criterion is independent of the definition of the relevant geographic markets, as trade between Member States can also be affected in cases where the market in question is national or subnational" (point 22) and that "the influence of agreements and practices on trade flows between Member States can be direct or indirect, current or potential" (point 36).  </w:t>
        <w:br/>
        <w:t xml:space="preserve">132. In this case, it cannot be excluded that the practices outlined above, if proven, could raise barriers to entry, particularly in the wholesale markets constituted by the interterritorial links Réunion – Mainland and Réunion – Mayotte.  </w:t>
        <w:br/>
        <w:t xml:space="preserve">17 Now Articles 101 TFEU and 102 TFEU.  </w:t>
        <w:br/>
        <w:t xml:space="preserve">25  </w:t>
        <w:br/>
        <w:t xml:space="preserve">133. However, while it is not yet applicable to Mayotte18, EU competition law is obviously applicable to La Réunion and mainland France.  </w:t>
        <w:br/>
        <w:t xml:space="preserve">134. It matters little, therefore, that the LION2 cable only connects territories not subject to EU law (Mayotte and Kenya) as the provision of services in markets and territories that are subject to it depends on access to this cable.  </w:t>
        <w:br/>
        <w:t xml:space="preserve">135. Furthermore, several European operators such as British Telecom or Vodafone, through its subsidiary Vodacom, are members of the EASSy19 consortium and therefore have the potential to operate in the wholesale markets of the Réunion – Mainland and Mayotte – Mainland links via the north.  </w:t>
        <w:br/>
        <w:t xml:space="preserve">136. Additionally, other European operators are already active in markets that may be affected by the practices of the consortium members. The operators Cable &amp; Wireless and Belgacom are already present in the wholesale market for the interterritorial link Réunion – Mainland via the south through the SAFE cable.  </w:t>
        <w:br/>
        <w:t xml:space="preserve">137. Therefore, at this stage of the investigation and subject to a substantive examination, the practices described above are likely to significantly affect trade between Member States and to be qualified under Articles 101 TFEU and 102 TFEU.  </w:t>
        <w:br/>
        <w:t xml:space="preserve">C. ON THE RELEVANT MARKETS AND THE POSITION OF COMPANIES IN THESE MARKETS  </w:t>
        <w:br/>
        <w:t xml:space="preserve">138. The figures cited in support of the following developments are derived from the report as well as from the opinion issued by ARCEP in the context of this referral.  </w:t>
        <w:br/>
        <w:t xml:space="preserve">1. THE RETAIL MARKETS FOR ELECTRONIC COMMUNICATIONS IN THE CONSIDERED AREA  </w:t>
        <w:br/>
        <w:t xml:space="preserve">On product or service markets  </w:t>
        <w:br/>
        <w:t xml:space="preserve">139. In the context of its recent decision-making practice20, the Competition Authority has defined several retail markets in the electronic communications sector: the markets for fixed telephony, mobile telephony, and high-speed Internet access services.  </w:t>
        <w:br/>
        <w:t xml:space="preserve">18 In this regard, it should be noted that, under Article LO 3446-1 of the General Code of Territorial Collectivities, Mayotte will be established as a community governed by Article 73 of the Constitution as of the first meeting following the renewal of its deliberative assembly in 2011. It will then be subject to EU law in the same way as La Réunion in accordance with Article 355 TFEU.  </w:t>
        <w:br/>
        <w:t xml:space="preserve">19 Point 143 of France Télécom's response observations.  </w:t>
        <w:br/>
        <w:t xml:space="preserve">20 See in particular Decision No. 09-D-24 of July 28, 2009, regarding practices implemented by France Télécom in various markets for fixed electronic communications services in the DOM and Decision No. 09-MC-02 of September 16, 2009, regarding substantive referrals and requests for interim measures presented by the companies Orange Réunion, Orange Mayotte, and Outremer Telecom concerning practices implemented by SRR in the mobile telephony sector in La Réunion and Mayotte.  </w:t>
        <w:br/>
        <w:t xml:space="preserve">26  </w:t>
        <w:br/>
        <w:t xml:space="preserve">140. In this case, only the latter two markets are concerned and will therefore be retained as relevant markets, without the need to carry out a finer segmentation at this stage (for example, based on customer type). Indeed, as already pointed out by the Competition Authority, competition authorities, both national and community, prefer, when market segmentation would not provide any additional information on the market power held by the concerned company and on the effects on competition, to leave the question open (see, in this regard, Decision No. 09-D-24, cited above, point 146).  </w:t>
        <w:br/>
        <w:t xml:space="preserve">On geographic markets  </w:t>
        <w:br/>
        <w:t xml:space="preserve">141. A relevant geographic market includes the territory in which the companies concerned are engaged in offering the goods and services in question and where the competitive conditions are sufficiently homogeneous. It does not include neighboring geographic areas where the competitive conditions differ appreciably.  </w:t>
        <w:br/>
        <w:t xml:space="preserve">142. Regarding, firstly, the mobile telephony market, it should be noted that the providers are the same in Mayotte and La Réunion, with fairly equivalent market positions.  </w:t>
        <w:br/>
        <w:t xml:space="preserve">143. However, in its Decision No. 09-MC-02 of September 16, 2009, cited above, the Competition Authority considered that it was not excluded to consider that the retail markets for mobile telephony in La Réunion and Mayotte could constitute two distinct markets in light of certain "elements of heterogeneity," such as sociodemographic characteristics, mobile market maturity, consumption patterns, and different competitive dynamics.  </w:t>
        <w:br/>
        <w:t xml:space="preserve">144. Regarding, secondly, the high-speed Internet access market, the existence of which in Mayotte is contested by France Télécom and SRR, the Authority specified, in its Decision No. 09-D-24 of July 28, 2009, cited above, that "[r]egarding the geographical dimension of this market, particularly in light of a much later competitive dynamic than in mainland France, different and smaller alternative operators, the definition of a geographical market specific to the overseas departments for fixed communications services is, in this case, relevant."  </w:t>
        <w:br/>
        <w:t xml:space="preserve">145. At this stage of the investigation, the territories of La Réunion and Mayotte are therefore likely to constitute two distinct geographic markets.  </w:t>
        <w:br/>
        <w:t xml:space="preserve">On the position of companies in these markets  </w:t>
        <w:br/>
        <w:t xml:space="preserve">146. In the retail mobile telephony market, SRR had, in mid-2010, a market share of approximately 60% in La Réunion and 65% in Mayotte, while France Télécom's market shares were 30% and 5% respectively, and those of Outremer Telecom, which entered in 2007, were 11% and 30%.  </w:t>
        <w:br/>
        <w:t xml:space="preserve">147. In the retail market for Internet access services in La Réunion, which represented approximately €55 million in 2009, of which €4 million for low-speed Internet, France Télécom had a market share of approximately 60% at the beginning of 2010. Other operators include Outremer Telecom with a market share of 20% in July 2009, Mobius (10%), Mediaserv (8%), Runnet, and Zeop each holding 1%. SRR launched its high-speed Internet access offer in February 2010.  </w:t>
        <w:br/>
        <w:t xml:space="preserve">148. France Télécom is therefore likely, at this stage of the investigation, to occupy a dominant position in the high-speed Internet access market in La Réunion.  </w:t>
        <w:br/>
        <w:t>27</w:t>
      </w:r>
    </w:p>
    <w:p>
      <w:r>
        <w:rPr>
          <w:b/>
        </w:rPr>
        <w:t>[Pages 28–30]</w:t>
      </w:r>
    </w:p>
    <w:p>
      <w:r>
        <w:t xml:space="preserve">149. In Mayotte, high-speed Internet access offers are embryonic due to the absence of a submarine cable.  </w:t>
        <w:br/>
        <w:t xml:space="preserve">150. The only operator providing such offers is STOI-Internet, which uses the satellite bandwidth it has deployed. These offers, which concern only about 1,000 subscribers, have a very high price level (€54 per month) and limit downloads to 1GB. SRR is currently conducting experiments regarding unbundling with France Télécom. Consequently, this is an emerging market where there is currently no truly dominant operator.  </w:t>
        <w:br/>
        <w:t xml:space="preserve">2. WHOLESALE MARKETS FOR DATA TRANSPORT BETWEEN REMOTE TERRITORIES  </w:t>
        <w:br/>
        <w:t xml:space="preserve">151. In the wholesale markets for data transport between remote territories, the suppliers are operators who are members of consortia, notably the SAFE and LION consortia; the demanders are third-party operators acting in the retail markets of the Réunion – Mayotte area and wishing to establish communications and exchange data with other territories, particularly North America or Western Europe. The demanders access the capacities of the cables through rental offers priced in consumed Mbits or by purchasing IRUs with a duration of 15 to 20 years. The price includes the rental of the capacity and maintenance.  </w:t>
        <w:br/>
        <w:t xml:space="preserve">On the delimitation of relevant markets  </w:t>
        <w:br/>
        <w:t xml:space="preserve">152. Regarding data transport, each point-to-point link generally defines a relevant market, similar to what is done, for example, in air transport. However, the capacity of potential suppliers on a given link to serve another link may lead to considering broader markets.  </w:t>
        <w:br/>
        <w:t xml:space="preserve">153. The implementation of the LION2 project could thus lead to identifying a wholesale market for data transport between Mayotte and mainland France. The connection of LION2 to the LION1 cable could also lead to defining a wholesale market for data transport between Mayotte and La Réunion.  </w:t>
        <w:br/>
        <w:t xml:space="preserve">154. It could also be considered to define a broader relevant market for point-to-point links between, on the one hand, the concerned area of the Indian Ocean (Madagascar, La Réunion, Mombasa, Mayotte, Mauritius, etc.) and, on the other hand, mainland France, or even Western Europe, relying in practice on the LION1 and LION2 cables for local service and complementarily on the EASSy, TEAMS, or SAFE cables.  </w:t>
        <w:br/>
        <w:t xml:space="preserve">On the position of France Télécom  </w:t>
        <w:br/>
        <w:t xml:space="preserve">155. It should be noted that France Télécom has specific rights over certain segments of the considered cables. It is thus part of the consortium that originated the SAFE cable and enjoyed, until 2008, a monopoly on the marketing of the available capacities on this cable. France Télécom still holds an operating monopoly on the terrestrial complement that allows traffic from La Réunion to be routed on this cable.  </w:t>
        <w:br/>
        <w:t xml:space="preserve">156. Furthermore, France Télécom has, in La Réunion, as the sole holder of the LION1 cable, a monopoly on the provision of terrestrial complement on this cable.  </w:t>
        <w:br/>
        <w:t xml:space="preserve">157. This preeminent position in this market could be reinforced by the implementation of the LION2 project, which will allow France Télécom to act as a supplier on the "east route" using the LION1 cable and the EASSy and TEAMS cables as a member of the consortia responsible for developing and operating them.  </w:t>
        <w:br/>
        <w:t xml:space="preserve">158. The LION2 cable, which is to be connected to the LION1 cable to allow traffic routing between Mayotte, La Réunion, and Mauritius, will give France Télécom de facto decisive influence over the conditions of deployment, maintenance, and operation of the LION2 cable. This is already materialized by the fact that France Télécom imposes in its IRU offers on LION1 a prohibition for their subscribers to resell capacity.  </w:t>
        <w:br/>
        <w:t xml:space="preserve">159. Moreover, the project for deploying the LION2 cable, as outlined in the C&amp;MA, plans to grant exclusive ownership of the terrestrial segment in Mayotte to France Télécom and of the terrestrial segment in Kenya to Telkom Kenya.  </w:t>
        <w:br/>
        <w:t xml:space="preserve">160. However, the cost of the terrestrial complement (the portion of the cable that serves the head of the cable to the shore and connects it to the operators' point of presence, which is most often located inland) is an important element in the formation of the bandwidth cost.  </w:t>
        <w:br/>
        <w:t xml:space="preserve">161. France Télécom will therefore be the only operator able to provide connectivity in a loop: Mainland – Kenya – Mayotte – La Réunion – Mainland. In particular, the access agreements for capacities on LION1 concluded with other players do not allow the resale of these capacities on the wholesale market according to the version of Article 6 of the C&amp;MA included in the referral.  </w:t>
        <w:br/>
        <w:t xml:space="preserve">162. Finally, France Télécom has top-notch technical expertise in submarine cables (it owns four cable-laying ships) and is a vertically integrated operator present in all wholesale and retail markets.  </w:t>
        <w:br/>
        <w:t xml:space="preserve">163. At this stage of the investigation and subject to a substantive review, France Télécom is therefore likely to hold a dominant position in all or part of the relevant wholesale markets.  </w:t>
        <w:br/>
        <w:t xml:space="preserve">D. ON THE PRACTICES IDENTIFIED  </w:t>
        <w:br/>
        <w:t xml:space="preserve">164. In its referral, Outremer Telecom primarily argues that the refusal of access to the LION2 consortium that was opposed to it, based on non-objective and non-transparent conditions applied in a discriminatory manner, constitutes an anti-competitive agreement among its members. It invokes in this regard the decision-making practice of the Competition Authority regarding the conditions for membership in business groups.  </w:t>
        <w:br/>
        <w:t xml:space="preserve">165. France Télécom and SRR argue that Outremer Telecom was denied access to the LION2 consortium for entirely objective reasons related to the progress of the latter's work and the need to finalize the budget for the LION2 project. They consider in this regard that the decision-making practice cited by the referrer is not applicable in this case.  </w:t>
        <w:br/>
        <w:t xml:space="preserve">166. In the context of their decision-making practice, the Competition Council and then the Competition Authority have ruled on the conditions for membership in business groups, professional associations, or economic interest groups (GIE), in light of the provisions of Article L. 420-1 of the Commercial Code.  </w:t>
        <w:br/>
        <w:t xml:space="preserve">167. In this regard, it should first be recalled that the pooling of resources within a business group is not objectionable in itself, as it can, when functioning in accordance with its assigned purpose, contribute to improving the efficiency of the offer, through economies of scale and better service efficiency for consumers. However, the use of this type of grouping does not preclude the application of the provisions of Article L. 420-1 of the Commercial Code when it is established that it has been used to implement concerted practices aimed at or capable of limiting the free exercise of competition.  </w:t>
        <w:br/>
        <w:t xml:space="preserve">168. Thus, according to consistent case law recalled by the Paris Court of Appeal in a judgment rendered on May 27, 2003 (Chambre syndicale des entreprises de déménagements et garde-meubles de France), the conditions for membership in a professional association "may harm free competition if this membership is a condition of access to the market or if it constitutes a competitive advantage and if these membership conditions are defined or applied in a non-objective, non-transparent, or discriminatory manner."  </w:t>
        <w:br/>
        <w:t xml:space="preserve">169. In this context, the behaviors of business groups have been sanctioned numerous times due to the lack of objectivity and justification for the reasons for refusal of access within them (see in particular decision No. 10-D-15 of May 11, 2010, regarding practices implemented by the GIE "groupement des Taxis amiénois et de la métropole"; see also, in this sense, decision No. 06-D-29 of October 6, 2006, regarding practices implemented by the GIE Les Indépendants in the radio advertising sector in which the Council accepted commitments proposed by the GIE and recalled that if a common structure grouping economic actors becomes an essential element of access to a given market or constitutes a competitive advantage in the market, the conditions for access to this structure must be objective, transparent, and non-discriminatory, under penalty of being qualified as an agreement among the members of the group; this decision was confirmed on referral after cassation by the Paris Court of Appeal in a judgment of June 1, 2010).  </w:t>
        <w:br/>
        <w:t xml:space="preserve">170. However, the decision-making practice outlined above has never been applied to the particular situation of a grouping intended to jointly carry out an investment project, such as the construction of infrastructure.  </w:t>
        <w:br/>
        <w:t xml:space="preserve">171. As indicated previously, the LION2 consortium aims to ensure the financing of the construction of the submarine cable connecting Mayotte to La Réunion through a connection to the LION1 cable and to define its operating and maintenance conditions. It is therefore a grouping established within the framework of an industrial project that relies on a sharing of financial risks among co-investors, and not a pooling of resources.  </w:t>
        <w:br/>
        <w:t xml:space="preserve">172. Consequently, a substantive analysis appears necessary to determine whether competition law imposes, in the absence of decision-making practice or case law specifically addressing this point, the application of objective, transparent, and non-discriminatory membership conditions to investment groupings, insofar as this membership constitutes a condition of access to the market or a competitive advantage.  </w:t>
        <w:br/>
        <w:t xml:space="preserve">173. In the case of an affirmative response, the investigation will need to verify whether the conditions under which Outremer Telecom has not been able, to date, to join the LION2 consortium reveal a non-transparent and discriminatory membership procedure, likely to characterize an agreement prohibited by the provisions of Article L. 420-1 of the Commercial Code and Article 101 TFEU.  </w:t>
        <w:br/>
        <w:t>174. In its referral, Outremer Telecom also argues, as recalled in paragraph 64 above, the existence of an abuse of a dominant position. In this regard, it will be up to the investigation services to determine, on the one hand, whether the act of obstructing Outremer Telecom's membership request to the LION2 consortium may fall under...</w:t>
      </w:r>
    </w:p>
    <w:p>
      <w:r>
        <w:rPr>
          <w:b/>
        </w:rPr>
        <w:t>[Pages 31–33]</w:t>
      </w:r>
    </w:p>
    <w:p>
      <w:r>
        <w:t xml:space="preserve">stratagem for exclusion and, on the other hand, whether there is a causal link between the dominant position of France Télécom or other players in the relevant retail and wholesale markets as previously identified and the pursuit of such a potential exclusionary strategy.  </w:t>
        <w:br/>
        <w:t xml:space="preserve">E. ON THE REQUEST FOR CONSERVATORY MEASURES  </w:t>
        <w:br/>
        <w:t xml:space="preserve">175. Article L. 464-1 of the Commercial Code states: "The Competition Authority may, at the request of the minister responsible for the economy, the persons mentioned in the last paragraph of Article L. 462-1 or companies, and after hearing the parties involved and the Government Commissioner, take the conservatory measures requested or those it deems necessary. These measures can only be taken if the practice denounced causes serious and immediate harm to the general economy, to that of the relevant sector, to the interest of consumers, or to the complaining company. They may include the suspension of the practice concerned as well as an injunction to the parties to revert to the previous state. They must remain strictly limited to what is necessary to address the urgency."  </w:t>
        <w:br/>
        <w:t xml:space="preserve">1. REQUESTED CONSERVATORY MEASURES  </w:t>
        <w:br/>
        <w:t xml:space="preserve">176. In addition to its main referral, Outremer Telecom requests the Competition Authority to order the members of the consortium:  </w:t>
        <w:br/>
        <w:t xml:space="preserve">"to suspend all agreements related to the implementation of the Consortium until (i) Outremer Telecom has been able to obtain the information on the basis of which its membership in the Consortium could be realized and (ii) it has been able to submit its application within twenty working days from the date on which it has received all the necessary information for this purpose;  </w:t>
        <w:br/>
        <w:t xml:space="preserve">to modify the membership procedure of the Consortium to allow for the admission of new members on an objective, transparent, and non-discriminatory basis and to examine any application based on this modified procedure;  </w:t>
        <w:br/>
        <w:t xml:space="preserve">to communicate to Outremer Telecom all the elements allowing it to submit its application in an informed manner regarding the rights and obligations that would weigh on it as a Member of the Consortium, and in particular:  </w:t>
        <w:br/>
        <w:t xml:space="preserve">– the current version of all agreements related to the financing, execution, and implementation of the Consortium (C&amp;MA, interoperability agreement of the LION2 cable with the LION cable, contracts for the supply of infrastructure and equipment, etc.);  </w:t>
        <w:br/>
        <w:t xml:space="preserve">– the amount of investments required from each of the Consortium members and their justification;  </w:t>
        <w:br/>
        <w:t xml:space="preserve">– the pricing and technical access conditions to the LION cable reserved for Consortium members;  </w:t>
        <w:br/>
        <w:t xml:space="preserve">– the capacity that could be allocated to Outremer Telecom on the LION2 cable considering its investment; as well as  </w:t>
        <w:br/>
        <w:t xml:space="preserve">– all decisions made to date by the Consortium members within the framework of the LION project.  </w:t>
        <w:br/>
        <w:t xml:space="preserve">to disseminate, in the same forms and according to the same modalities as the press releases related to the establishment of the Consortium, a press release regarding the decision issued by the Authority and presenting the measures that will have been imposed."  </w:t>
        <w:br/>
        <w:t xml:space="preserve">2. ON THE GRAVITY AND IMMEDIACY OF THE HARM  </w:t>
        <w:br/>
        <w:t xml:space="preserve">177. One of the main arguments put forward by Outremer Telecom to justify the issuance of conservatory measures by the Authority is based on the fact that its sustainability in the retail markets for mobile telephony and high-speed Internet access would be compromised. It invokes in this regard the price positioning and the delay it would suffer in launching electronic communications offers due to its non-participation in the consortium.  </w:t>
        <w:br/>
        <w:t xml:space="preserve">178. Outremer Telecom further argues that this would result in a serious weakening of competitive pressure in the relevant markets, particularly in Mayotte, which would disadvantage consumers.  </w:t>
        <w:br/>
        <w:t xml:space="preserve">179. France Télécom and SRR first argue that no urgency can be characterized since the LION2 cable will not be operational before the first half of 2012.  </w:t>
        <w:br/>
        <w:t xml:space="preserve">180. SRR and France Télécom then contend that Outremer Telecom does not demonstrate the existence of serious harm it would suffer due to the practices allegedly implemented by the members of the consortium.  </w:t>
        <w:br/>
        <w:t xml:space="preserve">181. They indeed consider that Outremer Telecom is not justified in invoking any risk of exclusion, since it will be able to provide retail offers through the wholesale offers that will be proposed to it by the members of the consortium, as it is already doing in La Réunion. As for the price positioning invoked by Outremer Telecom, assuming it is proven, France Télécom and SRR believe that it would not result from the refusal that was opposed to its membership request, but from wholesale offers from the consortium members that would not be acceptable. In any case, the loss of earnings that would result would not be sufficient to characterize a serious and immediate harm in the sense of the applicable case law.  </w:t>
        <w:br/>
        <w:t xml:space="preserve">182. Finally, regarding the argument concerning the weakening of competitive pressure in the relevant markets, France Télécom and SRR notably observe that Outremer Telecom only reports their current market shares in the retail markets for mobile telephony and high-speed Internet access and has not conducted any prospective analysis on these markets.  </w:t>
        <w:br/>
        <w:t xml:space="preserve">183. As a preliminary point, it should be recalled that, while it is important that in certain cases the Competition Authority may intervene by "freezing" a situation to prevent a practice that is very likely anti-competitive from causing immediate and difficult to reverse, or even irreversible, harm to the competitive mechanism, it remains that the use of this intervention power must remain subordinate and proportionate to the urgency that commands such intervention.  </w:t>
        <w:br/>
        <w:t xml:space="preserve">184. Indeed, the conservatory measures that the Competition Authority can issue are not intended to prevent a risk of potential disruption of competitive play, but are meant to respond to an existing, serious, and immediate harm through necessary emergency measures to avoid difficult to reverse consequences and thus preserve the full effectiveness of the application of competition law pending the decision on the merits.  </w:t>
        <w:br/>
        <w:t xml:space="preserve">185. It should also be added that, while ex ante regulation implemented by sectoral authorities aims to set rules intended to prevent anti-competitive practices, competition authorities only sanction such past or existing practices ex post. The conservatory measures issued by the Competition Authority are not intended to generally regulate the behavior of operators, but to address a serious and immediate harm resulting from the implementation of a specific practice at a given moment and in a specific market, under particular circumstances.  </w:t>
        <w:br/>
        <w:t xml:space="preserve">186. Firstly, it appears from the case file, at the stage at which its investigation stands, that Outremer Telecom was offered to participate in the LION2 consortium at the conclusion of the MOU in February 2010, a proposal it declined on its own initiative due in particular to the lack of visibility on the access conditions to the LION1 cable that would benefit the consortium members. The harm that the company claims results, therefore, in part from its own behavior. This is a first element that must be taken into consideration in the examination of the request for conservatory measures.  </w:t>
        <w:br/>
        <w:t xml:space="preserve">187. Secondly, it should be noted that the rapid deployment of the LION2 submarine cable is in itself an element of competitive stimulation in the electronic communications sector in the Réunion – Mayotte area, regardless of the actors responsible for this industrial project.  </w:t>
        <w:br/>
        <w:t xml:space="preserve">188. Indeed, the commissioning of this cable within the stipulated deadlines will provide new capacities in the wholesale markets as early as the first half of 2012. Therefore, any delay in the construction of the LION2 cable would be detrimental to the sector.  </w:t>
        <w:br/>
        <w:t xml:space="preserve">189. However, the entry of a new operator into the LION2 consortium would lead to the suspension of the agreements related to the implementation of the consortium and, consequently, additional delays: in particular, the contracts concluded with third parties for the supply and installation of the submarine cable as well as the provision of all the electronic components necessary for its operation (repeaters, WDM systems, etc.) would have to be submitted to the examination of the new entrant, who could challenge them, and the budget redefined.  </w:t>
        <w:br/>
        <w:t xml:space="preserve">190. It is only in the event of a serious risk of exclusion of one of the players, such as the complaining company, from the retail markets for mobile telephony or high-speed Internet access in the Réunion – Mayotte area that an immediate intervention by the Authority could lead, after weighing the risks, to redefining the conditions under which the consortium was formed, with the disadvantages recalled in the previous paragraphs.  </w:t>
        <w:br/>
        <w:t xml:space="preserve">191. However, membership in the LION2 consortium does not appear, at this stage, to constitute a condition for access to the aforementioned markets. Indeed, operators who have not wished or are unable to share the financial risks of constructing the LION2 cable should have the possibility to lease wholesale capacities from the co-investors.  </w:t>
        <w:br/>
        <w:t>192. At the stage of conservatory measures, it is therefore necessary – and this is the third point to be considered – to emphasize the importance for Outremer Telecom to have – at least – access to wholesale capacities at accessible and non-discriminatory rates so as not to be penalized in its role as a mobile telephony operator and provider of high-speed Internet access in the Réunion – Mayotte area.</w:t>
      </w:r>
    </w:p>
    <w:p>
      <w:r>
        <w:rPr>
          <w:b/>
        </w:rPr>
        <w:t>[Pages 34–35]</w:t>
      </w:r>
    </w:p>
    <w:p>
      <w:r>
        <w:t xml:space="preserve">193. The Authority takes note, in this regard, of the commitments made by France Télécom and SRR, who stated in the session that they would offer wholesale offers as soon as the tax exemption conditions are known.  </w:t>
        <w:br/>
        <w:t xml:space="preserve">194. As SRR itself indicated during this same session, during the first years of operation of the LION2 cable, the annual cost borne by a third-party operator for the rental of capacities should indeed be lower than that borne by each of the operators that are members of the consortium, subject to the amount of maintenance fees charged in addition to the rental.  </w:t>
        <w:br/>
        <w:t xml:space="preserve">195. In the absence of wholesale offers or in the event that the conditions for providing these offers are not deemed acceptable by Outremer Telecom, it will have, without prejudice to the examination of the files submitted to the Competition Authority, the option to promptly refer the matter to the sector regulator in accordance with Article L. 36-8 of the Postal and Electronic Communications Code.  </w:t>
        <w:br/>
        <w:t xml:space="preserve">196. As part of its dispute resolution powers, ARCEP has the ability to specify the fair technical and financial conditions under which access to capacities on the LION2 cable must be ensured. It is true, as ARCEP recalled during the session, that it cannot impose the principle of cost orientation in this specific case. However, it will nonetheless be guided by the general regulatory objectives defined in II of Article L. 32-1 of the Postal and Electronic Communications Code, among which are:  </w:t>
        <w:br/>
        <w:t xml:space="preserve">– "the exercise for the benefit of users of effective and fair competition between network operators and providers of electronic communications services;  </w:t>
        <w:br/>
        <w:t xml:space="preserve">– the development of employment, effective investment in infrastructure, innovation, and competitiveness in the electronic communications sector;  </w:t>
        <w:br/>
        <w:t xml:space="preserve">– the definition of access conditions to publicly open networks and interconnection of these networks that guarantee the possibility for all users to communicate freely and the equality of competitive conditions;  </w:t>
        <w:br/>
        <w:t xml:space="preserve">– the absence of discrimination, in similar circumstances, in the treatment of operators."  </w:t>
        <w:br/>
        <w:t xml:space="preserve">197. Such conditions, regarding the wholesale offers made to Outremer Telecom, should prevent the rates of these offers from being such as to exclude it from retail markets or disproportionate to the usual prices in the wholesale market.  </w:t>
        <w:br/>
        <w:t xml:space="preserve">198. Finally, France Télécom clarified in the session that the commitments it must undertake if its investment benefits from the tax exemption scheme would be "binding" on it within the framework of the dispute resolution procedure.  </w:t>
        <w:br/>
        <w:t xml:space="preserve">199. In light of all the considerations that precede, no serious and immediate harm to the situation of the applicant or to competition in the Réunion – Mayotte area can be characterized.  </w:t>
        <w:br/>
        <w:t xml:space="preserve">200. In the absence of serious and immediate harm to any of the interests protected by Article L. 464-1 of the Commercial Code, the request for interim measures presented by Outremer Telecom must therefore be rejected.  </w:t>
        <w:br/>
        <w:t>34</w:t>
      </w:r>
    </w:p>
    <w:p>
      <w:r>
        <w:t xml:space="preserve">DECISION  </w:t>
        <w:br/>
        <w:t xml:space="preserve">Article 1: The request for interim measures presented by Outremer Telecom, registered under number 10/0087 M, is rejected.  </w:t>
        <w:br/>
        <w:t xml:space="preserve">Article 2: The examination of the substance of the referral registered under number 10/0086 F shall continue.  </w:t>
        <w:br/>
        <w:t xml:space="preserve">Deliberated on the oral report of Ms. Frédérique Laporte, rapporteur, and the intervention of Mr. Sébastien Soriano, deputy general rapporteur, by Mr. Bruno Lasserre, president, session chair, Ms. Elisabeth Flüry-Hérard and Mr. Patrick Spilliaert, vice-presidents.  </w:t>
        <w:br/>
        <w:t xml:space="preserve">The session secretary, The president,  </w:t>
        <w:br/>
        <w:t xml:space="preserve">Marie-Anselme Lienafa Bruno Lasserre  </w:t>
        <w:br/>
        <w:t xml:space="preserve">Competition Authority  </w:t>
        <w:br/>
        <w:t>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