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https://www.autoritedelaconcurrence.fr/fr/decision/relative-des-pratiques-mises-en-oeuvre-dans-le-secteur-des-consoles-de-jeux-et-des-jeux</w:t>
      </w:r>
    </w:p>
    <w:p>
      <w:r>
        <w:t>Pages translated : 27</w:t>
      </w:r>
    </w:p>
    <w:p/>
    <w:p>
      <w:r>
        <w:rPr>
          <w:b/>
        </w:rPr>
        <w:t>[Pages 1–3]</w:t>
      </w:r>
    </w:p>
    <w:p>
      <w:r>
        <w:t xml:space="preserve">FRENCH REPUBLIC  </w:t>
        <w:br/>
        <w:t xml:space="preserve">Decision 07-D-06 of February 28, 2007  </w:t>
        <w:br/>
        <w:t>regarding practices implemented in the video game console and video game sector</w:t>
      </w:r>
    </w:p>
    <w:p>
      <w:r>
        <w:t xml:space="preserve">The Competition Council (section I),  </w:t>
        <w:br/>
        <w:t xml:space="preserve">Having regard to the letter registered on May 16, 2001 under number F 1307 (01/0028F), by which the Minister of Economy and Finance referred to the Competition Council practices implemented by Sony Computer Entertainment France in the context of the launch of the PlayStation® 2 console;  </w:t>
        <w:br/>
        <w:t xml:space="preserve">Having regard to the request for business secrecy from the company 3 Suisses dated March 27, 2006 and decision no. 06-DSA-10 dated April 28, 2006;  </w:t>
        <w:br/>
        <w:t xml:space="preserve">Having regard to the request for business secrecy from the company La Redoute dated March 21, 2006 and decision no. 06-DSA-09 dated April 28, 2006;  </w:t>
        <w:br/>
        <w:t xml:space="preserve">Having regard to Book IV of the Commercial Code relating to price freedom and competition, decree no. 86-1309 of December 29, 1986 as amended and decree no. 2002-689 of April 30, 2002 as amended, setting the conditions for the application of Book IV of the Commercial Code;  </w:t>
        <w:br/>
        <w:t xml:space="preserve">Having regard to the observations presented by Sony Computer Entertainment France and by the Government Commissioner;  </w:t>
        <w:br/>
        <w:t xml:space="preserve">Having regard to the other documents in the file;  </w:t>
        <w:br/>
        <w:t xml:space="preserve">The rapporteur, the deputy general rapporteur, the Government Commissioner, and the representative of Sony Computer Entertainment France heard during the session of January 17, 2007;  </w:t>
        <w:br/>
        <w:t>Adopts the following decision:</w:t>
      </w:r>
    </w:p>
    <w:p>
      <w:r>
        <w:t xml:space="preserve">I. Findings  </w:t>
        <w:br/>
        <w:t xml:space="preserve">A. THE SECTOR OF STATIC GAME CONSOLES AND VIDEO GAMES  </w:t>
        <w:br/>
        <w:t xml:space="preserve">1. THE MARKETS OF THE PRODUCTS IN QUESTION AND THE ORGANIZATION OF THE SECTOR  </w:t>
        <w:br/>
        <w:t xml:space="preserve">1. An electronic video game consists of a console and game software adapted to each type of console. The game software is marketed independently of the consoles, but the links between the two products give the video game console market the characteristics of a two-sided market: console manufacturers offer a platform whose value in the eyes of consumers depends on the richness of the catalog of games available for that console, and conversely, the value of that console in the eyes of game developers depends on its market share among consumers.  </w:t>
        <w:br/>
        <w:t xml:space="preserve">2. These interdependencies are a source of network effects. Thus, video game publishers will seek to create products for the game consoles most used by end consumers. Similarly, end consumers will appreciate more the game consoles that offer the largest number of software titles.  </w:t>
        <w:br/>
        <w:t xml:space="preserve">a) Game Consoles  </w:t>
        <w:br/>
        <w:t xml:space="preserve">3. Game consoles are, more specifically, specialized electronic devices specifically designed for video games, which are distinguished from electronic games for collective use generally installed in gaming halls and beverage outlets.  </w:t>
        <w:br/>
        <w:t>4. The list of different consoles, both static and portable, offered on the market during the year 2000, the period in question, is presented in the table below. It also specifies the name of the console manufacturer, the launch date, and the processor power.</w:t>
      </w:r>
    </w:p>
    <w:p>
      <w:r>
        <w:t>| Console Name | Manufacturer | Launch Date | Processor |</w:t>
        <w:br/>
        <w:t>|--------------|--------------|-------------|-----------|</w:t>
        <w:br/>
        <w:t>| PS1          | Sony         | Replaces the PlayStation® launched in 1995 since September 29, 2000 | 64 bits   |</w:t>
        <w:br/>
        <w:t>| PS2          | Sony         | November 24, 2000 | 128 bits  |</w:t>
        <w:br/>
        <w:t>| N64          | Nintendo     | 1997        | 64 bits   |</w:t>
        <w:br/>
        <w:t>| Dreamcast    | Sega         | October 14, 1999 | 128 bits  |</w:t>
        <w:br/>
        <w:t>| Game Boy     | Nintendo     | 1989       | 32 bits   |</w:t>
        <w:br/>
        <w:t>| (portable console) |          |             |           |</w:t>
      </w:r>
    </w:p>
    <w:p>
      <w:r>
        <w:t xml:space="preserve">5. Like other computing equipment, static consoles are characterized by constant and rapid technological innovation; a new generation of consoles is brought to market every 4 to 5 years.  </w:t>
        <w:br/>
        <w:t xml:space="preserve">6. Thus, the Dreamcast consoles, launched at the end of 1999, and the PS2, offered in November 2000, equipped with a 128-bit processor, replaced the consoles of the previous generation: the PlayStation®, launched in 1995, and the N64, marketed in 1997, whose processor only reached 64 bits. The generation of Dreamcast and PS2 also includes the Xbox and Gamecube consoles, launched in 2002. Since then, a new generation of consoles has arrived on the market with the launch of the Xbox 360 (Microsoft) in December 2005, the Wii (Nintendo) in December 2006, and the planned launch in 2007 of the PS3 console (Sony).  </w:t>
        <w:br/>
        <w:t xml:space="preserve">7. The manufacturer that first markets a console of a new generation benefits a priori, compared to others, from a competitive advantage due to innovation. However, this is not always the case as shown by Sega's experience with the launch of the Dreamcast console at the end of 1999 since, when the PS2 from Sony arrived in November 2000, Sega was already facing significant difficulties. Moreover, the PS2 innovated compared to the Dreamcast by being equipped with a DVD player. In fact, Sega was forced to stop production of the Dreamcast as early as January 2001. In contrast, the launch of the PS2 was a success and Sony benefited from nearly two years of lead over the consoles from Nintendo and Microsoft, Xbox and Gamecube, which were only released in March and May 2002.  </w:t>
        <w:br/>
        <w:t>8. The market shares of the different manufacturers of static consoles in France for the years 2000 and 2001 are as follows:</w:t>
      </w:r>
    </w:p>
    <w:p>
      <w:r>
        <w:t>| Year | Volume (in thousands) | % Value (in millions of francs) | Volume (in thousands) | % Value (in millions of francs) |</w:t>
        <w:br/>
        <w:t>|------|-----------------------|---------------------------------|-----------------------|---------------------------------|</w:t>
        <w:br/>
        <w:t>| 2000 |                       |                                 | 2001                  |                                 |</w:t>
        <w:br/>
        <w:t>| PS1  | 566                   | 61.92                           | 446                   | 40.33                           |</w:t>
        <w:br/>
        <w:t>| PS2  | 140                   | 15.32                           | 419                   | 37.88                           |</w:t>
        <w:br/>
        <w:t>| N64  | 110                   | 12.04                           | 82                    | 7.41                            |</w:t>
        <w:br/>
        <w:t>| Dreamcast | 98              | 10.72                           | 159                   | 14.38                           |</w:t>
        <w:br/>
        <w:t>| Total | 914                  | 100                             | 1106                  | 100                             |</w:t>
        <w:br/>
        <w:t>|      |                       |                                 | 124                   | 100                             |</w:t>
        <w:br/>
        <w:t>|      |                       |                                 | 2137                  | 100                             |</w:t>
      </w:r>
    </w:p>
    <w:p>
      <w:r>
        <w:rPr>
          <w:b/>
        </w:rPr>
        <w:t>[Pages 4–6]</w:t>
      </w:r>
    </w:p>
    <w:p>
      <w:r>
        <w:t>9. An accessory intended for a given console is specific to it: it cannot be used on another console. This may include game controllers, memory cards, cables, etc. Some of the available accessories may be considered by consumers as essential for playing, such as a second game controller (every static console is delivered with one controller, but many games require the use of two controllers).</w:t>
      </w:r>
    </w:p>
    <w:p>
      <w:r>
        <w:t>b) Video Games</w:t>
      </w:r>
    </w:p>
    <w:p>
      <w:r>
        <w:t>10. There are different formats for games: CD Rom (Sony, Sega) or cartridges (Nintendo). These games are distributed and sold to end users separately from the consoles.</w:t>
      </w:r>
    </w:p>
    <w:p>
      <w:r>
        <w:t>11. In principle, a game intended for a specific console cannot be used on another console. However, the same game may be available in several versions for different consoles.</w:t>
      </w:r>
    </w:p>
    <w:p>
      <w:r>
        <w:t>12. Sony designed the PS2 in such a way that it accepts games from the PlayStation®. Nevertheless, purchasing a next-generation console is only interesting for a consumer if the games they can use on this console fully exploit its technical capabilities. Backward compatibility presents an advantage but does not jeopardize the development of the market for games intended for the new console.</w:t>
      </w:r>
    </w:p>
    <w:p>
      <w:r>
        <w:t>2. THE PARTICIPANTS</w:t>
      </w:r>
    </w:p>
    <w:p>
      <w:r>
        <w:t>In the Console Market</w:t>
      </w:r>
    </w:p>
    <w:p>
      <w:r>
        <w:t>13. During the period in question, three suppliers of game consoles operated in the market: Sony, Nintendo, and Sega.</w:t>
      </w:r>
    </w:p>
    <w:p>
      <w:r>
        <w:t>Sony</w:t>
      </w:r>
    </w:p>
    <w:p>
      <w:r>
        <w:t>14. Sony Corporation is present in the audio-video, telecommunications, and entertainment sectors (Sony Pictures Entertainment, Sony Music Entertainment, and Sony Computer Entertainment).</w:t>
      </w:r>
    </w:p>
    <w:p>
      <w:r>
        <w:t>15. Sony Computer Entertainment France, responsible in France for the marketing of consoles and electronic video games, is a 100% subsidiary of Sony Computer Entertainment Europe, based in London. Sony Computer Entertainment Europe is responsible for the sales, marketing, distribution, and software development for PlayStation®, PS one®, and PlayStation® 2.</w:t>
      </w:r>
    </w:p>
    <w:p>
      <w:r>
        <w:t>Nintendo</w:t>
      </w:r>
    </w:p>
    <w:p>
      <w:r>
        <w:t>16. Nintendo France is the French marketing subsidiary of the Japanese group Nintendo, based in Kyoto. The activity of Nintendo France is focused on the wholesale trade of toys, specifically electronic video games.</w:t>
      </w:r>
    </w:p>
    <w:p>
      <w:r>
        <w:t>Sega</w:t>
      </w:r>
    </w:p>
    <w:p>
      <w:r>
        <w:t>17. Sega France is the subsidiary specialized in the marketing of electronic video games of Sega Europe Ltd, a subsidiary of Sega Corporation, based in Tokyo. The company develops, publishes, and distributes interactive entertainment software for numerous platforms. After the failure of the Dreamcast, Sega refocused its activity on publishing multi-console games.</w:t>
      </w:r>
    </w:p>
    <w:p>
      <w:r>
        <w:t>In the Games Market</w:t>
      </w:r>
    </w:p>
    <w:p>
      <w:r>
        <w:t>18. In addition to the three console providers mentioned above, there are numerous third-party publishers. More than 80 of them were recorded in France in 2000.</w:t>
      </w:r>
    </w:p>
    <w:p>
      <w:r>
        <w:t>Regarding Distribution</w:t>
      </w:r>
    </w:p>
    <w:p>
      <w:r>
        <w:t>19. There are many video game wholesalers in France such as Big Ben, Sodifa, Innelec, JPF, SDO, DCG Madison.</w:t>
      </w:r>
    </w:p>
    <w:p>
      <w:r>
        <w:t>20. At retail, consoles and video games are marketed by large and medium-sized food retailers, notably Auchan, Carrefour, Casino, Cora, Leclerc, Système U, and Metro, by department stores such as Printemps, BHV, Galeries Lafayette, and Samaritaine, as well as by specialists and multi-specialists such as the Fnac group, Conforama, Darty, and Virgin.</w:t>
      </w:r>
    </w:p>
    <w:p>
      <w:r>
        <w:t>21. La Camif, La Redoute, and 3 Suisses also offer consoles and video games for sale by mail order.</w:t>
      </w:r>
    </w:p>
    <w:p>
      <w:r>
        <w:t>22. Internet sites, which were then underdeveloped, played a minor role in the marketing of the PS2. However, one can mention Dixon’s, Top Achat, and CD&amp;co.</w:t>
      </w:r>
    </w:p>
    <w:p>
      <w:r>
        <w:t>23. Finally, specialized toy stores or micro-games such as Micromania, Score Games, Strata Games, Toys’R’Us, King Games, Ultima Diffusion, etc. distribute consoles and video games.</w:t>
      </w:r>
    </w:p>
    <w:p>
      <w:r>
        <w:t>B. THE PRACTICES IDENTIFIED</w:t>
      </w:r>
    </w:p>
    <w:p>
      <w:r>
        <w:t>1. THE CONTEXT: TENSIONS ON THE AVAILABILITY OF THE PS2</w:t>
      </w:r>
    </w:p>
    <w:p>
      <w:r>
        <w:t>24. The PlayStation® 2, launched in Japan on March 4, 2000, met with significant success there, and sales forecasts were exceeded. Sony Computer Entertainment (hereinafter SCE) then realized that the quantities available for the launch in Europe would be insufficient. Furthermore, during the summer of 2000, SCE encountered production problems, which led it to postpone the launch of the PS2 in Europe, initially scheduled for October 26, to November 24, 2000. The distribution of consoles available for the European market was carried out based on quotas by country. SCE announced that, for France, only 71,000 units would be available instead of the 100,000 hoped for.</w:t>
      </w:r>
    </w:p>
    <w:p>
      <w:r>
        <w:t>25. The French distribution subsidiary of SCE, Sony Computer Entertainment France (hereinafter SCEF), decided to turn this relative scarcity into a marketing formula ("...on November 24, it will be available to everyone, but not everyone will have it...") and to implement a pre-reservation operation, to which 50,000 consoles were allocated, with 21,000 remaining available without reservation for the launch day. The pre-reservation operation also included two video games (Ridge Racer V and Tekken Tag Tournament) and accessories (memory card and Dual Shock controller).</w:t>
      </w:r>
    </w:p>
    <w:p>
      <w:r>
        <w:t>2. THE DIFFERENT PHASES OF THE OPERATION</w:t>
      </w:r>
    </w:p>
    <w:p>
      <w:r>
        <w:t>a) The Implementation of Pre-Reservation</w:t>
      </w:r>
    </w:p>
    <w:p>
      <w:r>
        <w:t>The Selection of Stores Participating in the Pre-Reservation Operation</w:t>
      </w:r>
    </w:p>
    <w:p>
      <w:r>
        <w:t>26. The official announcement of the PS2 launch for October 26, 2000, was made during the MedPi fair held on June 28, 2000, in Monaco, but SCEF had already begun contacting purchasing centers and wholesalers as early as May to prepare for the pre-reservation.</w:t>
      </w:r>
    </w:p>
    <w:p>
      <w:r>
        <w:t>27. It was planned that customers would indicate, at the very moment they pre-reserved the PS2, the store from which they chose to pick it up. The marketing director of SCEF stated that "this store must be chosen from a list that was sent to them by Sony Computer Entertainment and corresponds to:</w:t>
        <w:br/>
        <w:t>• for large urban areas (Paris, Lyon, ...) to a mapping that includes all points of sale,</w:t>
        <w:br/>
        <w:t>• for other urban areas, to the nominative list of stores in the catchment area.</w:t>
        <w:br/>
        <w:t>These maps and lists were drawn up by a company specialized in geomarketing, Bertlsmann."</w:t>
      </w:r>
    </w:p>
    <w:p>
      <w:r>
        <w:t>28. Nevertheless, regarding retailers served by wholesalers, SCEF asked the wholesalers themselves to make a selection among their clients. Thus, according to the CEO of Big Ben Interactive SA, "Sony imposed on me to limit myself to 200 reseller clients out of the 1,000 referenced by my company," and according to the CEO of Sodifa, "among our 600 to 800 regular clients, we were required to select 200, a number set by Sony."</w:t>
      </w:r>
    </w:p>
    <w:p>
      <w:r>
        <w:t>29. For this operation, retailers had to choose only one wholesaler among their usual suppliers. Thus, the manager of SARL Ludotec in Chambéry testified: "At the beginning of the summer, I learned from my two usual wholesale suppliers (Innelec and Big Ben) that Sony was going to organize a special operation for the launch of the PlayStation 2 in the French market. [...] For this operation, I had to choose one wholesaler and one only. [...] In the week that followed (in July), I committed, under a 'contract' signed with Innelec, not to approach any other supplier for this operation." The wholesalers followed the instructions of SCEF according to the CEO of Big Ben Interactive SA: "I had to, according to Sony's instructions, have a contract signed with each reseller I had approved for this operation," and as confirmed by a letter sent by Big Ben to its clients: "Of course, you can only sign this contract with one wholesaler. Otherwise, these multiple contracts would be purely and simply canceled."</w:t>
      </w:r>
    </w:p>
    <w:p>
      <w:r>
        <w:t>1 The MedPi is the annual meeting of the market for new digital technologies and their public and SOHO (Small Office Home Office) distribution channels. It brings together all the decision-makers in the market at a strategic moment, that of listings for the second half of the year.</w:t>
      </w:r>
    </w:p>
    <w:p>
      <w:r>
        <w:rPr>
          <w:b/>
        </w:rPr>
        <w:t>[Pages 7–9]</w:t>
      </w:r>
    </w:p>
    <w:p>
      <w:r>
        <w:t>The conditions for participation of stores</w:t>
      </w:r>
    </w:p>
    <w:p>
      <w:r>
        <w:t>30. In July 2000, two documents were developed by SCEF:</w:t>
        <w:br/>
        <w:t>• a charter of commitment from distributors at the level of the distribution brand,</w:t>
        <w:br/>
        <w:t>• a partnership contract with the stores.</w:t>
        <w:br/>
        <w:t>31. The charter provided for the commitments of the distributor before, during, and after the launch. The partnership contract described how the operations were to take place in-store and the relationships to have with consumers. The commitment charters were sent by SCEF to its clients around July 10-12, 2000, and were to be returned signed to participate in the pre-reservation: "we ask you to return these signed documents to us before July 20 in order to definitively register your participation in the operation."</w:t>
        <w:br/>
        <w:t>32. This procedure is confirmed by the distributors. Thus, according to the head of the bazaar sector and the manager of the video game press department of the Leclerc hypermarket in Sélestat: "In July 2000, we received a letter from Sony Entertainment France announcing the arrival of Sony Playstation 2 (PS2) game consoles accompanied by a contract in duplicate that we had to return initialed and signed. (...) It was specified that if there was no return of the signed contract in duplicate, we would not receive any merchandise."</w:t>
        <w:br/>
        <w:t>33. The commitment charter contained a clause stipulating that the points of sale committed themselves: "in the context of any potential communication regarding the price of the console, games, or accessories before their official release, to only communicate the costs mentioned below:</w:t>
        <w:br/>
        <w:t>• Console: "maximum recommended retail price: 2,990 F TTC"</w:t>
        <w:br/>
        <w:t>• Games: "maximum recommended retail price: 399 F TTC"</w:t>
        <w:br/>
        <w:t>• Accessories: "maximum recommended retail price: 299 F TTC."</w:t>
        <w:br/>
        <w:t>34. SCEF justified this clause by the uncertainties regarding the prices at which the console could actually be marketed due to the variability of the Yen/Franc parity: "It was also our uncertainties in July 2000 regarding our own selling price of the PS2 that led us to include in the commitment charter a clause stipulating that distributors could only communicate on the recommended maximum selling prices. We did not want our clients to find themselves in a critical situation such as selling at a loss or conversely, being out of sync with a market price."</w:t>
        <w:br/>
        <w:t>35. This clause, whose application period was limited to "before their official release," was not denounced during this period by Sony.</w:t>
      </w:r>
    </w:p>
    <w:p>
      <w:r>
        <w:t>The conditions of sale</w:t>
      </w:r>
    </w:p>
    <w:p>
      <w:r>
        <w:t>Negotiations take place alongside the pre-reservation, which leads to uncertainties regarding the purchase price</w:t>
      </w:r>
    </w:p>
    <w:p>
      <w:r>
        <w:t>36. SCEF stated that the conditions of sale for the PS2 were only finalized in September 2000: "Our general sales conditions for PS2 were presented to clients starting from the ECTS, a trade show held in London on September 4, 5, and 6, 2000. Negotiations took place throughout September."</w:t>
        <w:br/>
        <w:t>37. However, regarding the "pre-discount" rates, Mr. Georges X…, CEO of SCEF, stated that rates of 2.5% on consoles and 5% on games were announced as early as the MedPi show (June 28, 2000, in Monaco): "A first general presentation of the sales conditions for the PS2 range was made at the MedPi show in Monaco at the end of June 2000." This was confirmed by some distributors such as La Redoute: "The rate granted is 2.5%. It was announced at the MEDPI show held in Monaco on June 28, 2000."</w:t>
        <w:br/>
        <w:t>38. Other distributors, on the other hand, claim to have only learned of the discount rates in September. Big Ben Interactive S.A. stated: "The 2.5% discount on invoice was proposed to us in September, whereas initially we were told that the purchase price on invoice would be equal to the cost price of 2,990 F TTC." Similarly, the representative of Galeries Lafayette explained: "In any case, when we prepared the Christmas catalog and I validated the public prices listed in this catalog between September 8 and 16, 2000, I was not aware of the precise discount conditions from Sony on these products, particularly the 2.5% invoice discounts on PS2 and 5% on software (...) We received a summary table of all the commercial conditions dated September 13, 2000."</w:t>
        <w:br/>
        <w:t>39. Ultimately, the general marketing conditions including discounts, rebates, and standard cooperation agreements were sent, and their receipt acknowledged in early October 2000. Thus, according to Printemps: "We signed the purchase conditions in October 2000 on which Sony left no room for maneuver."</w:t>
        <w:br/>
        <w:t>40. However, other points of sale assured, during hearings conducted as part of the investigation in November 2000, that at that date they were still not informed of all the sales conditions. Thus, the Hyper U store in Montmorillon stated: "Following our telephone communication today, we confirm that we do not yet have possession of all the Sony Computer agreements concerning the PS2." Similarly, the Leclerc hypermarket in Sélestat: "In September 2000, we received documentation from Sony intended to allow customers to make pre-reservations with Sony. (...) In the days that followed, we received a phone call from Sony asking how many PS2s we wanted to order outside of reservations. We ordered 6 from Sony. When I asked about the purchase conditions from this person, I was told that the public selling price of the PS2 had not been definitively set by Sony: the price could vary between 2,400 F and 3,000 F." These distributors would therefore not have been aware of the general sales conditions at the time of setting the prices practiced during the pre-reservation phases and would therefore not have been able to determine the threshold for selling at a loss.</w:t>
      </w:r>
    </w:p>
    <w:p>
      <w:r>
        <w:t>A resale price at a loss close to the maximum recommended selling price</w:t>
      </w:r>
    </w:p>
    <w:p>
      <w:r>
        <w:t>41. The sales conditions for the PS2 lead to a threshold for selling at a loss close to the maximum price recommended by SCEF for the console. Indeed, the purchase price excluding tax of the console is 2,500 F. This price leads, with a VAT of 19.6%, to a price of 2,990 F TTC, which is exactly the maximum recommended selling price. However, the invoice discount rate for the console is 2.5% (this rate is the same regardless of the distribution channel), which leads to a price of 2,437.5 F HT, thus a threshold for selling at a loss of 2,915.25 F TTC. The maximum recommended price is therefore very close to the threshold for selling at a loss. The invoice discount rate for games and accessories was, on the other hand, 5%.</w:t>
        <w:br/>
        <w:t>42. The invoice discounts, rebates, and remuneration for cooperation agreements are lower than for products from previous ranges. The total margins provided in the sales conditions thus significantly decreased, from 17.5% for the PS1 console to 8% for the PS2 console concerning hypermarkets, specialists, multi-specialists, wholesalers, and distance selling, and from 16.5% to 7.5% concerning independents.</w:t>
        <w:br/>
        <w:t>43. Games and accessories benefited from higher margins than the console, although also decreasing compared to the PS1. Thus, the video game buyer for GIE Auchan international stated: "The profitability on games being higher, maximum deferred discounts of 10% and maximum commercial cooperation of 13%, this allows us to have a respectable average margin." Similarly, Fnac reminded its sellers: "We remind you that the PS2 console has low margins; it is only a springboard to sell software, which has good margins..." The international video game buyer for GIE Auchan international also recalled that "on this console, we have very little deferred margin, deferred discounts, and commercial cooperation: a maximum of 1.5% deferred discount, but this discount is conditional and in cooperation, 4% maximum. This margin is unacceptable, but we cannot do without this product given the success of its predecessor, the Playstation 1 console."</w:t>
        <w:br/>
        <w:t>44. Regarding retailers supplied by wholesalers, they did not always pass on the 2.5% invoice discount to them. In this case, the resale price at a loss of the console was for them 2,990 F. The manager of the La Ludotec store in Chambéry specified: "I think I have to sell this console at the price of 2,990 F and that it is not possible to sell it for more. This price corresponds, to the franc, to my purchase price of 2,500 F excluding taxes. I will benefit from a back margin that should be between 2% and 6%. My supplier (Innelec) has not been able to specify the amount of this discount to me to date."</w:t>
        <w:br/>
        <w:t>b) The two phases of the pre-reservation</w:t>
      </w:r>
    </w:p>
    <w:p>
      <w:r>
        <w:t>45. In the documents of the parties involved as well as in the notification of grievances and the investigation report, the operation set up by SCEF for the launch of the PS2 is referred to by the term "pre-reservation," without this pre-reservation being followed by a subsequent "reservation." For the sake of simplicity, the decision retains the same designation, which should be understood in the common sense of "reservation."</w:t>
        <w:br/>
        <w:t>46. The pre-reservation procedure took place in two phases. The first phase was aimed at former holders of a Sony console, while the second phase opened the possibility of pre-reserving to everyone.</w:t>
      </w:r>
    </w:p>
    <w:p>
      <w:r>
        <w:rPr>
          <w:b/>
        </w:rPr>
        <w:t>[Pages 10–12]</w:t>
      </w:r>
    </w:p>
    <w:p>
      <w:r>
        <w:t>47. The first phase of pre-reservation took place from September 1 to September 15, 2000. It was dedicated to consumers identified by SCEF as loyal customers, that is to say, customers who had purchased the first PlayStation®. SCEF contacted them directly by mail to offer them the opportunity to pre-reserve the PS2 console. To do so, they had to send a deposit of 300 F in exchange for a purchase voucher of the same value and choose the store where they would pick up their console from a list provided to them. Throughout this first phase, as confirmed by the sales director of SCEF, "consumers only knew the maximum recommended retail price when they chose the store where they would go to buy their PlayStation 2 products."</w:t>
      </w:r>
    </w:p>
    <w:p>
      <w:r>
        <w:t>48. During this first phase, as well as during the second, consumers retained the option to cancel their pre-reservation. In this case, it was stipulated that the advance of 300 F would be fully refunded.</w:t>
      </w:r>
    </w:p>
    <w:p>
      <w:r>
        <w:t>49. This first phase of pre-reservation, from September 1 to September 15, 2000, was managed directly by SCEF. Retailers received the list of consumers who chose to pick up their console at their stores. On the day of the console's market launch, they had to verify that the purchase voucher presented by the customer indicated the address of their store; they could then collect the difference between the amount of purchases and this purchase voucher of 300 F.</w:t>
      </w:r>
    </w:p>
    <w:p>
      <w:r>
        <w:t>50. Distributors played a more active role in the second phase, which was open from September 16 to October 7, 2000, to all consumers. In particular, they were able, during this second phase, to advertise at the point of sale. Furthermore, each brand or wholesaler participating in the operation was assigned a phone number, with second phase pre-reservations being made through a call center. The script of the message broadcast on this telephone line managed by a specialized company was validated by each participating distributor, who was then able to personalize it. These scripts were transmitted to SCEF. The sales director of SCEF describes the role of retailers as follows: "The sales conditions for the PS2 and related games were established in September 2000. It was at that time that our clients validated the scripts of the telephone lines managed on their behalf by Client Logic, which included their selling prices. They therefore knew their purchasing conditions that had been presented and negotiated with the key account managers"; "In the second phase 'call center' which began on September 16, 2000, and lasted until October 7, there was full participation from the brands that had their own 'call center' with a message they developed, having the ability to personalize their offer." Pre-reservations were therefore not taken by the points of sale themselves (except for Auchan for its Accord card customers), who also did not collect the 300 F deposit. They were informed by Sony at the end of the entire pre-reservation process of the number and identity of consumers who had pre-reserved with them.</w:t>
      </w:r>
    </w:p>
    <w:p>
      <w:r>
        <w:t>c) The Launch</w:t>
      </w:r>
    </w:p>
    <w:p>
      <w:r>
        <w:t>51. The total demand for pre-reservations amounted to 51,437 units and was fully satisfied. The distribution of the 19,963 consoles that were not pre-reserved and available for sale on November 24, 2000, was carried out by SCEF according to three criteria: the number of pre-reservations by the brand; the number of points of sale of the brand; the historical market share of the brand. Thus, participation in the pre-reservation mechanism strongly conditioned the supply of consoles to the brands for the launch day.</w:t>
      </w:r>
    </w:p>
    <w:p>
      <w:r>
        <w:t>d) Participation of Distributors in the Pre-Reservation Operation</w:t>
      </w:r>
    </w:p>
    <w:p>
      <w:r>
        <w:t>52. SCEF provided a document containing the list of distributors who returned the signed charter: Géant Casino, Leclerc, Cora, Système U, Toys’R’Us, Ultima Diffusion, Score Games, Difintel Micro, Neuromedia, Fnac, Darty, Virgin, Komogo, Bardou, Boulanger, Innelec, SDO and stated that it was "a tracking table by brand allowing identification at any given time of the clients who have returned their GTC, charter, and script to us" and that "a box is checked in the tracking table as soon as the corresponding document has been returned by the distributor to SCE France."</w:t>
      </w:r>
    </w:p>
    <w:p>
      <w:r>
        <w:t>53. The charters signed by the brands listed below are also included in the documents provided by SCEF: Cora, Hyper U, Ultima Diffusion, Virgin, Komogo, Bardou SEE, SDO. Furthermore, a copy of the signed charter was provided to investigators by certain distributors as part of the investigation. This is the case for Samaritaine, the Leclerc Paradis center in Nantes, Sodifa, and Carrefour. Finally, some brands stated during their hearing that they had signed the charter. The central buyer for Galeries Lafayette specifies: "Sony offered us to participate in their PS2 pre-reservation campaign and sent us by fax on July 12, 2000, a charter and a partnership contract regarding the reservation operation, which we accepted as we could not make a better marketing offer for this console."</w:t>
      </w:r>
    </w:p>
    <w:p>
      <w:r>
        <w:t>54. Other distributors, on the other hand, stated that they did not sign this charter, such as Toys’R’Us, which claims: "We did not sign any Sony commitment charter containing a commitment regarding prices to consumers." However, a fax sent by this company to SCEF, dated July 20, 2000, specifies: "...we confirm our adherence to the 'pre-sale' of the PS2...". SCEF confirms that not all distributors returned the signed charter: "As usual in large distribution, not all charters were returned signed," but states that some of the commitments to the pre-reservation operation were confirmed by email or fax: "...The commitment charters from distributors from early July were returned to us by many clients. All signed charters are referenced in the document communicated to you on 20/11/00. Other clients participated in the operation by confirming via email or fax...". SCEF further specifies that "the communication of information such as the points of sale file, the call center script, the delivery instructions for the POS materials, made by email, fax, or by mail, subsequent to the sending of the charter, also constitutes a manifestation of the distributor's commitment to participate in the pre-reservation campaign." The following brands confirmed their participation in the operation in this way: Score Games, Difintel Micro, Neuromedia, Fnac, Darty, Boulanger, Innelec, Printemps, and Toys’R’Us.</w:t>
      </w:r>
    </w:p>
    <w:p>
      <w:r>
        <w:t>55. Furthermore, SCEF provided validation of the scripts for the telephone assistance services (hotlines) set up during the second phase for the companies Cora, Metro cash and carry France, Printemps, BHV, Samaritaine, Toys’R’Us, CEDIJ, King Jouet (Gueydon), Micromania, Score Games, Difintel, Espace 3 Games, Ultima Diffusion, Opale (StrataGames and King Games), Neuromedia, Entr’Acte, Cyner J, Dacem (Darty), Extrapole, Virgin, Group Digital, Komogo, Boulanger, Conforama, Innelec, Sodifa, SDO (Selection Disc Organisation), DCG Madison Nuggets, and Système U.</w:t>
      </w:r>
    </w:p>
    <w:p>
      <w:r>
        <w:t>56. Among the large food retailers, only Auchan claims not to have participated in the pre-reservation operation set up by Sony. The international buyer for video games at GIE Auchan International stated: "wishing to preserve our independence, we set up an autonomous mechanism in relation to Sony and specific. (...) The quantities reserved by Auchan customers will be taken from the deliveries made by Sony to Auchan France." However, SCEF clarified in its response dated March 24, 2006: "Auchan wished to go beyond phases 1 and 2 of the official SCEF pre-reservation campaign by offering a dedicated offer to its customers holding the Accord card (...). In order to integrate this operation into the SCEF pre-reservation campaign, Auchan agreed to transmit the corresponding customer file to a third party to de-duplicate the databases and process the reservations via the general process set up by SCEF. Auchan had a dedicated call center number and completed and validated its personalized script (...) SCEF guaranteed Auchan (as well as all its distributors who participated in both phases of the campaign) delivery on launch day of the orders taken during the phases of the pre-reservation campaign."</w:t>
      </w:r>
    </w:p>
    <w:p>
      <w:r>
        <w:t>57. Regarding the retailers selected by wholesalers, the responsibility for transmitting the commitment charter to resellers with whom SCEF was not in direct contact was left to the wholesalers. Thus, the sales director of SCEF stated: "For purchasing centers, two scenarios arise depending on their legal organization:</w:t>
        <w:br/>
        <w:t>• for integrated brands, a single charter was sent,</w:t>
        <w:br/>
        <w:t>• for independent brands (Leclerc), as many charters were sent as there are independent stores.</w:t>
        <w:br/>
        <w:t>Wholesalers concluded a charter in their name which they passed on to the stores they selected."</w:t>
      </w:r>
    </w:p>
    <w:p>
      <w:r>
        <w:t>58. Wholesalers relayed Sony's proposals to retailers in different ways. Thus, the manager of the Intermarché in Cheux stated, regarding the standard contract: "Previously in July, I had received a document titled 'PS2 Reservation Operation – Partnership Contract with Stores.' Refusing to sign, I destroyed it. However, Sodifa faxed it back to me on August 23, 2000, pressuring me to sign this document (issued on 11.07 by Sony) if I wanted to be delivered at the time of the national release of the console. I am providing you with copies of the Sodifa documents from August 17 and 23, 2000, instructing me to sign the Sony contract." In contrast, the CEO of Big Ben Interactive SA stated: "According to Sony's instructions, I had to have a contract signed with each reseller I had approved for this operation (cf. distributor charter). I communicated to Sony the names of the companies participating in the operation, but I did not require participants to return their commitment contract."</w:t>
      </w:r>
    </w:p>
    <w:p>
      <w:r>
        <w:t>3. THE PRICE LEVEL OF CONSOLES SOLD UNDER THIS OPERATION</w:t>
      </w:r>
    </w:p>
    <w:p>
      <w:r>
        <w:t>59. At launch, the console was sold at 2,990 F by all points of sale.</w:t>
      </w:r>
    </w:p>
    <w:p>
      <w:r>
        <w:t>60. However, as part of its own pre-reservation campaign aimed at customers holding an Accord card, Auchan offered a deferred discount and a credit report. Other brands offered payment facilities, purchase vouchers, or gifts such as, for example, Difintel stores ("Difintel offers you payment facilities, inquire in-store"), Addon Neuromedia ("buy today, pay in three months as you wish"), Espace 3 Games offered payment facilities. Furthermore, the Komogo brand offered a "purchase voucher of 149 F including tax valid for PS2 software if the console was purchased at Komogo." Score Games, for its part, supplemented its reservation offer for the PlayStation® 2 console by giving its customers the chance to "win a booklet of purchase vouchers worth 400 F." Finally,</w:t>
      </w:r>
    </w:p>
    <w:p>
      <w:r>
        <w:rPr>
          <w:b/>
        </w:rPr>
        <w:t>[Pages 13–15]</w:t>
      </w:r>
    </w:p>
    <w:p>
      <w:r>
        <w:t>"purchase voucher of 149 F including tax applicable to software for PS2 if the console is purchased at Komogo." Score Games, for its part, supplemented its reservation offer for the PlayStation® 2 console by offering its customers the chance to "win a booklet of purchase vouchers worth 400 F." Finally,</w:t>
      </w:r>
    </w:p>
    <w:p>
      <w:r>
        <w:t>Virgin offered 3 months of subscription to the magazine "Les Années Laser" as well as a collector's DVD and proposed to its customers the option to pay in three installments. The Ultima store, for its part, communicated about the offer of a carrying bag and a collector's CD.</w:t>
      </w:r>
    </w:p>
    <w:p>
      <w:r>
        <w:t>61. Regarding the games and accessories pre-reserved at the same time as the console, almost all brands also sold them at the maximum prices indicated in the charter, namely 399 F for games and 299 F for accessories. Only Carrefour passed on the 5% discount to consumers and offered, on the day of the PS2 launch, the two pre-reservable games at apparent cost price. However, during the pre-reservations made at this store, it was the agreed price of 399 F that was indicated to customers. At Auchan, the games and accessories were sold on the day of the launch at the maximum prices indicated, but customers holding the Accord card benefited from purchase vouchers of 5% for every 1,000 F spent on video games and accessories.</w:t>
      </w:r>
    </w:p>
    <w:p>
      <w:r>
        <w:t>C. NOTIFIED GRIEVANCES</w:t>
      </w:r>
    </w:p>
    <w:p>
      <w:r>
        <w:t>62. The following grievances have been notified:</w:t>
      </w:r>
    </w:p>
    <w:p>
      <w:r>
        <w:t>63. Grievance No. 1. A grievance of abuse of dominant position has been notified to Sony Computer Entertainment France in the following terms: "Sony Computer Entertainment France is accused of having abused its dominant position by establishing a pre-reservation process that did not allow customers in its first phase to have sufficient information on prices to make an informed choice and to engage in competition. This abuse of dominant position, whose impact is formally limited to the period of the first phase of the PS2 pre-reservation, from 1/09/00 to 15/09/00, is contrary to Article L. 420-2 of the Commercial Code."</w:t>
      </w:r>
    </w:p>
    <w:p>
      <w:r>
        <w:t>64. Grievance No. 2. A grievance of abuse of dominant position has been notified to Sony Computer Entertainment France in the following terms: "Sony Computer Entertainment France is accused of having abused its dominant position by imposing resale prices. This abuse of dominant position, whose impact is formally limited to the period corresponding to the second phase of pre-reservation and the launch period of the PS2 console, from 16/09/00 to 24/11/00, is contrary to Article L. 420-2 of the Commercial Code."</w:t>
      </w:r>
    </w:p>
    <w:p>
      <w:r>
        <w:t>65. Grievance No. 3. A grievance of collusion has been notified to Sony Computer Entertainment France in the following terms: "Sony Computer Entertainment France is accused of having established a concerted action with its distribution network aimed at obstructing the free setting of prices through competition. This collusion led to the application of imposed selling prices to consumers on the PS2 console, the PS2 memory card accessory, and on the games Tekken Tag Tournament and Ridge Racer V. This collusion, whose impact is formally limited to the period corresponding to the second phase of pre-reservation and the launch period of the PS2 console, from 16/09/00 to 24/11/00, is contrary to Article L. 420-1 of the Commercial Code."</w:t>
      </w:r>
    </w:p>
    <w:p>
      <w:r>
        <w:t>II. Discussion</w:t>
      </w:r>
    </w:p>
    <w:p>
      <w:r>
        <w:t>A. ON THE GRIEVANCE BASED ON THE LACK OF INFORMATION ALLOWING CUSTOMERS TO ENGAGE IN COMPETITION DURING THE FIRST PHASE OF PRE-RESERVATION (GRIEVANCE NO. 1)</w:t>
      </w:r>
    </w:p>
    <w:p>
      <w:r>
        <w:t>1. REGARDING THE RELEVANT MARKET</w:t>
      </w:r>
    </w:p>
    <w:p>
      <w:r>
        <w:t>66. The Competition Council traditionally considers that "the market, in the sense understood by competition law, is defined as the place where supply and demand meet for a specific product or service. In theory, in a market, the units offered are perfectly substitutable for consumers who can thus arbitrate between suppliers when there are several, which implies that each supplier is subject to competition from the prices of others (...) Perfect substitutability between products or services is rarely observed, the Council considers as substitutable and as being in the same market the products or services that can reasonably be thought to be considered by demanders as alternative means between which they can arbitrate to satisfy the same demand."</w:t>
      </w:r>
    </w:p>
    <w:p>
      <w:r>
        <w:t>a) On the separation between the market for static consoles and that for portable consoles</w:t>
      </w:r>
    </w:p>
    <w:p>
      <w:r>
        <w:t>67. SCEF contests the limitation of the relevant market to only static game consoles. It argues that game consoles, whether static or portable, target the same consumers and are intended to satisfy identical needs. It also emphasizes that both types of consoles rely on the same technologies. According to SCEF, the only criterion that distinguishes static game consoles from portable game consoles, namely portability, is not decisive. It adds that, at the very least, the position of an operator in one of these segments cannot be assessed independently of its situation, as well as that of its competitors, in the other segment of the game console market.</w:t>
      </w:r>
    </w:p>
    <w:p>
      <w:r>
        <w:t>68. The European Commission has, however, already considered that portability was a determining factor by indicating that portable consoles and static consoles meet different needs for users (decision of October 30, 2002: 2003/675/EC). Static consoles are intended to be used in a fixed location and must be connected to a television set. Portable consoles, on the other hand, can be used anywhere.</w:t>
      </w:r>
    </w:p>
    <w:p>
      <w:r>
        <w:t>69. These two types of consoles also have significantly different technical capabilities. Static consoles offer a better resolution screen, the possibility of multiplayer gaming, and greater computing power, allowing for more sophisticated games. The pace of innovation characterizing static consoles is more sustained than that of portable consoles. The only portable console available on the market in 2000, the Gameboy, was launched before 1990. New versions of this console have been developed since that date, but innovations remain limited.</w:t>
      </w:r>
    </w:p>
    <w:p>
      <w:r>
        <w:t>70. The Commission also highlights, in the aforementioned decision, the significant price differences it observes, during the period 1997-1998, between portable consoles and static consoles. This gap is reduced in 2000, as the end of life of the PlayStation® and the N64 led to a decrease in the prices of these consoles, bringing them closer to the prices of portable consoles. However, it is possible to attribute this decrease in prices of static consoles to the effect of the life cycle that characterizes them. This phenomenon is temporary, and the new generation of consoles restores the price difference between static and portable consoles. Thus, at the end of the year 2000, the Dreamcast was sold between 1,499 F including tax and 1,690 F including tax, while the launch of the PS2 was carried out at the price of 2,990 F including tax.</w:t>
      </w:r>
    </w:p>
    <w:p>
      <w:r>
        <w:t>71. Furthermore, the stability of the price of the Gameboy console in a context of declining prices for first-generation static consoles indicates that there is independence between the prices of portable consoles and those of fixed consoles. If these two types of consoles were substitutable, the decrease in prices of static consoles would have led either to a decrease in the number of portable consoles sold or a decrease in the price of the portable Gameboy console. However, during this period, despite the stability of the price of the portable Gameboy console, its sales increased while static consoles saw their sales decline. This independence of prices reinforces the conclusion of non-substitutability between these two types of consoles. It also refutes SCEF's allegation that static and portable consoles, being two complementary segments of the same market, the competitive situation existing in one of these segments would be likely to evolve depending on the competitive situation in the other segment.</w:t>
      </w:r>
    </w:p>
    <w:p>
      <w:r>
        <w:t>b) The impact of constant technological innovation on the delimitation of the relevant market</w:t>
      </w:r>
    </w:p>
    <w:p>
      <w:r>
        <w:t>72. SCEF further argues that the constant and rapid technological innovation characterizing the console market makes it difficult to delineate the relevant market. According to it, consoles today develop numerous leisure functionalities other than gaming, such as the ability to listen to music, watch movies, connect to the Internet, view digital photos, etc. The technical evolution of the sector tends towards providing consumers with a range of functionalities intended for family multimedia (online music or movie acquisition terminal...). Therefore, SCEF considers that the boundaries between consoles and other electronic products such as DVD players, personal computers, digital players, or even mobile phones are blurring.</w:t>
      </w:r>
    </w:p>
    <w:p>
      <w:r>
        <w:t>73. However, while game consoles today offer more and more functionalities, the second-generation consoles, including the PS2, did not yet possess all the functionalities cited by SCEF at the time of the facts. Moreover, the market power of companies and the effect on competition of the practices denounced must be assessed on a relevant market delineated based on the characteristics of supply and demand prevailing at the time, that is to say in 2000 and not in 2007. Furthermore, the fact that a console is equipped with a DVD player does not alone allow for considering that game consoles and DVD players belong to the same market. From the perspective of both buyers and suppliers, these two products are not substitutable. Similarly, the fact that mobile phones now offer games is not sufficient to place them in the same relevant market.</w:t>
      </w:r>
    </w:p>
    <w:p>
      <w:r>
        <w:t>74. It follows from the above that the relevant market concerned by the denounced practices is that of only static consoles.</w:t>
      </w:r>
    </w:p>
    <w:p>
      <w:r>
        <w:rPr>
          <w:b/>
        </w:rPr>
        <w:t>[Pages 16–18]</w:t>
      </w:r>
    </w:p>
    <w:p>
      <w:r>
        <w:t>2. REGARDING THE POSITION OF THE COMPANY IN QUESTION ON THE RELEVANT MARKET</w:t>
      </w:r>
    </w:p>
    <w:p>
      <w:r>
        <w:t>a) The Arguments of SCEF</w:t>
      </w:r>
    </w:p>
    <w:p>
      <w:r>
        <w:t>On the consideration of market shares</w:t>
      </w:r>
    </w:p>
    <w:p>
      <w:r>
        <w:t>75. As mentioned earlier, SCEF emphasizes that the video game console sector is characterized by constant and rapid technological innovation in order to meet consumer demands. For this company, consumers do not show loyalty to a particular brand or type of console, but are rather versatile, with many equipped with multiple game consoles. SCEF states that, as a result, the position of each operator is challenged with each new generation of consoles. In particular, the success of one console does not predetermine the success of the next console. Thus, the company Atari, manufacturer of the Atari 2600 game console, which enjoyed success for 14 years, faced failure with the Jaguar console, launched in 1993, even though it was a more powerful console, and ceased manufacturing consoles in 1996. Similarly, the company Sega, which held the largest market share in 1992 and 1993 with the Megadrive game console, did not achieve the same success with the next generation console, named Saturn. Finally, the failure of Sega's launch of the Dreamcast console led to Sega exiting the console market in March 2001. SCEF concludes by recalling that the periods between each generation of consoles are very short and that, moreover, the staggered launch dates by different console manufacturers of the same generation further reduces the time during which an operator can benefit from a potential position of strength.</w:t>
      </w:r>
    </w:p>
    <w:p>
      <w:r>
        <w:t>76. In these circumstances, SCEF considers that the market share of 78.2% it held in 2000, primarily achieved through PS1 console sales, cannot be used to demonstrate that it held a dominant position in the static console market at the time of the PS2 launch. Furthermore, SCEF argues that the market share it held in the static console market in 2001 is a post-factum element and cannot be used to measure its market power at the end of 2000. Finally, SCEF notes that its market share fell to 67% as early as 2002, representing an 11 percentage point decrease between 2000 and 2002. According to it, this evolution demonstrates that its market share was contested, confirming that it did not hold a dominant position.</w:t>
      </w:r>
    </w:p>
    <w:p>
      <w:r>
        <w:t>On the contestability of the market</w:t>
      </w:r>
    </w:p>
    <w:p>
      <w:r>
        <w:t>77. SCEF emphasizes that, in any case, a strong position at a given moment can be contested by the entry of a new competitor, as demonstrated by the launch of the Xbox by Microsoft. It recalls that market shares are an important criterion for determining the existence of a dominant position, but that other criteria can relativize their importance, notably the absence of barriers to entry. However, it believes that there are no decisive barriers to entry in this market.</w:t>
      </w:r>
    </w:p>
    <w:p>
      <w:r>
        <w:t>78. Thus, while it acknowledges that bringing a new console to market requires significant investments, it specifies that the operators present in the market are often multinational in scale and backed by powerful groups. It also explains that the existence of technological exit costs for consumers does not prevent the entry of a new operator into the market since consumers change consoles with each generation. Finally, SCEF alleges that the market does not present network effects preventing the entry of new competitors, insofar as games evolve simultaneously with consoles. Indeed, the renewal of the console market leads to the renewal of the game market.</w:t>
      </w:r>
    </w:p>
    <w:p>
      <w:r>
        <w:t>79. SCEF further considers that the strong brand image it had with the public due to the success of the first PlayStation® cannot contribute to conferring a dominant position at the time of the PS2 launch. Indeed, SCEF's competitors, such as Nintendo, Sega, or Microsoft, also have a strong brand image with consumers. Moreover, having a strong brand image with consumers does not allow for predicting the success of a new product, as demonstrated by Sega's example.</w:t>
      </w:r>
    </w:p>
    <w:p>
      <w:r>
        <w:t>b) The Council's Analysis</w:t>
      </w:r>
    </w:p>
    <w:p>
      <w:r>
        <w:t>On the consideration of market shares</w:t>
      </w:r>
    </w:p>
    <w:p>
      <w:r>
        <w:t>80. The market for static consoles indeed presents certain specificities that must be taken into account in order to measure the market power held by SCEF at the time of the facts. It is characterized by the rapid pace of innovation, which allows for the emergence of a new generation of consoles every 4 to 5 years. The positions acquired by different manufacturers for a given generation of consoles and their notoriety in this market can play a role but do not appear to be decisive for the subsequent evolution of the market, as the cards are reshuffled with each new generation. Market shares can vary significantly over time and, in particular, a dominant position acquired in one generation of consoles can be challenged in the next. The significant market shares held by SCEF in 2000 (78.2%), calculated primarily on PS1 sales, do not constitute a sufficient criterion for assessing this operator's market power at the time of the PS2 launch.</w:t>
      </w:r>
    </w:p>
    <w:p>
      <w:r>
        <w:t>On the consideration of other criteria</w:t>
      </w:r>
    </w:p>
    <w:p>
      <w:r>
        <w:t>81. Observing the reality of the market at the time of the PS2 release, it can be noted that at that date, Sony was virtually the only supplier in the market and was assured of remaining so until the beginning of 2002.</w:t>
      </w:r>
    </w:p>
    <w:p>
      <w:r>
        <w:t>82. Indeed, while it is generally the manufacturer that first successfully brings a new generation console to market that is likely to lead for that generation, this was not the case for Sega with the Dreamcast console released at the end of 1999. Although this console was equipped with a more powerful processor than the consoles of the previous generation, Sega quickly encountered difficulties that forced it to announce in January 2001 the cessation of its production. At the time of the PS2 launch in Europe in November 2000, Sony was therefore practically alone in the 126-bit console market. Moreover, the release of Nintendo and Microsoft models was not expected before 2002, and Sony was thus assured of maintaining its lead throughout 2001.</w:t>
      </w:r>
    </w:p>
    <w:p>
      <w:r>
        <w:t>83. Furthermore, any doubts Sony may have had regarding the reception of the PS2 by the public were no longer relevant by mid-2000, as the console, launched on March 4, 2000, in Japan, had met with great success, a success that SCEF cites to explain the shortage of consoles that affected the American and European markets and the obligation it found itself under to implement the pre-reservation operation whose terms are being challenged in this case.</w:t>
      </w:r>
    </w:p>
    <w:p>
      <w:r>
        <w:t>84. Finally, even though it is true that the success of one console does not completely predetermine the success of the next generation console, it remains that, in the early stages of the launch, the new console benefits from the brand image acquired with consumers and game publishers. Thus, Auchan specifies when discussing the low margins granted by SCEF on the PS2: "This margin is unacceptable, but we cannot do without this product given the success of its predecessor, the PlayStation 1 console." SCEF also sought to leverage this acquired brand image by initially targeting the pre-reservation operation to its loyal customers, owners of the PS1, and ensuring compatibility of PS1 games with the PS2.</w:t>
      </w:r>
    </w:p>
    <w:p>
      <w:r>
        <w:t>85. It is true that market contestability becomes stronger with the emergence of a new generation of consoles incorporating more advanced technology. At the time of the release of a more powerful console, the customer base acquired by different manufacturers based on the previous technology consoles becomes less sensitive to both the switching costs associated with the need to renew the game library and the network effects that may be generated by the richness of the game catalog published for the previous console: indeed, users and publishers must accept to bear the cost of these changes if they wish to exploit the possibilities offered by the technology of the new console. This type of behavior had already been noted by the Council in its opinion No. 05-A-24 regarding the market for software intended for accountants: "It appears that while there are barriers to entry for potential competitors, primarily related to the significance of exit costs and the criterion of notoriety in the choices of clients belonging to the accounting profession, these barriers can be relatively easily overcome (...) during the technological disruptions that the market regularly experiences."</w:t>
      </w:r>
    </w:p>
    <w:p>
      <w:r>
        <w:t>86. However, the entry of a competitor into the market constitutes a heavy operation, which is only within the reach of a few large operators. Monitoring this highly oligopolistic market allows for the dates of new console releases to be known and announced several years in advance. Thus, the periods of market contestability are predictable, which is likely to encourage an operator to exploit its market power during the period when it is practically the only supplier.</w:t>
      </w:r>
    </w:p>
    <w:p>
      <w:r>
        <w:t>87. The confirmation of Sony's strong position at the launch of the PS2 and throughout 2001 is provided by the evolution of prices during this period and the one that followed. While the price of the PS2 console was 456 euros at its launch in 2001, it only began to decrease in early 2002, at the time of the release of the Xbox and Gamecube consoles, ultimately reaching 129 euros (current price). In fact, it is the arrival of the Gamecube and Xbox consoles that explains the decline in market share between 2000 and 2002 highlighted by SCEF. The market appears, indeed, competitive when several consoles of the same generation are available. Consoles are then priced closer to their marginal production cost, with manufacturers compensating for this decrease through royalties paid by video game developers. Conversely, during the period when it was alone in the market, a period whose end was all the more determined as the release dates of competing consoles were announced long in advance, Sony was able to behave independently of other market players and consumers, notably by setting a price significantly higher than the competitive price, thus occupying a dominant position in the relevant market.</w:t>
      </w:r>
    </w:p>
    <w:p>
      <w:r>
        <w:rPr>
          <w:b/>
        </w:rPr>
        <w:t>[Pages 19–21]</w:t>
      </w:r>
    </w:p>
    <w:p>
      <w:r>
        <w:t>3. REGARDING POSSIBLE ABUSE</w:t>
      </w:r>
    </w:p>
    <w:p>
      <w:r>
        <w:t>88. SCEF argues that the first phase of the pre-reservation operation, intended for consumers listed in a database of SCEF, did not involve the distributors and that it was therefore not possible for it to foresee a mechanism for referring to the prices practiced by the distributors. It adds that it nevertheless had to announce a price, since consumers were asked to pay a deposit, and that, under these conditions, the maximum recommended price was the only price it could legitimately announce. It justifies the establishment of this first phase, despite this constraint, by the fact that it was then a matter of guaranteeing the most passionate consumers, likely to source from abroad or to wait several hours before the stores opened on the launch day, that they would indeed have a PlayStation® 2 available from the launch date in France.</w:t>
      </w:r>
    </w:p>
    <w:p>
      <w:r>
        <w:t>89. However, SCEF contends that the ability given to the consumer who made a pre-reservation to cancel this reservation without financial loss (the deposit of 300 F being fully refunded) allowed them to leverage competition by canceling their pre-reservation if necessary. SCEF thus asserts that the first phase of the pre-reservation operation satisfied consumers who wanted to be the first to have this new product, while allowing them, if they realized that the choice of distributor they had made was not wise in terms of price, to cancel their order and pre-reserve their console with another distributor during the second phase of the operation. According to SCEF, assuming that pre-reservation was no longer possible at that time, the consumer could still arrive at the first hour on the launch day to obtain the console or, in the worst case, wait a few days or at most a few weeks for the stock of consoles to be replenished, without this causing them any harm.</w:t>
      </w:r>
    </w:p>
    <w:p>
      <w:r>
        <w:t>90. This possibility of withdrawal is indeed clearly mentioned in the documents received by consumers both in the first advertising document offering consumers the opportunity to pre-reserve their console and in the letter attached to the 300 F voucher to be presented upon collection of the console. Consequently, although the pre-reservation process did not allow them, in its first phase, to have sufficient information on prices to make an informed choice, consumers, insofar as they could cancel their pre-reservation without financial loss, were able to leverage competition starting from the second phase or at the launch. If in fact they did not use this possibility since the consoles were sold at the same price by all retailers, this situation is not related to the practice that is the subject of this grievance. As will be detailed below, this is an effect of the collusion practice established below.</w:t>
      </w:r>
    </w:p>
    <w:p>
      <w:r>
        <w:t>91. It follows from these elements that it is not established that Sony abused its dominant position by instituting, on the occasion of the PS2 launch in France, a pre-reservation process that, in its first phase, would not have allowed customers to have sufficient information on prices to make an informed choice and leverage competition.</w:t>
      </w:r>
    </w:p>
    <w:p>
      <w:r>
        <w:t>B. ON THE GRIEVANCES OF IMPOSITION OF PRICES</w:t>
      </w:r>
    </w:p>
    <w:p>
      <w:r>
        <w:t>1. ON THE GRIEVANCE OF COLLUSION (GRIEVANCE NO. 3)</w:t>
      </w:r>
    </w:p>
    <w:p>
      <w:r>
        <w:t>92. Sony Computer Entertainment France is accused of having established a vertical collusion with each of its distributors aimed at fixing the retail resale prices of the PS2 console, the PS2 memory card accessory, and the games Tekken Tag Tournament and Ridge Racer V, a practice prohibited by Article L. 420-1 of the Commercial Code.</w:t>
      </w:r>
    </w:p>
    <w:p>
      <w:r>
        <w:t>93. According to consistent case law, the Council considers that a price-fixing agreement between a manufacturer and its distributors can be demonstrated if there exists between them a contract stipulating that the distributor agrees to comply with the commercial policy of its contracting partner regarding pricing policy or allowing the manufacturer to control the advertising on prices made by the distributor (cf. for example, the Council's decisions No. 05-D-07 and 05-D-66). The validation by the distributors of a contract proposed by the supplier indeed sufficiently demonstrates the agreement of intent between the supplier and the distributors.</w:t>
      </w:r>
    </w:p>
    <w:p>
      <w:r>
        <w:t>94. However, in the context of the pre-reservation operation, most distributors validated a commitment charter in which SCEF clearly specified that the distributors should only communicate during the pre-reservation campaign about the maximum recommended price. Indeed, the commitment charter sent by SCEF to all participants in the pre-reservation operation contained a clause stipulating that by signing this charter, the distributors committed to: "In the context of any communication regarding the price of the console, games, or accessories before their official release, to only communicate the costs mentioned below: • Console: 'maximum recommended retail price: 2,990 F including tax' • Games: 'maximum recommended retail price: 399 F including tax' • Accessories: 'maximum recommended retail price: 299 F including tax.'"</w:t>
      </w:r>
    </w:p>
    <w:p>
      <w:r>
        <w:t>a) The Arguments of SCEF</w:t>
      </w:r>
    </w:p>
    <w:p>
      <w:r>
        <w:t>95. SCEF considers that the signing of the commitment charter or the confirmation by the distributors of their participation in the operation could not constitute an express or tacit acquiescence by the distributors to any possible fixing of the resale prices of the PS2 console, the memory card accessory, and the games Tekken Tag Tournament and Ridge Racer V. It invokes the ruling Volkswagen AG / Commission of December 3, 2003 (case T-208/01) in which the Court of First Instance of the European Communities (CFI) held that an apparently unilateral behavior on the part of a manufacturer, adopted within the framework of the contractual relationships it maintains with its resellers, constitutes an agreement between companies, within the meaning of Article 81 §1 of the EC Treaty, only if the existence of an express or tacit acquiescence on the part of the resellers to the attitude adopted by the manufacturers is established. SCEF also invokes decision No. 05-D-06 of February 25, 2005, of the Competition Council, in which the Council recalls that "there can, for example, be no finding of a meeting of wills between a distributor and a manufacturer when the latter unilaterally implements a new policy and the behavior of the distributors is, in fact, contrary to this policy."</w:t>
      </w:r>
    </w:p>
    <w:p>
      <w:r>
        <w:t>96. SCEF indeed alleges that the charter had the sole purpose of organizing the pre-reservation operation and obtaining the acquiescence of the resellers to their participation in this operation and not of inviting the distributors to communicate only on the maximum price.</w:t>
      </w:r>
    </w:p>
    <w:p>
      <w:r>
        <w:t>97. Furthermore, SCEF emphasizes that not all distributors signed the commitment charter in question or gave their express agreement.</w:t>
      </w:r>
    </w:p>
    <w:p>
      <w:r>
        <w:t>98. It also argues that it had no means to monitor the price communication made by the various brands. It cites the investigation report which specifies that "it should be noted that none of the 75 investigated stores mentioned any monitoring by SCEF of their selling prices." It contests that the organization of the communication of the points of sale during the second phase of pre-reservation could have allowed it to verify the retail price announced by each distributor, through the feedback of the scripts of the recorded messages on the "hotlines." Indeed, SCEF considers that the script validation system constituted only a purely formal control of the material conformity of the message to the technical specifications concerning the mere presence of the necessary information for the pre-reservation mechanism. It finally recalls that neither the brand Carrefour, which communicated a price different from the recommended price in one of its catalogs and offered games for sale at a price lower than that mentioned in the charter, nor the brand Auchan, which implemented its own reservation system, were subject to retaliatory measures. It further argues that assuming the script validation is considered a means of obtaining information on the communicated prices, it was a one-time promotional operation. Therefore, this validation could not, by itself, allow SCEF to ensure compliance with imposed prices for the launch of the PS2 console.</w:t>
      </w:r>
    </w:p>
    <w:p>
      <w:r>
        <w:t>99. SCEF then emphasizes that this so-called price collusion was, in any case, not respected by the distributors and cites Carrefour and Auchan, representing nearly 35.5% of the pre-reserved consoles, which offered games at a price lower than the recommended price. It recalls that in any case, in accordance with consistent case law of the Council (cf. for example, decisions No. 04-D-33 and 05-D-06), if a price alignment can result from a series of vertical agreements between a supplier and each of its distributors around a resale price determined by this supplier, such alignment can also be explained by a parallelism of behaviors that would come from a similar reaction of the distributors to the dissemination of recommended prices or tricks by the supplier, a parallelism of behaviors solely guided by the competition prevailing in this sector and which would converge prices towards identical levels.</w:t>
      </w:r>
    </w:p>
    <w:p>
      <w:r>
        <w:t>100. Finally, SCEF invokes several reasons to justify the introduction of the incriminated clause in the charter such as the necessary organization of the pre-reservation conditions, informing consumers, or protecting distributors against the risks of resale at a loss or false advertising in a context of shortage and uncertainty regarding prices (notably due to the exchange rate level of the Yen) at the date of sending the charters. SCEF considers that as soon as the uncertainty regarding the purchase price of the console by the distributors and their remuneration rate was lifted, that is to say, at the beginning of September 2000, the distributors were able to communicate their own selling prices, through the scripts whose content they determined.</w:t>
      </w:r>
    </w:p>
    <w:p>
      <w:r>
        <w:rPr>
          <w:b/>
        </w:rPr>
        <w:t>[Pages 22–24]</w:t>
      </w:r>
    </w:p>
    <w:p>
      <w:r>
        <w:t>b) The Council's Analysis</w:t>
      </w:r>
    </w:p>
    <w:p>
      <w:r>
        <w:t>101. According to the case law of the Court of First Instance of the European Communities cited by SCEF, establishing proof of the agreement of intent in the context of vertical agreements requires demonstrating, on the one hand, the invitation of one of the parties to implement certain anti-competitive practices, and on the other hand, the express or tacit acquiescence of the other party to the measures contemplated or to the attitude adopted by the first. This acquiescence can result from any means by which a company can express its intent, either expressly or tacitly: the signing of a contract, explicitly stipulating that the retailer will communicate a specific price or will practice such a price, constitutes the most obvious of these means. This analysis has, for example, been developed in the decisions cited in § 93 above.</w:t>
      </w:r>
    </w:p>
    <w:p>
      <w:r>
        <w:t>102. In this case, it follows from the documents in the file that the brands Cora, Hyper U, Ultima Diffusion, Virgin, Komogo, Bardou SEE, SDO, Samaritaine, Sodifa, Carrefour, and Galeries Lafayette signed a charter containing an explicit clause whereby they prohibited themselves from communicating any price other than the price indicated by SCEF and specified in the charter, regardless of whether this clause constitutes the only stipulation of the charter or even the main one. Furthermore, the brands Score Games, Difintel Micro, Neuromedia, Fnac, Darty, Boulanger, Innelec, Printemps, Toys’R’Us, Metro cash and carry France, BHV, CEDIJ, King Jouet (Gueydon), Micromania, Espace 3 Games, Opale (StrataGames and King Games), Entr’Acte, Cyner J, Extrapole, Group Digital, Conforama, DCG Madison Nuggets, and Système U agreed to participate in the pre-reservation operation, without contesting the conditions of the charter but without it being established that they signed it (cf. above §§ 52 to 55).</w:t>
      </w:r>
    </w:p>
    <w:p>
      <w:r>
        <w:t>103. The agreement of intent between SCEF and most of the retailers likely to distribute a game console is therefore established. However, no complaint has been notified to the distributors. The Council may limit its prosecution of illegal practices to certain members of the agreement. The choice made in this case to limit the prosecution to SCEF is based on the predominant role played by this company in the formation of the agreement, whereas the distributors only had a partial and occasional contribution to this agreement.</w:t>
      </w:r>
    </w:p>
    <w:p>
      <w:r>
        <w:t>104. Since the agreement of intent between SCEF and all the distributors has been demonstrated, aimed at limiting their communication on the prices of the PS2 console and the games and accessories to the only price indicated by SCEF, SCEF's participation in an agreement whose object is anti-competitive, prohibited by Article L. 420-1 of the Commercial Code, is established, without it being necessary, as the Council does when it resorts, in the absence of material proof of the imposed price agreement in the file, to the method of the bundle of indicators, to demonstrate that SCEF had the means to monitor the communicated prices, actually exercised such monitoring, or implemented retaliatory measures against retailers who did not comply with their commitment. It is also not necessary to demonstrate that the distributors actually respected this commitment or that an abnormal proportion of the prices actually announced or practiced during the relevant period is aligned with the prices recommended by SCEF.</w:t>
      </w:r>
    </w:p>
    <w:p>
      <w:r>
        <w:t>105. It is indeed true that regarding vertical agreements on the respect of resale prices between a manufacturer and retailers, the Council has repeatedly considered (see for example decision 05-D-66 of December 5, 2005) that the acquiescence of retailers could be established by the existence of a bundle of indicators relating to a price policy, often exercised jointly by the manufacturer and the points of sale, and to an abnormal concentration of the prices practiced by the resellers. However, SCEF's arguments responding to the bundle of indicators method employed by the Council are ineffective since the proof of the consent of the parties to the agreement results, in this case, from the existence of a contract bearing the signatures of the parties.</w:t>
      </w:r>
    </w:p>
    <w:p>
      <w:r>
        <w:t>106. As for SCEF's arguments regarding the effects of this agreement on the actual level of prices practiced at the launch of the PS2, they will be taken into account in the assessment of the damage to the economy caused by the practice.</w:t>
      </w:r>
    </w:p>
    <w:p>
      <w:r>
        <w:t>107. Finally, the uncertainties raised by the company in question regarding the Franc/Yen parity and the price in francs at which the console would be sold to retailers cannot justify that it agreed with all its distributors that they would only communicate on an identical price set by it. It was possible for it to prohibit distributors from communicating prices above maximum prices, for example, to protect consumers against exploitation by distributors of the shortage situation it managed through the pre-reservation operation. On the other hand, the assessment of the risk of selling at a loss could be left to the distributors themselves, who could choose to communicate cautiously on any price below the maximum price announced during the period when they were not yet informed of the exact wholesale purchase price of the console, and to communicate by exploiting the narrow margin they ultimately obtained between the threshold for selling at a loss and this maximum price. In any case, the agreement on the communication of a single resale price was concluded for a limited period, according to the terms of the charter, to the period "before the official release [of the console]," that is, from September 16, the beginning of the second phase of pre-reservation which opened to retailers the possibility of communicating about the operation and retail prices, until November 24, the date of the console's release. SCEF is therefore not justified in claiming that the distributors could communicate at the price of their choice once informed of their purchasing conditions for the console, that is, in October 2000 according to its statements (cf. § 36).</w:t>
      </w:r>
    </w:p>
    <w:p>
      <w:r>
        <w:t>108. It follows from all of the above that SCEF has violated the provisions of Article L. 420-1 of the Commercial Code by agreeing with all the retailers likely to distribute the PS2 console, its games, and its accessories, not to communicate on any price other than the maximum price before its official release.</w:t>
      </w:r>
    </w:p>
    <w:p>
      <w:r>
        <w:t>2. ON ABUSE OF DOMINANT POSITION (COMPLAINT NO. 2)</w:t>
      </w:r>
    </w:p>
    <w:p>
      <w:r>
        <w:t>109. While SCEF took the initiative to submit the disputed commitment charter for the agreement of the distributors, who almost entirely adhered to the pre-reservation operation and its terms, including regarding the fact that they prohibited themselves from communicating on prices other than those indicated in the charter, the file does not contain elements demonstrating unilateral behavior - distinct from the initiative recalled above - by which the company would have used its dominant power to discipline, for example through threats of non-delivery or refusals to deliver, the recalcitrant distributors. On the contrary, the company Auchan, which implemented other terms than those provided for in the commitment charter, or the company Carrefour, which communicated on another price in one of its catalogs, received the announced consoles. Under these conditions, the qualification of the agreement retained above is sufficient, in the facts of the case, to characterize the practice.</w:t>
      </w:r>
    </w:p>
    <w:p>
      <w:r>
        <w:t>110. It is therefore necessary to dismiss for the reasons indicated above the complaint of abuse of dominant position described in paragraph 64 under No. 2.</w:t>
      </w:r>
    </w:p>
    <w:p>
      <w:r>
        <w:t>C. ON SANCTIONS</w:t>
      </w:r>
    </w:p>
    <w:p>
      <w:r>
        <w:t>111. The infractions retained above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that were in force previously, do not apply to them.</w:t>
      </w:r>
    </w:p>
    <w:p>
      <w:r>
        <w:t>112. Under the terms of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severity of the facts alleged, the importance of the damage caused to the economy, and the situation of the company or organization sanctioned, and are motivated for each sanction. The maximum amount of the penalty is, for a company, 5% of the turnover excluding taxes achieved in France during the last closed financial year. If the offender is not a company, the maximum is 1,524,490 euros."</w:t>
      </w:r>
    </w:p>
    <w:p>
      <w:r>
        <w:t>On the severity of the alleged facts</w:t>
      </w:r>
    </w:p>
    <w:p>
      <w:r>
        <w:t>113. In its decision No. 04-D-12 of April 7, 2004, the Competition Council recalls that "regarding the severity of the facts, (...) agreements and concerted actions, having the object and effect of preventing the play of competition by obstructing price setting through the free play of the market and artificially promoting their increase, are among the practices that the Competition Council considers particularly serious as they are detrimental to the proper functioning of the market, and therefore to the benefits that consumers can expect from it."</w:t>
      </w:r>
    </w:p>
    <w:p>
      <w:r>
        <w:t>114. In the same decision, the Council specifies: "In its activity report for the year 1987, in particular, the Competition Council explained in a chapter dedicated to 'agreements on prices and margins' that it was very attached to preserving the independence of each operator in its pricing decisions in markets where different producers or different distributors compete. This independence in decisions is indeed a necessary condition for the emergence of price competition, which, while being only one of the forms through which competition operates, is nonetheless one of the determining elements in that it forces each operator to make the most economical use of the resources it mobilizes."</w:t>
      </w:r>
    </w:p>
    <w:p>
      <w:r>
        <w:t>115. In this case, the objective of the agreement was to ensure the absence of price competition within the framework of the pre-reservation operation set up at the time of the launch of the PS2 console, and the related games and accessories. The practice in question therefore constitutes a serious infringement of competition rules.</w:t>
      </w:r>
    </w:p>
    <w:p>
      <w:r>
        <w:t>116. Nevertheless, the Competition Council specifies in the thematic study dedicated to sanctions included in its activity report for the year 2005: "Practices that are occasional or fortuitous must also be opposed to those that are implemented over a long period or in a continuous and repeated manner, as the probability that their author could have been unaware of their anti-competitive effect is in fact reduced. The duration of the practices, which is an element that arithmetically increases the damage to the economy, as will be seen below, is therefore also a factual element that is retained in the motivation of the severity of the practices. Similarly, the amount of the affected market, the number of companies...</w:t>
      </w:r>
    </w:p>
    <w:p>
      <w:r>
        <w:rPr>
          <w:b/>
        </w:rPr>
        <w:t>[Pages 25–27]</w:t>
      </w:r>
    </w:p>
    <w:p>
      <w:r>
        <w:t>parties to an agreement, the captive nature of consumers - which are all elements likely to weigh on the significance of the damage to the economy - also characterize the severity of a practice."</w:t>
      </w:r>
    </w:p>
    <w:p>
      <w:r>
        <w:t>117. To assess the severity of the practices considered here, it is therefore necessary to take into account the duration of the practices, the size of the affected market, and the nature of the product.</w:t>
      </w:r>
    </w:p>
    <w:p>
      <w:r>
        <w:t>118. However, in this case, the agreement implemented by SCEF and its distributors presents a punctual aspect. Regarding the size of the affected market, SCEF provides in its observations some clarifications on the number of consoles, games, and accessories involved in the pre-reservation operation. Thus, "this practice concerned a total of 51,437 reservations, namely 51,437 PlayStation 2 consoles, 22,572 accessories, and 15,796 games actually sold on November 24, whereas Sony Computer Entertainment sold a total of 159,183 consoles, 176,246 games, and 236,938 accessories in the year 2000, and for the year 2001, a total of 908,807 PlayStation 2 consoles, 1,100,353 accessories, and 973,367 games." These consoles were sold at 2,500 F excluding tax each (2,990 F including tax), thus the amount of sales excluding tax for the consoles is 19,603,800 euros (128,592,500 F excluding tax). It is 801,892 euros for the games sold at 333 F excluding tax (399 F including tax) and 860,269 euros for the accessories sold at 250 F excluding tax (299 F including tax), which brings the total size of the market affected by the practice to 21,265,961 euros.</w:t>
      </w:r>
    </w:p>
    <w:p>
      <w:r>
        <w:t>On the significance of the damage caused to the economy</w:t>
      </w:r>
    </w:p>
    <w:p>
      <w:r>
        <w:t>119. In order to assess the significance of the damage to the economy, it is necessary to take into account the actual effect on the prices paid by consumers of the price-fixing practice that retailers had to communicate within the framework of the pre-reservation operation for the PS2 console.</w:t>
      </w:r>
    </w:p>
    <w:p>
      <w:r>
        <w:t>120. SCEF argues that the clause of the commitment charter in question was not respected by the distributors and cites Carrefour and Auchan, representing nearly 35.5% of the pre-reserved consoles, which offered games at a price lower than the recommended price.</w:t>
      </w:r>
    </w:p>
    <w:p>
      <w:r>
        <w:t>121. However, it appears from the elements in the file that the communications from all brands, whether by telephone reservation on an indigo number or by catalog, or even the parallel pre-reservation by Auchan, only mentioned the price of 2,990 F for the PS2 console. In fact, the pre-reserved PS2 consoles were sold by all retailers at the price of 2,990 F. An exact uniformity of the price of the PS2 memory card accessory was also observed in the market. Regarding the games Tekken Tag Tournament and Ridge Racer V, all brands, except Carrefour, also sold them at the prices agreed upon in the commitment charter.</w:t>
      </w:r>
    </w:p>
    <w:p>
      <w:r>
        <w:t>122. Concerning video games, the distributors, with the exception of Carrefour, neither communicated other prices nor set prices other than those indicated in the charter throughout the entire period preceding the official release of the console. Carrefour, after effectively communicating during the pre-reservation period on the maximum recommended prices, ultimately, on the day of release, offered the games at their apparent cost price, lower than the price mentioned in the commitment charter. As for Auchan, it communicated only on the prices indicated by SCEF and effectively priced the first games and accessories purchased by consumers on the launch day at the prices indicated by SCEF. In fact, the vouchers offered by Auchan, which passed on to consumers the 5% discounts on games and accessories, were only valid for future purchases.</w:t>
      </w:r>
    </w:p>
    <w:p>
      <w:r>
        <w:t>123. The agreement between SCEF and its distributors thus had the effect of aligning the prices of the distributors with the agreed price and depriving the affected consumers of any discounts that could have been granted at the initiative of certain distributors. Indeed, knowing that one of the conditions set by Sony in the context of the pre-reservation operation was the communication of only the agreed prices in the charter, the various distribution channels had no interest in practicing such discounts and communicating lower prices to try to attract customers.</w:t>
      </w:r>
    </w:p>
    <w:p>
      <w:r>
        <w:t>124. SCEF justifies the practice by explaining that organizing a pre-reservation campaign allowed it to obtain a quota of PlayStation® 2 consoles greater than what should have been allocated to it based on the size of the French market compared to that of other European countries. Thus, while the French market for the PlayStation® 1 console represented 15% of sales made in the European market, Sony Computer Entertainment France was able to obtain from its group 19% of the supplies of PlayStation® 2 consoles intended for the European market during the year 2000. According to SCEF, it obtained a larger quota because it was able to assert to its parent company the existence of a volume of firm orders, given the payment of a deposit.</w:t>
      </w:r>
    </w:p>
    <w:p>
      <w:r>
        <w:t>125. It also argues that in the absence of a maximum recommended price, there was a significant risk that the price of consoles would be set at a level higher than that ultimately reached, given, on the one hand, the context of scarcity that justified the pre-reservation operation and, on the other hand, the fact that the operation was primarily aimed at video game enthusiasts, a demand characterized by low price elasticity.</w:t>
      </w:r>
    </w:p>
    <w:p>
      <w:r>
        <w:t>126. However, the practice in question was not necessary to achieve such positive effects for the consumer, assuming they were proven. Indeed, the pre-reservation operation, including the payment of a deposit, could rely on indicating maximum prices to consumers without it being agreed between SCEF and the distributors that they would only communicate on this single price. The Council, like the European Commission in its guidelines on vertical restrictions (2000/C 291/01, point 47), has often specified that "the communication by the supplier to the buyer of a list of recommended prices or maximum prices is not, however, considered in itself as leading to imposed selling prices" and, in this case, the indication of maximum prices was sufficient, both to prevent prices from rising above this threshold due to a temporary imbalance between supply and demand, and to obtain orders that would convince the parent company to increase the quota allocated to France.</w:t>
      </w:r>
    </w:p>
    <w:p>
      <w:r>
        <w:t>127. Nevertheless, as SCEF points out, it is important to take into account the fact that some distributors offered consumers advantages in terms of payment facilities (Difintel, Addon Neuromédia, Espace 3 Games, Virgin, Auchan), vouchers for future purchases (Auchan, Komogo, Micromania), or extras (Ultima, Virgin).</w:t>
      </w:r>
    </w:p>
    <w:p>
      <w:r>
        <w:t>128. Furthermore, as seen above in §§ 117 and 118, the duration of the practice was brief as it was confined to the period of the pre-reservation operation and the launch of the PS2 console, from September 1, 2000, to November 24, 2000. Finally, the size of the affected market was around 21 million euros.</w:t>
      </w:r>
    </w:p>
    <w:p>
      <w:r>
        <w:t>On the amount of the sanction</w:t>
      </w:r>
    </w:p>
    <w:p>
      <w:r>
        <w:t>129. The turnover excluding tax achieved in France by Sony Computer Entertainment France for the last known fiscal year, 2005, amounted to 321 million euros.</w:t>
      </w:r>
    </w:p>
    <w:p>
      <w:r>
        <w:t>130. Considering all the elements presented above, a sanction of 800,000 euros is imposed on Sony Computer Entertainment France (SCEF).</w:t>
      </w:r>
    </w:p>
    <w:p>
      <w:r>
        <w:t>DECISION</w:t>
      </w:r>
    </w:p>
    <w:p>
      <w:r>
        <w:t>Article 1: It is not established that Sony Computer Entertainment France has violated the provisions of Article L. 420-2 of the Commercial Code.</w:t>
      </w:r>
    </w:p>
    <w:p>
      <w:r>
        <w:t>Article 2: It is established that Sony Computer Entertainment France has violated the provisions of Article L. 420-1 of the Commercial Code.</w:t>
      </w:r>
    </w:p>
    <w:p>
      <w:r>
        <w:t>Article 3: A monetary sanction of 800,000 euros is imposed on Sony Computer Entertainment France.</w:t>
      </w:r>
    </w:p>
    <w:p>
      <w:r>
        <w:t>Deliberated on the oral report of Ms. Bourguignon, by Mr. Nasse, Vice-President presiding over the session, Ms. Pinot, Messrs. Bidaud and Piot, members.</w:t>
      </w:r>
    </w:p>
    <w:p>
      <w:r>
        <w:t>The session secretary, The Vice-President,</w:t>
      </w:r>
    </w:p>
    <w:p>
      <w:r>
        <w:t>Catherine Duparcq Philippe Nasse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