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https://www.autoritedelaconcurrence.fr/fr/decision/relative-des-pratiques-mises-en-oeuvre-dans-le-secteur-des-demenagements-des-personnels</w:t>
      </w:r>
    </w:p>
    <w:p>
      <w:r>
        <w:t>Pages translated : 42</w:t>
      </w:r>
    </w:p>
    <w:p/>
    <w:p>
      <w:r>
        <w:rPr>
          <w:b/>
        </w:rPr>
        <w:t>[Pages 1–3]</w:t>
      </w:r>
    </w:p>
    <w:p>
      <w:r>
        <w:t xml:space="preserve">FRENCH REPUBLIC  </w:t>
        <w:br/>
        <w:t xml:space="preserve">Decision No. 20-D-05 of March 23, 2020  </w:t>
        <w:br/>
        <w:t xml:space="preserve">regarding practices implemented in the sector of  </w:t>
        <w:br/>
        <w:t>moving military personnel departing from La Réunion</w:t>
      </w:r>
    </w:p>
    <w:p>
      <w:r>
        <w:t xml:space="preserve">The Competition Authority (permanent commission),  </w:t>
        <w:br/>
        <w:t xml:space="preserve">Having regard to Decision No. 14-SO-02 of March 14, 2014, registered under number 14/0025 F, by which the Competition Authority took up ex officio practices implemented in the sector of moving military personnel departing from La Réunion;  </w:t>
        <w:br/>
        <w:t xml:space="preserve">Having regard to the decision of the general rapporteur of November 6, 2017, stating that the case will be subject to a decision by the Authority without prior establishment of a report;  </w:t>
        <w:br/>
        <w:t xml:space="preserve">Having regard to the business secrecy decisions No. 17-DSA-414 of October 12, 2017, No. 15-DSA-167 of April 13, 2015, No. 15-DSA-309 of September 7, 2015, No. 16-DSA-325 of October 6, 2016, No. 16-DSA-350 of October 18, 2016, No. 17-DSA-389 of September 25, 2017, No. 17-DSA-391 of September 27, 2017;  </w:t>
        <w:br/>
        <w:t xml:space="preserve">Having regard to the decision of July 5, 2019, by which the president of the Competition Authority appointed Ms. Séverine Larere, member, to complete the quorum and examine the case registered under number 14/0025 F during the permanent commission of September 11, 2019;  </w:t>
        <w:br/>
        <w:t xml:space="preserve">Having regard to the other documents in the file;  </w:t>
        <w:br/>
        <w:t xml:space="preserve">Having regard to Book IV of the Commercial Code and in particular its Article L. 420-1;  </w:t>
        <w:br/>
        <w:t xml:space="preserve">Having regard to the observations presented by the companies AGS Réunion and Mobilitas, A.T. Océan Indien, Transdem, T2M, Transports Transit Déménagements and the Government Commissioner;  </w:t>
        <w:br/>
        <w:t xml:space="preserve">The rapporteur, the deputy general rapporteur, the Government Commissioner, and the representatives of the companies A.T. Océan Indien, Transports Transit Déménagements, AGS Réunion and Mobilitas, Cheung Déménagements and T2M, heard during the session of the Competition Authority on September 11, 2019;  </w:t>
        <w:br/>
        <w:t>Adopts the following decision:</w:t>
      </w:r>
    </w:p>
    <w:p>
      <w:r>
        <w:t xml:space="preserve">Summary1:  </w:t>
        <w:br/>
        <w:t xml:space="preserve">Under this decision, the Competition Authority (hereinafter: "the Authority") sanctions the companies AGS Réunion and Mobilitas, A.T. Océan Indien, DEM Austral and TTDI, Transdem, and T2M for having carried out sham quotes in order to distort competition regarding the moving of military personnel.  </w:t>
        <w:br/>
        <w:t xml:space="preserve">The moving of military personnel is governed by specific regulatory provisions that require them to present two competing quotes to their administration for the reimbursement of all or part of a move related to a transfer.  </w:t>
        <w:br/>
        <w:t xml:space="preserve">The investigation established that the companies were not actually competing in many cases by mutually establishing "cover" quotes.  </w:t>
        <w:br/>
        <w:t xml:space="preserve">Five companies and the parent companies of two of them have been sanctioned for a total amount of 462,000 euros.  </w:t>
        <w:br/>
        <w:t xml:space="preserve">The Authority imposed proportional sanctions taking into account the severity of the behaviors in question, the extent of the damage caused to the economy, and the individual situation of the companies.  </w:t>
        <w:br/>
        <w:t xml:space="preserve">It applied its press release of May 16, 2011, regarding the method of determining monetary sanctions to set the amount of monetary sanctions for the companies AGS Réunion and Mobilitas its parent company, DEM Austral and TTDI its parent company, and A.T. Océan Indien. On the other hand, it chose not to apply it to the companies Transdem and T2M, which were not directly active in the market in question.  </w:t>
        <w:br/>
        <w:t xml:space="preserve">It thus imposed the following monetary sanctions:  </w:t>
        <w:br/>
        <w:t xml:space="preserve">- 279,000 euros, jointly and severally on the company AGS Réunion and Mobilitas;  </w:t>
        <w:br/>
        <w:t xml:space="preserve">- 2,000 euros on the company A.T. Océan Indien;  </w:t>
        <w:br/>
        <w:t xml:space="preserve">- 159,000 euros, jointly and severally on the company DEM Austral and TTDI;  </w:t>
        <w:br/>
        <w:t xml:space="preserve">- 2,000 euros on the company Transdem;  </w:t>
        <w:br/>
        <w:t xml:space="preserve">- 20,000 euros on the company T2M.  </w:t>
        <w:br/>
        <w:t xml:space="preserve">The responsibility of the companies Cheung Déménagements and DLD Déménagements Transports, also active in the market in question, was also recognized by the Authority. However, these two companies, justifying financial difficulties following their judicial liquidation, were not sanctioned.  </w:t>
        <w:br/>
        <w:t xml:space="preserve">The full text of the decision of the Competition Authority is accessible on the website www.autoritedelaconcurrence.fr.  </w:t>
        <w:br/>
        <w:t>1 This summary is strictly indicative. Only the reasons for the decision numbered below are authoritative.</w:t>
      </w:r>
    </w:p>
    <w:p>
      <w:r>
        <w:t xml:space="preserve">SUMMARY  </w:t>
        <w:br/>
        <w:t xml:space="preserve">I. Findings .................................................................................................................. 5  </w:t>
        <w:br/>
        <w:t xml:space="preserve">A. REMINDER OF THE PROCEDURE .................................................................................. 5  </w:t>
        <w:br/>
        <w:t xml:space="preserve">B. THE SECTOR AND THE COMPANIES CONCERNED ...................................................... 5  </w:t>
        <w:br/>
        <w:t xml:space="preserve">1. THE ACTORS .............................................................................................................. 5  </w:t>
        <w:br/>
        <w:t xml:space="preserve">2. THE CHARACTERISTICS OF THE SECTOR OF MOVING MILITARY PERSONNEL  </w:t>
        <w:br/>
        <w:t xml:space="preserve">ASSIGNED TO REUNION ................................................................................................ 6  </w:t>
        <w:br/>
        <w:t xml:space="preserve">C. THE PRACTICES OBSERVED .......................................................................................... 7  </w:t>
        <w:br/>
        <w:t xml:space="preserve">1. THE EXCHANGES BENEFITING THE COMPANY AGS REUNION .................................. 8  </w:t>
        <w:br/>
        <w:t xml:space="preserve">2. THE EXCHANGES BENEFITING THE COMPANY DEM AUSTRAL .................................. 10  </w:t>
        <w:br/>
        <w:t xml:space="preserve">3. THE EXCHANGES BENEFITING THE COMPANY CHEUNG DEMENAGEMENTS ............... 12  </w:t>
        <w:br/>
        <w:t xml:space="preserve">4. THE EXCHANGES BENEFITING THE COMPANY A.T. OCEAN INDIEN .......................... 14  </w:t>
        <w:br/>
        <w:t xml:space="preserve">5. THE PROVISION OF QUOTES BY THE COMPANY DLD DEMENAGEMENTS TRANSPORTS... 18  </w:t>
        <w:br/>
        <w:t xml:space="preserve">6. THE PROVISION OF QUOTES BY THE COMPANY TRANSDEM ...................................... 18  </w:t>
        <w:br/>
        <w:t xml:space="preserve">7. THE PROVISION OF QUOTES BY THE COMPANY T2M .................................................. 18  </w:t>
        <w:br/>
        <w:t xml:space="preserve">D. THE NOTIFIED GRIEVANCE .......................................................................................... 19  </w:t>
        <w:br/>
        <w:t xml:space="preserve">II. Discussion .............................................................................................................. 20  </w:t>
        <w:br/>
        <w:t xml:space="preserve">A. ON THE PROCEDURE .................................................................................................... 20  </w:t>
        <w:br/>
        <w:t xml:space="preserve">B. ON THE RELEVANT MARKET ....................................................................................... 21  </w:t>
        <w:br/>
        <w:t xml:space="preserve">C. ON THE MERITS OF THE GRIEVANCES ......................................................................... 21  </w:t>
        <w:br/>
        <w:t xml:space="preserve">1. REMINDER OF THE PRINCIPLES .................................................................................. 21  </w:t>
        <w:br/>
        <w:t xml:space="preserve">a) Sham quotes .................................................................................................. 21  </w:t>
        <w:br/>
        <w:t xml:space="preserve">b) The proof of sham quotes ........................................................................... 22  </w:t>
        <w:br/>
        <w:t xml:space="preserve">2. APPLICATION TO THE CASES AT HAND ..................................................................... 23  </w:t>
        <w:br/>
        <w:t xml:space="preserve">a) On the materiality of the practices ................................................................ 23  </w:t>
        <w:br/>
        <w:t xml:space="preserve">b) On the concurrence of wills and the anti-competitive nature of the practices . 24  </w:t>
        <w:br/>
        <w:t xml:space="preserve">c) On the implementation of the practices .......................................................... 25  </w:t>
        <w:br/>
        <w:t xml:space="preserve">Regarding AGS Réunion .................................................................................. 25  </w:t>
        <w:br/>
        <w:t xml:space="preserve">Regarding the company DEM Austral ............................................................... 25  </w:t>
        <w:br/>
        <w:t xml:space="preserve">Regarding the company Cheung Déménagements ........................................... 25  </w:t>
        <w:br/>
        <w:t xml:space="preserve">Regarding the company A.T. Océan Indien .................................................... 26  </w:t>
        <w:br/>
        <w:t xml:space="preserve">Regarding the company DLD Déménagements Transports ............................ 26  </w:t>
        <w:br/>
        <w:t xml:space="preserve">Regarding the company Transdem .................................................................. 26  </w:t>
        <w:br/>
        <w:t xml:space="preserve">Regarding the company T2M .......................................................................... 27  </w:t>
        <w:br/>
        <w:t xml:space="preserve">D. ON THE ATTRIBUTION OF LIABILITY ......................................................................... 27  </w:t>
        <w:br/>
        <w:t xml:space="preserve">1. REMINDER OF THE PRINCIPLES .................................................................................. 27  </w:t>
        <w:br/>
        <w:t>2. APPLICATION TO THE CASES AT HAND ..................................................................... 28</w:t>
      </w:r>
    </w:p>
    <w:p>
      <w:r>
        <w:rPr>
          <w:b/>
        </w:rPr>
        <w:t>[Pages 4–6]</w:t>
      </w:r>
    </w:p>
    <w:p>
      <w:r>
        <w:t xml:space="preserve">a) Regarding the company Mobilitas ......................................................... 28  </w:t>
        <w:br/>
        <w:t xml:space="preserve">b) Regarding the company TTDI ............................................................... 29  </w:t>
        <w:br/>
        <w:t xml:space="preserve">E. ON SANCTIONS ............................................................................................................. 31  </w:t>
        <w:br/>
        <w:t xml:space="preserve">1. REGARDING FINANCIAL SANCTIONS ................................................................. 31  </w:t>
        <w:br/>
        <w:t xml:space="preserve">a) Concerning the companies subject to the sanctions communiqué ............ 31  </w:t>
        <w:br/>
        <w:t xml:space="preserve">Regarding the determination of the base amount ......................................... 31  </w:t>
        <w:br/>
        <w:t xml:space="preserve">Regarding individualization ........................................................................... 37  </w:t>
        <w:br/>
        <w:t xml:space="preserve">Regarding final adjustments ....................................................................... 38  </w:t>
        <w:br/>
        <w:t xml:space="preserve">Regarding the final amount of the sanction .................................................. 40  </w:t>
        <w:br/>
        <w:t xml:space="preserve">b) Concerning the companies not subject to the sanctions communiqué ........ 40  </w:t>
        <w:br/>
        <w:t xml:space="preserve">2. REGARDING NON-FINANCIAL SANCTIONS ....................................................... 40  </w:t>
        <w:br/>
        <w:t>DECISION ..................................................................................................................... 42</w:t>
      </w:r>
    </w:p>
    <w:p>
      <w:r>
        <w:t xml:space="preserve">I. Findings  </w:t>
        <w:br/>
        <w:t xml:space="preserve">A. REMINDER OF THE PROCEDURE  </w:t>
        <w:br/>
        <w:t xml:space="preserve">1. The interregional competition investigation brigade of Île-de-France, Haute and Basse-Normandie, La Réunion, Saint-Pierre-et-Miquelon, and Mayotte (hereinafter: "BIEC") conducted an administrative investigation report on November 14, 2013. It appears that several companies implemented cover quote practices, contrary to Article L. 420-1 of the Commercial Code, in the sector of moving services for military personnel departing from the island of La Réunion.  </w:t>
        <w:br/>
        <w:t xml:space="preserve">2. The Competition Authority (hereinafter: "the Authority") took action ex officio, by decision No. 14-SO-02 of March 14, 2014, regarding practices implemented in the sector of moving military personnel departing from La Réunion.  </w:t>
        <w:br/>
        <w:t xml:space="preserve">3. The general rapporteur decided, by a decision of November 6, 2017, based on Articles L. 463-3 and R. 463-12 of the Commercial Code, that the case would be examined by the Authority without prior establishment of a report.  </w:t>
        <w:br/>
        <w:t xml:space="preserve">4. In accordance with the aforementioned provisions, a simplified notification of grievances was sent on November 7, 2017, to the companies A.T. Océan Indien, DEM Austral, Transports Transit Déménagements, Transdem, AGS Réunion, Cheung Déménagements, DLD Déménagements Transports, T2M, Mobilitas, as well as to the Government Commissioner.  </w:t>
        <w:br/>
        <w:t xml:space="preserve">5. Furthermore, five of these companies being subject to collective proceedings, the investigation services sent on September 10, 2018, to the bodies in charge of their recovery or judicial liquidation a supplementary notification of grievances.  </w:t>
        <w:br/>
        <w:t xml:space="preserve">B. THE SECTOR AND THE COMPANIES INVOLVED  </w:t>
        <w:br/>
        <w:t xml:space="preserve">1. THE ACTORS  </w:t>
        <w:br/>
        <w:t xml:space="preserve">6. The international moving sector in La Réunion is organized around several local companies, whether subsidiaries or not of national moving groups. Five are involved in this decision.  </w:t>
        <w:br/>
        <w:t xml:space="preserve">7. The SARL DLD Déménagements Transports, located in La Possession (97419), achieved a turnover of 971,018 euros for the year 2014. By a judgment of September 6, 2017, the mixed commercial court of Saint-Denis de La Réunion converted the judicial recovery procedure that this company was undergoing into a judicial liquidation procedure.  </w:t>
        <w:br/>
        <w:t xml:space="preserve">8. The SARL AGS Réunion, located in Le Port (97420), is 99.84% owned by the public limited company MOBILITAS, a holding company based in metropolitan France, in Beauchamp (95250). For the year 2015, the company AGS Réunion achieved a turnover of 4,751,263 euros.  </w:t>
        <w:br/>
        <w:t xml:space="preserve">9. The SARL A.T. Océan Indien, located in Saint-Pierre (97410), achieved a turnover of 1,124,402 euros for the year 2014. This company is subject to a judicial recovery procedure opened by a judgment of the mixed commercial court of Saint-Pierre de La Réunion on November 4, 2014. The recovery plan was approved by a judgment of the same court dated November 3, 2015.  </w:t>
        <w:br/>
        <w:t xml:space="preserve">10. The SARL Cheung Déménagements, located in Saint-Denis (97400), achieved a turnover of 1,051,318 euros for the year 2014. By a judgment of June 8, 2016, the mixed commercial court of Saint-Denis de La Réunion converted the judicial recovery procedure that this company was undergoing into a judicial liquidation procedure.  </w:t>
        <w:br/>
        <w:t xml:space="preserve">11. Finally, the SARL DEM Austral, located in La Réunion at Le Port (97420), is owned by the public limited company Transports Transit Déménagements (hereinafter: "TTDI"). For the year 2015, the company DEM Austral achieved a turnover of 438,792 euros. By a judgment of April 13, 2016, the mixed commercial court of Saint-Denis de La Réunion converted the judicial recovery procedure that this company was undergoing into a judicial liquidation procedure.  </w:t>
        <w:br/>
        <w:t xml:space="preserve">12. Furthermore, two other transport and moving companies in La Réunion that operate solely on the island are involved in the disputed practices. These are the SARL Transdem and the SARL T2M, located in Saint-Denis (97490) and L’Étang Salé (97427), respectively. Each generated a turnover of 532,717 euros and 4,943,621 euros for the year 2015. The company AGS Réunion subcontracts part of its activity to the SARL Transdem. The latter was subject to a judicial recovery procedure opened by a judgment of the mixed commercial court of Saint-Denis de La Réunion on June 21, 2017. The recovery plan was approved by a judgment of the same court dated June 13, 2018.  </w:t>
        <w:br/>
        <w:t xml:space="preserve">2. THE CHARACTERISTICS OF THE MOVING SECTOR FOR MILITARY PERSONNEL ASSIGNED TO REUNION  </w:t>
        <w:br/>
        <w:t xml:space="preserve">13. A move is an operation consisting of various services. It includes the packing and loading of goods at the old residence, their transport by road, rail, sea, or air, and finally, their unloading at the client's new residence. The range of services offered depends on the wishes expressed by the client, ranging from simple transport to a complete offer that includes packing and unpacking of all or part of the items to be transported, as well as disassembly and reassembly of furniture. Specific services concerning high-value furniture and precious items are also possible.  </w:t>
        <w:br/>
        <w:t>14. An estimate establishing the price of the move based on the various services is generally provided free of charge. According to the rules of the moving trade association, the estimate must detail all the intervention conditions, that is to say...</w:t>
      </w:r>
    </w:p>
    <w:p>
      <w:r>
        <w:rPr>
          <w:b/>
        </w:rPr>
        <w:t>[Pages 7–9]</w:t>
      </w:r>
    </w:p>
    <w:p>
      <w:r>
        <w:t xml:space="preserve">the detailed description of the services requested by the client, the dates or periods of execution, the distance to be covered, the volume of furniture to be transported, its value, the proposed price, as well as the payment conditions. The estimate, if accepted, is supplemented by a detailed value declaration established by the client and by a consignment note, all forming the moving contract. The CSD advises interested clients to consult at least two companies to compare the proposed estimates.  </w:t>
        <w:br/>
        <w:t xml:space="preserve">15. In the case of military personnel, moving operations have specific characteristics due to the application of specific regulations governing the reimbursement by the army of moves induced by transfers.  </w:t>
        <w:br/>
        <w:t xml:space="preserve">16. Circular No. 1300/DEF/DCCAT/AG/SD of July 1, 1992, concerning the reimbursement of maritime or air transport costs of luggage and/or furniture of military personnel assigned overseas or abroad, indeed states that "military personnel assigned overseas or abroad must first obtain from different movers and/or freight forwarders at least two competitive quotes."  </w:t>
        <w:br/>
        <w:t xml:space="preserve">17. The coverage of moving costs for military personnel assigned overseas thus has the mandatory counterpart of calling for competition by the interested parties so that the service provided, invoiced, and reimbursed is actually the most economical for public funds. These costs are generally covered by the military authority according to their actual cost, within the limit of a maximum tonnage that varies depending on the rank and family situation of the individual. However, in this case, a local agreement concluded between the overseas commissariat of the armed forces in the southern Indian Ocean zone in 2011 and several moving companies in Réunion, including those involved, and valid until December 31, 2013, sets a maximum amount for moving services.  </w:t>
        <w:br/>
        <w:t xml:space="preserve">C. THE OBSERVED PRACTICES  </w:t>
        <w:br/>
        <w:t xml:space="preserve">18. All the practices identified relate to exchanges of sham quotes between the seven companies mentioned in paragraphs 7 to 12 and the company Heilig Jacques, specialized in local freight road transport, which has since been judicially dissolved. They were identified in the administrative investigation report conducted by the BIEC on November 14, 2013. This report synthesizes, in particular, the analysis of 291 moving files of military personnel from the army, air force, and navy who moved from La Réunion to the mainland during the year 2010, as well as the analysis of the documents seized during the inspection and seizure operations carried out at the headquarters of the seven companies involved.  </w:t>
        <w:br/>
        <w:t xml:space="preserve">19. In addition to these elements, there are multiple statements from professionals, who agree that the provision of sham quotes among competitors is, in practice, an integral part of the functioning of the moving sector for military personnel assigned to La Réunion.  </w:t>
        <w:br/>
        <w:t xml:space="preserve">1. EXCHANGES BENEFITING THE COMPANY AGS RÉUNION  </w:t>
        <w:br/>
        <w:t xml:space="preserve">20. Mr. X..., former director of the company AGS Réunion from January 2010 to October 2011, stated to the inspectors of competition, consumer affairs, and fraud prevention that the practice of cover quotes was common and longstanding in the moving sector for military personnel assigned to La Réunion. He also specified that "the military wishing to go through AGS Réunion would request or be offered (as the case may be) a quote from a competing company (...). We would place ourselves slightly below the rate of the agreement and contact this competing company that would match the agreement."  </w:t>
        <w:br/>
        <w:t xml:space="preserve">21. The seizures carried out within the companies AGS Réunion and DEM Austral revealed various documents indicating exchanges of quotes between them, benefiting the company AGS Réunion. These elements are compiled in the table below.  </w:t>
        <w:br/>
        <w:t xml:space="preserve">Table 1 – Documents relating to the exchange of quotes benefiting the company AGS Réunion  </w:t>
        <w:br/>
        <w:t xml:space="preserve">Company  </w:t>
        <w:br/>
        <w:t xml:space="preserve">Date Event Content and excerpt Involved quotes  </w:t>
        <w:br/>
        <w:t xml:space="preserve">Email from the assistant  </w:t>
        <w:br/>
        <w:t xml:space="preserve">Request for a competitive quote.  </w:t>
        <w:br/>
        <w:t xml:space="preserve">DEM May 29 The quote from DEM Austral, dated May 16, is  </w:t>
        <w:br/>
        <w:t xml:space="preserve">Austral 2012 later and higher than that of AGS Réunion from  </w:t>
        <w:br/>
        <w:t xml:space="preserve">April 10.  </w:t>
        <w:br/>
        <w:t xml:space="preserve">1,489 and  </w:t>
        <w:br/>
        <w:t xml:space="preserve">4,600 and  </w:t>
        <w:br/>
        <w:t xml:space="preserve">4,601  </w:t>
        <w:br/>
        <w:t xml:space="preserve">An email from AGS  </w:t>
        <w:br/>
        <w:t xml:space="preserve">An internal email to AGS  </w:t>
        <w:br/>
        <w:t xml:space="preserve">Reunion noting an  </w:t>
        <w:br/>
        <w:t xml:space="preserve">error in a quote  </w:t>
        <w:br/>
        <w:t xml:space="preserve">provided by the company  </w:t>
        <w:br/>
        <w:t xml:space="preserve">DEM Austral must take back this quote and that it  </w:t>
        <w:br/>
        <w:t xml:space="preserve">DEM August 20 A sales representative from AGS Réunion indicated  </w:t>
        <w:br/>
        <w:t xml:space="preserve">Austral 2012 he would retrieve it later.  </w:t>
        <w:br/>
        <w:t xml:space="preserve">1,515  </w:t>
        <w:br/>
        <w:t xml:space="preserve">An internal email to AGS  </w:t>
        <w:br/>
        <w:t xml:space="preserve">An email from AGS  </w:t>
        <w:br/>
        <w:t xml:space="preserve">Reunion noting an  </w:t>
        <w:br/>
        <w:t xml:space="preserve">error in a quote  </w:t>
        <w:br/>
        <w:t xml:space="preserve">provided by DEM Austral  </w:t>
        <w:br/>
        <w:t xml:space="preserve">DEM August 30 A sales representative from AGS Réunion requested  </w:t>
        <w:br/>
        <w:t xml:space="preserve">Austral a new quote from DEM Austral.  </w:t>
        <w:br/>
        <w:t xml:space="preserve">1,514  </w:t>
        <w:br/>
        <w:t xml:space="preserve">Fax from DEM  </w:t>
        <w:br/>
        <w:t xml:space="preserve">Mention indicating: "We have already established a quote  </w:t>
        <w:br/>
        <w:t xml:space="preserve">for this client."  </w:t>
        <w:br/>
        <w:t xml:space="preserve">DEM March 10 The quote from DEM Austral, dated February 25, is  </w:t>
        <w:br/>
        <w:t xml:space="preserve">Austral 2011 later and higher than that of AGS Réunion from  </w:t>
        <w:br/>
        <w:t xml:space="preserve">February 22.  </w:t>
        <w:br/>
        <w:t xml:space="preserve">4,585  </w:t>
        <w:br/>
        <w:t xml:space="preserve">22. Furthermore, the administrative investigation report indicates that out of the 291 military moving files analyzed in 2010, the company AGS Réunion issued a total of 104 quotes, of which 63 were lower. However, of these 63 quotes, 50 were drafted before the higher competing quote. Thus, the lower quotes from AGS Réunion are, in more than 79% of cases, prior to the higher quotes from its competitors. The report also indicates that AGS Réunion issued 49 quotes in competition with quotes from DEM Austral. Of these 49 quotes, 40 were lower. In 95% of cases, the higher quotes from DEM Austral were drafted after or on the same day as that of AGS Réunion.  </w:t>
        <w:br/>
        <w:t xml:space="preserve">23. The comparison of the issued quotes reveals anomalies which are presented in the table below.  </w:t>
        <w:br/>
        <w:t xml:space="preserve">Table 2 – Anomalies in the quotes, benefiting the company AGS Réunion  </w:t>
        <w:br/>
        <w:t xml:space="preserve">Companies  </w:t>
        <w:br/>
        <w:t xml:space="preserve">Date Type of anomaly Content Involved quotes  </w:t>
        <w:br/>
        <w:t xml:space="preserve">The quotes from AGS Réunion dated March 19 and from DEM  </w:t>
        <w:br/>
        <w:t xml:space="preserve">Austral dated April 29 indicate that the client resides  </w:t>
        <w:br/>
        <w:t xml:space="preserve">Avenue Marcel Hoareau and not Avenue Marcel  </w:t>
        <w:br/>
        <w:t xml:space="preserve">DEM March, 1,081 and  </w:t>
        <w:br/>
        <w:t xml:space="preserve">Spelling error  </w:t>
        <w:br/>
        <w:t xml:space="preserve">Austral April 2010 Hoarau.  </w:t>
        <w:br/>
        <w:t xml:space="preserve">1,082  </w:t>
        <w:br/>
        <w:t xml:space="preserve">The quote from DEM Austral is later and higher.  </w:t>
        <w:br/>
        <w:t xml:space="preserve">The quote from DEM Austral dated February 17,  </w:t>
        <w:br/>
        <w:t xml:space="preserve">later and higher, contains, with the exception  </w:t>
        <w:br/>
        <w:t xml:space="preserve">DEM February Cost items 570 and  </w:t>
        <w:br/>
        <w:t xml:space="preserve">of expenses, six cost items out of eight  </w:t>
        <w:br/>
        <w:t xml:space="preserve">Austral 2010 identical to those of the quote from February 16 of AGS  </w:t>
        <w:br/>
        <w:t xml:space="preserve">Reunion.  </w:t>
        <w:br/>
        <w:t xml:space="preserve">Very low number of  </w:t>
        <w:br/>
        <w:t xml:space="preserve">636 and  </w:t>
        <w:br/>
        <w:t xml:space="preserve">quotes issued in 2010, The only two quotes from Transdem issued in 2010  </w:t>
        <w:br/>
        <w:t xml:space="preserve">637  </w:t>
        <w:br/>
        <w:t xml:space="preserve">Transdem May 2010 systematically higher than those of AGS Réunion.  </w:t>
        <w:br/>
        <w:t xml:space="preserve">725 and  </w:t>
        <w:br/>
        <w:t xml:space="preserve">726  </w:t>
        <w:br/>
        <w:t xml:space="preserve">The three quotes from Transdem, dated March 3,  </w:t>
        <w:br/>
        <w:t xml:space="preserve">April 2, and May 22, contain four to six cost items  </w:t>
        <w:br/>
        <w:t xml:space="preserve">Cost items 743 and  </w:t>
        <w:br/>
        <w:t xml:space="preserve">identical to those of AGS Réunion from  </w:t>
        <w:br/>
        <w:t xml:space="preserve">similar 744  </w:t>
        <w:br/>
        <w:t xml:space="preserve">February 26, April 1, and May 12. They are later  </w:t>
        <w:br/>
        <w:t xml:space="preserve">and higher.  </w:t>
        <w:br/>
        <w:t xml:space="preserve">598 and  </w:t>
        <w:br/>
        <w:t>599</w:t>
      </w:r>
    </w:p>
    <w:p>
      <w:r>
        <w:rPr>
          <w:b/>
        </w:rPr>
        <w:t>[Pages 10–12]</w:t>
      </w:r>
    </w:p>
    <w:p>
      <w:r>
        <w:t xml:space="preserve">2. THE EXCHANGES BENEFITING THE COMPANY DEM AUSTRAL  </w:t>
        <w:br/>
        <w:t xml:space="preserve">24. The company DEM Austral requested and received sham quotes from competitors.  </w:t>
        <w:br/>
        <w:t xml:space="preserve">25. Thus, Mr. Y..., operations manager of the company Cheung Déménagements, stated that "it also happens that we receive requests for a second quote, mainly from DEM Austral (...)"14. In the same vein, Mr. Z..., manager of the company A.T. Océan Indien, indicated that he solicited sham quotes from competitors and issued them, notably for the company DEM Austral. He stated that he "prepared the two 2010 quotes from T2M on behalf of the company T2M and for A.T. Océan Indien"15.  </w:t>
        <w:br/>
        <w:t xml:space="preserve">26. The seizures carried out within the companies involved revealed various documents indicating exchanges of quotes between them, benefiting the company DEM Austral. These documents are listed in the table below.  </w:t>
        <w:br/>
        <w:t xml:space="preserve">14 Quote 2 741.  </w:t>
        <w:br/>
        <w:t>15 Quotes 2 206 and 2 207.</w:t>
      </w:r>
    </w:p>
    <w:p>
      <w:r>
        <w:t xml:space="preserve">Table 3 – Documents relating to the exchanges of quotes benefiting the company DEM Austral  </w:t>
        <w:br/>
        <w:t xml:space="preserve">Companies  </w:t>
        <w:br/>
        <w:t>Date Event Content and excerpt Involved quotes</w:t>
      </w:r>
    </w:p>
    <w:p>
      <w:r>
        <w:t xml:space="preserve">AGS 25 February Request for three quotes Quotes sent to AGS Réunion with the 1 625 to  </w:t>
        <w:br/>
        <w:t xml:space="preserve">Réunion 2008 by fax wording "Thank you for the quotes." 1 628  </w:t>
        <w:br/>
        <w:t xml:space="preserve">Quotes sent to AGS Réunion with the  </w:t>
        <w:br/>
        <w:t xml:space="preserve">AGS 15 April Request for two quotes 1 632 and  </w:t>
        <w:br/>
        <w:t xml:space="preserve">wording "Thank you [for] sending us the quotes 1 634  </w:t>
        <w:br/>
        <w:t xml:space="preserve">(change of destination)."  </w:t>
        <w:br/>
        <w:t xml:space="preserve">Request for a quote Quote sent to AGS Réunion with the question  </w:t>
        <w:br/>
        <w:t xml:space="preserve">AGS 29 April  </w:t>
        <w:br/>
        <w:t xml:space="preserve">competitive by "Can we have the quote for Wednesday 1 624  </w:t>
        <w:br/>
        <w:t xml:space="preserve">Réunion 2008  </w:t>
        <w:br/>
        <w:t xml:space="preserve">fax. 30.04.08?"  </w:t>
        <w:br/>
        <w:t xml:space="preserve">AGS 8 March Request for two quotes Quotes sent to AGS Réunion, accompanied 1 584 and  </w:t>
        <w:br/>
        <w:t xml:space="preserve">Réunion 2011 by fax by a thank you note. 1 585  </w:t>
        <w:br/>
        <w:t xml:space="preserve">Visit report of a The report indicates "2 AGS quotes." The quote from  </w:t>
        <w:br/>
        <w:t xml:space="preserve">3 009,  </w:t>
        <w:br/>
        <w:t xml:space="preserve">AGS 13 February commercial DEM DEM Austral is dated February 21. The quote from AGS  </w:t>
        <w:br/>
        <w:t xml:space="preserve">4 629 and  </w:t>
        <w:br/>
        <w:t xml:space="preserve">Réunion 2012 Austral for a Réunion, dated March 6, is later and higher.  </w:t>
        <w:br/>
        <w:t xml:space="preserve">4 630  </w:t>
        <w:br/>
        <w:t xml:space="preserve">Visit report of a The report indicates "2 Tessio quotes." The quote from  </w:t>
        <w:br/>
        <w:t xml:space="preserve">3 001,  </w:t>
        <w:br/>
        <w:t xml:space="preserve">A.T. Océan commercial DEM DEM Austral is dated April 19. The quote from A.T.  </w:t>
        <w:br/>
        <w:t xml:space="preserve">2012  </w:t>
        <w:br/>
        <w:t xml:space="preserve">Indien Austral for a Océan Indien, dated April 23, is later and higher.  </w:t>
        <w:br/>
        <w:t xml:space="preserve">4 645  </w:t>
        <w:br/>
        <w:t xml:space="preserve">Visit report of a The report indicates "2 Tessio quotes." The quote from  </w:t>
        <w:br/>
        <w:t xml:space="preserve">3 012,  </w:t>
        <w:br/>
        <w:t xml:space="preserve">A.T. Océan commercial DEM DEM Austral is dated March 1. The quote from A.T.  </w:t>
        <w:br/>
        <w:t xml:space="preserve">2012 4 650 and  </w:t>
        <w:br/>
        <w:t xml:space="preserve">Indien Austral for a Océan Indien, dated March 16, is later and higher.  </w:t>
        <w:br/>
        <w:t xml:space="preserve">4 651  </w:t>
        <w:br/>
        <w:t xml:space="preserve">Visit report of a The report indicates "2 Tessio quotes." The quote from  </w:t>
        <w:br/>
        <w:t xml:space="preserve">3 015,  </w:t>
        <w:br/>
        <w:t xml:space="preserve">A.T. Océan commercial DEM DEM Austral is dated March 8. The quote from A.T.  </w:t>
        <w:br/>
        <w:t xml:space="preserve">2012 4 647 and  </w:t>
        <w:br/>
        <w:t xml:space="preserve">Indien Austral for a Océan Indien, dated March 14, is later and higher.  </w:t>
        <w:br/>
        <w:t xml:space="preserve">4 648  </w:t>
        <w:br/>
        <w:t xml:space="preserve">Visit report of a The report indicates "2 Cheung Tessio quotes." The  </w:t>
        <w:br/>
        <w:t xml:space="preserve">Cheung 3 036,  </w:t>
        <w:br/>
        <w:t xml:space="preserve">commercial DEM quote from DEM Austral is dated June 19. The quote from  </w:t>
        <w:br/>
        <w:t xml:space="preserve">Déménagements 2012 4 632 and  </w:t>
        <w:br/>
        <w:t xml:space="preserve">Austral for two Cheung Déménagements, dated June 20, is  </w:t>
        <w:br/>
        <w:t xml:space="preserve">4 633  </w:t>
        <w:br/>
        <w:t>competitive quotes later and higher.</w:t>
      </w:r>
    </w:p>
    <w:p>
      <w:r>
        <w:t xml:space="preserve">27. Furthermore, the administrative investigation report indicates that of the 291 military moving files analyzed in 2010, the company DEM Austral prepared a total of 124 quotes, of which 93 were higher. Of these 93 quotes, 83 faced lower quotes from the companies AGS Réunion, A.T. Océan Indien, and Cheung Déménagements. In more than 90% of cases, the higher quotes from the company DEM Austral were prepared later or on the same day as the quotes from these three competitors16.  </w:t>
        <w:br/>
        <w:t xml:space="preserve">28. The comparison of the quotes from these companies reveals anomalies, as indicated in the table below.  </w:t>
        <w:br/>
        <w:t xml:space="preserve">Table 4 – Anomalies in the quotes, benefiting the company DEM Austral  </w:t>
        <w:br/>
        <w:t xml:space="preserve">Companies  </w:t>
        <w:br/>
        <w:t>Date Type of anomaly Content Involved quotes</w:t>
      </w:r>
    </w:p>
    <w:p>
      <w:r>
        <w:t xml:space="preserve">Same error on the client's name. The quote from AGS  </w:t>
        <w:br/>
        <w:t xml:space="preserve">AGS 1 020 to  </w:t>
        <w:br/>
        <w:t xml:space="preserve">May 2010 Spelling error Réunion, dated May 18, is later and higher than 1 022  </w:t>
        <w:br/>
        <w:t xml:space="preserve">that of DEM Austral, dated May 17.  </w:t>
        <w:br/>
        <w:t xml:space="preserve">Same error in the wording of the client's address.  </w:t>
        <w:br/>
        <w:t xml:space="preserve">Cheung  </w:t>
        <w:br/>
        <w:t xml:space="preserve">February Identical error in The quote from Cheung Déménagements, dated 871 and  </w:t>
        <w:br/>
        <w:t xml:space="preserve">Déménagements  </w:t>
        <w:br/>
        <w:t xml:space="preserve">2010 two competing quotes February 22, is later and higher than that of 872  </w:t>
        <w:br/>
        <w:t xml:space="preserve">DEM Austral dated February 19.  </w:t>
        <w:br/>
        <w:t xml:space="preserve">The quote from A.T. Océan Indien, dated April 13,  </w:t>
        <w:br/>
        <w:t xml:space="preserve">A.T. Océan March, contains six cost items out of eight identical to 833 and  </w:t>
        <w:br/>
        <w:t xml:space="preserve">Similar cost items  </w:t>
        <w:br/>
        <w:t xml:space="preserve">Indien April 2010 those of the DEM Austral quote, dated March 12. It is 834  </w:t>
        <w:br/>
        <w:t xml:space="preserve">later and higher.  </w:t>
        <w:br/>
        <w:t xml:space="preserve">3. THE EXCHANGES BENEFITING THE COMPANY CHEUNG DEMENAGEMENTS  </w:t>
        <w:br/>
        <w:t xml:space="preserve">29. Mr. Y..., operations manager of the company Cheung Déménagements stated that the practice of sham quotes has always existed17 and acknowledged having provided and solicited cover quotes from competitors18. In this regard, he indicated that his company mainly sent requests for cover quotes to the companies AGS Réunion, DEM Austral, and DLD Déménagements Transports19.  </w:t>
        <w:br/>
        <w:t xml:space="preserve">30. The statements of Mr. Y... are corroborated by those made by the co-manager of the company Cheung Déménagements, Mr. A..., who stated that "we get a second quote from the salesperson of another company. (...) It is very rare for a military person to visit movers to obtain a quote"20.  </w:t>
        <w:br/>
        <w:t xml:space="preserve">31. The seizures carried out within the companies involved revealed various documents indicating exchanges of quotes between them. The exchanges benefiting the company Cheung Déménagements are listed in the table below.  </w:t>
        <w:br/>
        <w:t xml:space="preserve">16 Quote 63, paragraphs 300 to 303.  </w:t>
        <w:br/>
        <w:t xml:space="preserve">17 Quote 2 741.  </w:t>
        <w:br/>
        <w:t xml:space="preserve">18 Quote 2 742.  </w:t>
        <w:br/>
        <w:t xml:space="preserve">19 Quote 2 741.  </w:t>
        <w:br/>
        <w:t>20 Quotes 2 886 and 2 887.</w:t>
      </w:r>
    </w:p>
    <w:p>
      <w:r>
        <w:rPr>
          <w:b/>
        </w:rPr>
        <w:t>[Pages 13–15]</w:t>
      </w:r>
    </w:p>
    <w:p>
      <w:r>
        <w:t>Table 5 – Documents related to the exchange of quotes benefiting the company Cheung Déménagements</w:t>
      </w:r>
    </w:p>
    <w:p>
      <w:r>
        <w:t xml:space="preserve">Companies  </w:t>
        <w:br/>
        <w:t>Date Event Content and excerpt Involved quotes</w:t>
      </w:r>
    </w:p>
    <w:p>
      <w:r>
        <w:t xml:space="preserve">Quotes sent to AGS Réunion with the mention "do what is necessary."  </w:t>
        <w:br/>
        <w:t xml:space="preserve">AGS March 28 Request for three quotes 1,610 to 1,613 and  </w:t>
        <w:br/>
        <w:t>The operations manager of the company Cheung Déménagements acknowledged that these are cover quotes. 2,742</w:t>
      </w:r>
    </w:p>
    <w:p>
      <w:r>
        <w:t xml:space="preserve">Quote sent to DEM Austral with the email address of the sales representative of Cheung Déménagements responsible for the client.  </w:t>
        <w:br/>
        <w:t xml:space="preserve">DEM June 29 Request for a quote 2,631 to 2,633 and  </w:t>
        <w:br/>
        <w:t xml:space="preserve">This quote and the quote established by DEM Austral were entered into the vehicle of the sales representative of Cheung Déménagements. 2,742  </w:t>
        <w:br/>
        <w:t>The operations manager of this company acknowledged that these are cover quotes.</w:t>
      </w:r>
    </w:p>
    <w:p>
      <w:r>
        <w:t>32. Furthermore, it appears from the administrative investigation report that of the 291 military moving files analyzed in 2010, the company Cheung Déménagements produced 76 quotes, of which 47 were lower than those established by its competitors. 97.87% of these lower quotes were produced prior to those of its competitors. Moreover, of these 47 quotes, 43 faced quotes from the companies AGS Réunion and DEM Austral. In more than 97% of cases, the higher quotes from these companies were issued after those established by the company Cheung Déménagements.</w:t>
      </w:r>
    </w:p>
    <w:p>
      <w:r>
        <w:t>33. The comparison of the quotes from these companies reveals anomalies, listed in the table reproduced below.</w:t>
      </w:r>
    </w:p>
    <w:p>
      <w:r>
        <w:t>Table 6 – Anomalies in the quotes, benefiting the company Cheung Déménagements</w:t>
      </w:r>
    </w:p>
    <w:p>
      <w:r>
        <w:t xml:space="preserve">Companies  </w:t>
        <w:br/>
        <w:t>Date Type of anomaly Content Involved quotes</w:t>
      </w:r>
    </w:p>
    <w:p>
      <w:r>
        <w:t xml:space="preserve">Same error on the name and first name of a client in the quote from Cheung Déménagements dated April 22 and the later and higher quote from AGS Réunion dated April 23.  </w:t>
        <w:br/>
        <w:t>AGS April Spelling error 1,059 and 1,060</w:t>
      </w:r>
    </w:p>
    <w:p>
      <w:r>
        <w:t xml:space="preserve">Same handwritten correction regarding a client's address in the quote from Cheung Déménagements dated April 9 and the later and higher quote from AGS Réunion dated April 29.  </w:t>
        <w:br/>
        <w:t>AGS April Address correction 707 and 708</w:t>
      </w:r>
    </w:p>
    <w:p>
      <w:r>
        <w:t xml:space="preserve">Same error on the name of a client in the quote from Cheung Déménagements dated February 18 and the later and higher quote from DEM Austral dated March 10.  </w:t>
        <w:br/>
        <w:t xml:space="preserve">DEM February and Spelling error 644 and 645  </w:t>
        <w:br/>
        <w:t>March 2010</w:t>
      </w:r>
    </w:p>
    <w:p>
      <w:r>
        <w:t xml:space="preserve">Same error regarding the client's address in the quote from Cheung Déménagements dated March 30 and the later and higher quote from DEM Austral dated April 12.  </w:t>
        <w:br/>
        <w:t xml:space="preserve">DEM March and Spelling errors 548 and 549  </w:t>
        <w:br/>
        <w:t>April 2010</w:t>
      </w:r>
    </w:p>
    <w:p>
      <w:r>
        <w:t xml:space="preserve">The quote from DEM Austral dated March 1, later and higher, contains identical cost items to the quote from Cheung Déménagements dated February 9.  </w:t>
        <w:br/>
        <w:t xml:space="preserve">DEM February and Cost items 711 and 712  </w:t>
        <w:br/>
        <w:t>March 2010</w:t>
      </w:r>
    </w:p>
    <w:p>
      <w:r>
        <w:t xml:space="preserve">The quote from DEM Austral dated April 26, later and higher, contains identical cost items to the quote from Cheung Déménagements dated April 19.  </w:t>
        <w:br/>
        <w:t xml:space="preserve">DEM April Cost items 689, 690 and  </w:t>
        <w:br/>
        <w:t>2010 similar</w:t>
      </w:r>
    </w:p>
    <w:p>
      <w:r>
        <w:t>The operations manager of this company acknowledged that the quote issued by DEM Austral is a cover quote.</w:t>
      </w:r>
    </w:p>
    <w:p>
      <w:r>
        <w:t xml:space="preserve">The quote from the company Heilig Insulaire Transport, higher, contains cost items almost identical to those of the company Cheung Déménagements.  </w:t>
        <w:br/>
        <w:t xml:space="preserve">Heilig January Cost items 1,177 and 1,179  </w:t>
        <w:br/>
        <w:t xml:space="preserve">Insulaire 2010  </w:t>
        <w:br/>
        <w:t>Transport</w:t>
      </w:r>
    </w:p>
    <w:p>
      <w:r>
        <w:t>4. THE EXCHANGES BENEFITING THE COMPANY A.T. OCEAN INDIEN</w:t>
      </w:r>
    </w:p>
    <w:p>
      <w:r>
        <w:t>34. The manager of the company A.T. Océan Indien admitted that it requested cover quotes from competitors. He also acknowledged having produced two quotes on the letterhead of the company T2M so that they could serve as cover quotes for those issued by his company.</w:t>
      </w:r>
    </w:p>
    <w:p>
      <w:r>
        <w:t>35. The seizures carried out within the companies involved allowed for the discovery of various documents indicating exchanges of quotes between them, benefiting the company A.T. Océan Indien. These documents are listed in the table below.</w:t>
      </w:r>
    </w:p>
    <w:p>
      <w:r>
        <w:t>Table 7 – Documents related to the exchange of quotes benefiting the company A.T. Océan Indien</w:t>
      </w:r>
    </w:p>
    <w:p>
      <w:r>
        <w:t xml:space="preserve">Companies  </w:t>
        <w:br/>
        <w:t>Date Event Content and excerpt Involved quotes</w:t>
      </w:r>
    </w:p>
    <w:p>
      <w:r>
        <w:t xml:space="preserve">Quote sent to DLD Déménagements Transports with the mention "Thank you for providing us with this quote." On April 29, that is, subsequently, DLD Déménagements Transports established a higher quote.  </w:t>
        <w:br/>
        <w:t>DLD April 27 Request for a quote 771, 772 and 3,614</w:t>
      </w:r>
    </w:p>
    <w:p>
      <w:r>
        <w:t xml:space="preserve">Request from a sales representative of A.T. Océan Indien to his secretariat to request, for a client, "a second contradictory quote to DEM Austral." On July 31, that is, subsequently, DEM Austral established a higher quote.  </w:t>
        <w:br/>
        <w:t>DEM July 30 Request for a quote 2,179, 4,766 and 4,767</w:t>
      </w:r>
    </w:p>
    <w:p>
      <w:r>
        <w:t xml:space="preserve">Request from a sales representative of A.T. Océan Indien to his secretariat to request, for a client, "a contradictory quote to DEM Austral."  </w:t>
        <w:br/>
        <w:t>DEM August 13 Request for a quote 2,180</w:t>
      </w:r>
    </w:p>
    <w:p>
      <w:r>
        <w:t xml:space="preserve">Transmission, by DLD Déménagements, of a quote from DLD Déménagements Transports, dated June 12, which is later and higher than the quote from A.T. Océan Indien dated May 22.  </w:t>
        <w:br/>
        <w:t>DLD June 12 Transmission of a quote 3,654 to 3,656, 4,606 and 4,607</w:t>
      </w:r>
    </w:p>
    <w:p>
      <w:r>
        <w:t xml:space="preserve">Transmission, by DLD Déménagements, of a quote from DLD Déménagements Transports, dated May 2, which is later and higher than the quote from A.T. Océan Indien dated February 17.  </w:t>
        <w:br/>
        <w:t>DLD June 12 Transmission of a quote 3,654 to 3,656, 4,757 and 4,758</w:t>
      </w:r>
    </w:p>
    <w:p>
      <w:r>
        <w:t xml:space="preserve">DLD indicates an error regarding a quote from A.T. Océan Indien, stating that the date inscribed on its quote is incorrect.  </w:t>
        <w:br/>
        <w:t>DLD March 3 Indication of an error 3,652 and 3,653</w:t>
      </w:r>
    </w:p>
    <w:p>
      <w:r>
        <w:t xml:space="preserve">Quote issued by DLD Déménagements Transports in modifiable digital format dated April 17, 2012, seized in the premises of A.T. Océan Indien. It is later and higher than that of A.T. Océan Indien.  </w:t>
        <w:br/>
        <w:t>DLD April 17 Quote 1,911, 4,603 and 4,604</w:t>
      </w:r>
    </w:p>
    <w:p>
      <w:r>
        <w:t>36. Furthermore, it appears from the administrative investigation report that of the 291 military moving files analyzed in 2010, the company A.T. Océan Indien produced a total of 128 quotes, of which 94 were lower than those established by its competitors. Of these 94 competitive quotes, 77 came from the companies DLD Déménagements Transports and DEM Austral, 43 of which were issued after the quotes established by the company A.T. Océan Indien, representing 55% of these quotes.</w:t>
      </w:r>
    </w:p>
    <w:p>
      <w:r>
        <w:rPr>
          <w:b/>
        </w:rPr>
        <w:t>[Pages 16–18]</w:t>
      </w:r>
    </w:p>
    <w:p>
      <w:r>
        <w:t>37. The comparison of the quotes from these companies reveals anomalies, noted in the table below.</w:t>
      </w:r>
    </w:p>
    <w:p>
      <w:r>
        <w:t>Table 8 – Anomalies in the quotes, benefiting the company A.T. Océan Indien</w:t>
      </w:r>
    </w:p>
    <w:p>
      <w:r>
        <w:t xml:space="preserve">Companies  </w:t>
        <w:br/>
        <w:t>Date Type of anomaly Content Involved quotes</w:t>
      </w:r>
    </w:p>
    <w:p>
      <w:r>
        <w:t xml:space="preserve">The quote from DEM Austral dated April 12, later and higher for equivalent services,  </w:t>
        <w:br/>
        <w:t xml:space="preserve">DEM April 12 Spelling error contains the same error regarding the spelling of the client's first name as the quote from A.T. Océan Indien on the same day.  </w:t>
        <w:br/>
        <w:t>Austral 2010 1,009 and 1,010</w:t>
      </w:r>
    </w:p>
    <w:p>
      <w:r>
        <w:t xml:space="preserve">The quote from DLD Déménagements Transports dated May 17, later and higher, contains the same spelling error as the quote from A.T. Océan Indien dated May 12 regarding the client's name.  </w:t>
        <w:br/>
        <w:t xml:space="preserve">DLD May 17 Spelling error 830 and 831  </w:t>
        <w:br/>
        <w:t>Déménagements 2010</w:t>
      </w:r>
    </w:p>
    <w:p>
      <w:r>
        <w:t xml:space="preserve">The quote from DLD Déménagements Transports dated April 26, later and higher, contains the same spelling error as the quote from A.T. Océan Indien dated April 15 regarding the client's name.  </w:t>
        <w:br/>
        <w:t xml:space="preserve">DLD April 26 Spelling error 991 and 992  </w:t>
        <w:br/>
        <w:t>Déménagements 2010</w:t>
      </w:r>
    </w:p>
    <w:p>
      <w:r>
        <w:t xml:space="preserve">The quote issued by DLD Déménagements Transports dated March 18, later and higher, contains the same error as the quote from A.T. Océan Indien dated March 15 in the wording of the client's address.  </w:t>
        <w:br/>
        <w:t xml:space="preserve">DLD March 18 Identical error in 843 and 844  </w:t>
        <w:br/>
        <w:t>Déménagements 2010</w:t>
      </w:r>
    </w:p>
    <w:p>
      <w:r>
        <w:t xml:space="preserve">The quote issued by DLD Déménagements Transports dated October 27, later and higher, contains the same error as the quote from A.T. Océan Indien dated October 25 in the wording of the client's address.  </w:t>
        <w:br/>
        <w:t xml:space="preserve">DLD October 27 Identical error in 1,083 and 1,084  </w:t>
        <w:br/>
        <w:t>Déménagements 2010</w:t>
      </w:r>
    </w:p>
    <w:p>
      <w:r>
        <w:t xml:space="preserve">The quote issued by DLD Déménagements Transports dated May 20, later and higher, contains the same error as the quote from A.T. Océan Indien dated May 18 in the wording of the client's address.  </w:t>
        <w:br/>
        <w:t xml:space="preserve">DLD May 20 Identical error in 853 and 854  </w:t>
        <w:br/>
        <w:t>Déménagements 2010</w:t>
      </w:r>
    </w:p>
    <w:p>
      <w:r>
        <w:t xml:space="preserve">The quote issued by DLD Déménagements Transports dated March 5, later and higher, contains the same error as the quote from A.T. Océan Indien dated March 1 in the wording of the client's address.  </w:t>
        <w:br/>
        <w:t xml:space="preserve">DLD March 5 Identical error in 1,216, and 1,217  </w:t>
        <w:br/>
        <w:t>Déménagements 2010</w:t>
      </w:r>
    </w:p>
    <w:p>
      <w:r>
        <w:t xml:space="preserve">The same handwritten correction regarding the spelling of a military person's name as the lower quote established on the same day by A.T. Océan Indien.  </w:t>
        <w:br/>
        <w:t xml:space="preserve">DLD March 16 Spelling error 889, 890  </w:t>
        <w:br/>
        <w:t>Déménagements 2010</w:t>
      </w:r>
    </w:p>
    <w:p>
      <w:r>
        <w:t xml:space="preserve">The quote issued by DLD Déménagements Transports dated March 23, later and higher, contains a large number of common cost items with the quote issued by A.T. Océan Indien dated March 18.  </w:t>
        <w:br/>
        <w:t xml:space="preserve">DLD March 23 Similar cost items 961, 962  </w:t>
        <w:br/>
        <w:t>Déménagements 2010</w:t>
      </w:r>
    </w:p>
    <w:p>
      <w:r>
        <w:t xml:space="preserve">The quote issued by the company T2M, higher, contains seven identical cost items out of nine in the quote from A.T. Océan Indien.  </w:t>
        <w:br/>
        <w:t xml:space="preserve">T2M April 30 Similar cost items 922, 923  </w:t>
        <w:br/>
        <w:t>2010</w:t>
      </w:r>
    </w:p>
    <w:p>
      <w:r>
        <w:t xml:space="preserve">The quote issued by the company T2M, higher, contains seven identical cost items out of nine.  </w:t>
        <w:br/>
        <w:t xml:space="preserve">T2M April 30 Similar cost items 924, 925  </w:t>
        <w:br/>
        <w:t>2010</w:t>
      </w:r>
    </w:p>
    <w:p>
      <w:r>
        <w:t xml:space="preserve">The quote issued by the company T2M, higher, contains, excluding expenses, seven identical cost items out of nine.  </w:t>
        <w:br/>
        <w:t xml:space="preserve">T2M May 19 Similar cost items 963, 964  </w:t>
        <w:br/>
        <w:t>2010</w:t>
      </w:r>
    </w:p>
    <w:p>
      <w:r>
        <w:t xml:space="preserve">The quote issued by the company T2M, higher, contains seven identical cost items out of nine.  </w:t>
        <w:br/>
        <w:t xml:space="preserve">T2M May 19 Similar cost items 965, 966  </w:t>
        <w:br/>
        <w:t>2010</w:t>
      </w:r>
    </w:p>
    <w:p>
      <w:r>
        <w:t xml:space="preserve">The quote issued by the company T2M, higher, contains, excluding expenses, seven identical cost items out of nine.  </w:t>
        <w:br/>
        <w:t xml:space="preserve">T2M March 1 Similar cost items 1,045, 1,046  </w:t>
        <w:br/>
        <w:t>2010</w:t>
      </w:r>
    </w:p>
    <w:p>
      <w:r>
        <w:t xml:space="preserve">The quote issued by the company T2M, higher, contains, excluding expenses, seven identical cost items out of nine.  </w:t>
        <w:br/>
        <w:t xml:space="preserve">T2M March 11 Similar cost items 1,105, 1,106  </w:t>
        <w:br/>
        <w:t>2010</w:t>
      </w:r>
    </w:p>
    <w:p>
      <w:r>
        <w:t xml:space="preserve">The quote issued by the company T2M, higher, contains seven identical cost items out of nine.  </w:t>
        <w:br/>
        <w:t xml:space="preserve">T2M March 11 Similar cost items 1,107, 1,108  </w:t>
        <w:br/>
        <w:t>2010</w:t>
      </w:r>
    </w:p>
    <w:p>
      <w:r>
        <w:t xml:space="preserve">The quote issued by the company T2M, higher, contains seven identical cost items out of nine.  </w:t>
        <w:br/>
        <w:t xml:space="preserve">T2M June 3 Similar cost items 1,152, 1,153  </w:t>
        <w:br/>
        <w:t>2010</w:t>
      </w:r>
    </w:p>
    <w:p>
      <w:r>
        <w:t xml:space="preserve">Companies  </w:t>
        <w:br/>
        <w:t>Date Type of anomaly Content Involved quotes</w:t>
      </w:r>
    </w:p>
    <w:p>
      <w:r>
        <w:t>T2M 2010 - Form of quotes very similar 922, 923, 924, 925, 963, 964, 965, 966, 1,034, 1,035, 1,045, 1,046, 1,077, 1,078, 1,079, 1,080, 1,105, 1,106, 1,107, 1,108, 1,152, 1,153, 1,164, 1,165</w:t>
      </w:r>
    </w:p>
    <w:p>
      <w:r>
        <w:t xml:space="preserve">Quote from T2M bearing the stamp of the company A.T. Océan Indien.  </w:t>
        <w:br/>
        <w:t>March 31 T2M 2010 1,181</w:t>
      </w:r>
    </w:p>
    <w:p>
      <w:r>
        <w:t xml:space="preserve">5. THE PROVISION OF QUOTES BY THE COMPANY DLD DÉMÉNAGEMENTS TRANSPORTS  </w:t>
        <w:br/>
        <w:t>38. It appears from Tables 7 and 8 that the company DLD Déménagements Transports provided thirteen sham quotes to the company A.T. Océan Indien.</w:t>
      </w:r>
    </w:p>
    <w:p>
      <w:r>
        <w:t xml:space="preserve">6. THE PROVISION OF QUOTES BY THE COMPANY TRANSDEM  </w:t>
        <w:br/>
        <w:t>39. It appears from Table 2 that the company Transdem provided five sham quotes to the company AGS Réunion.</w:t>
      </w:r>
    </w:p>
    <w:p>
      <w:r>
        <w:t xml:space="preserve">7. THE PROVISION OF QUOTES BY THE COMPANY T2M  </w:t>
        <w:br/>
        <w:t>40. It appears from Table 8 that the company T2M provided at least nine sham quotes to the company A.T. Océan Indien.</w:t>
      </w:r>
    </w:p>
    <w:p>
      <w:r>
        <w:rPr>
          <w:b/>
        </w:rPr>
        <w:t>[Pages 19–21]</w:t>
      </w:r>
    </w:p>
    <w:p>
      <w:r>
        <w:t xml:space="preserve">D. THE NOTIFIED GRIEVANCE  </w:t>
        <w:br/>
        <w:t xml:space="preserve">41. On November 6, 2017, the following grievance was notified:  </w:t>
        <w:br/>
        <w:t xml:space="preserve">« The companies are accused of  </w:t>
        <w:br/>
        <w:t xml:space="preserve">- AGS REUNION (RCS No. 338 809 353), as well as MOBILITAS (RCS No. 950 026 104), as the parent company of AGS REUNION,  </w:t>
        <w:br/>
        <w:t xml:space="preserve">- CHEUNG DEMENAGEMENTS (RCS No. 385 105 531),  </w:t>
        <w:br/>
        <w:t xml:space="preserve">- A.T. OCEAN INDIEN (RCS No. 434 684 486),  </w:t>
        <w:br/>
        <w:t xml:space="preserve">- DEM AUSTRAL (RCS No. 326 287 075), as well as SA TRANSPORTS-TRANSIT DEMENAGEMENTS (RCS No. 326 287 075), as the parent company of DEM AUSTRAL,  </w:t>
        <w:br/>
        <w:t xml:space="preserve">- DLD DEMENAGEMENTS TRANSPORTS (RCS No. 351 809 652),  </w:t>
        <w:br/>
        <w:t xml:space="preserve">- TRANSDEM (RCS No. 497 710 111),  </w:t>
        <w:br/>
        <w:t xml:space="preserve">- T2M (RCS No. 419 369 087),  </w:t>
        <w:br/>
        <w:t xml:space="preserve">of having, over a period from February 25, 2008, to August 30, 2012, implemented practices consisting of soliciting, receiving, or providing sham quotes for the moves of military personnel from Réunion, according to the durations and modalities as follows for each of the concerned companies:  </w:t>
        <w:br/>
        <w:t xml:space="preserve">- during the period from February 25, 2008, to August 30, 2012, the company AGS REUNION, whose parent company is MOBILITAS, implemented sham quote practices with each of the following three companies: DEM AUSTRAL, TRANSDEM, and CHEUNG DEMENAGEMENTS;  </w:t>
        <w:br/>
        <w:t xml:space="preserve">- during the period from February 25, 2008, to August 30, 2012, the company DEM AUSTRAL, whose parent company is TTDl, implemented sham quote practices with each of the following three companies: AGS REUNION, A.T. OCEAN INDIEN, and CHEUNG DEMENAGEMENTS;  </w:t>
        <w:br/>
        <w:t xml:space="preserve">- during the period from March 28, 2008, to June 29, 2012, the company CHEUNG DEMENAGEMENTS implemented sham quote practices with each of the following three companies: AGS REUNION, DEM AUSTRAL, and HEILIG JACQUES;  </w:t>
        <w:br/>
        <w:t xml:space="preserve">- during the period from February 9, 2010, to April 23, 2012, the company A.T. OCEAN INDIEN implemented sham quote practices with each of the following three companies: DEM AUSTRAL, DLD DEMENAGEMENTS TRANSPORTS, and T2M;  </w:t>
        <w:br/>
        <w:t xml:space="preserve">- during the period from March 1, 2010, to June 12, 2012, the company DLD DEMENAGEMENTS TRANSPORTS implemented sham quote practices with the company A.T. OCEAN INDIEN;  </w:t>
        <w:br/>
        <w:t xml:space="preserve">- during the period from March 3, 2009, to May 22, 2010, the company TRANSDEM implemented sham quotes with the company AGS REUNION;  </w:t>
        <w:br/>
        <w:t xml:space="preserve">- during the period from February 9, 2010, to June 3, 2010, the company T2M implemented sham quotes with the company A.T. OCEAN INDIEN.  </w:t>
        <w:br/>
        <w:t xml:space="preserve">These practices, which had the object and effect of distorting competition in the market, are prohibited by Article L. 420-1 of the Commercial Code ».  </w:t>
        <w:br/>
        <w:t xml:space="preserve">II. Discussion  </w:t>
        <w:br/>
        <w:t xml:space="preserve">A. ON THE PROCEDURE  </w:t>
        <w:br/>
        <w:t xml:space="preserve">42. The companies AGS Réunion and Mobilitas argue that they have been irregularly deprived of the benefit of the provisions of III of Article L. 464-2 of the Commercial Code. They believe that the refusal of the general rapporteur to pursue the transaction procedure with them was motivated by the fact that the other companies involved did not request its application, which would violate the principles of a fair trial.  </w:t>
        <w:br/>
        <w:t xml:space="preserve">43. III of Article L. 464-2 of the Commercial Code states that « when an organization or a company does not contest the reality of the grievances notified to it, the general rapporteur may submit a transaction proposal fixing the minimum and maximum amount of the contemplated financial penalty (…) ».  </w:t>
        <w:br/>
        <w:t xml:space="preserve">44. These provisions provide that the general rapporteur has the discretion to submit a transaction proposal, without this constituting an obligation for him.  </w:t>
        <w:br/>
        <w:t xml:space="preserve">45. In this regard, he has a wide discretion, depending in particular on the objectives of the transaction procedure recalled in the Authority's procedural communication of December 21, 2018.  </w:t>
        <w:br/>
        <w:t xml:space="preserve">46. The communication thus indicates, in its introductory remarks, that « resorting to the transaction procedure can (…) allow (the Authority) to achieve a procedural gain regarding the use of all its resources and means. Furthermore, the transaction is likely to facilitate the adoption of decisions in reduced timeframes compared to those of the ordinary procedure, and allows for gains on the resources dedicated to potential contentious appeals ».  </w:t>
        <w:br/>
        <w:t xml:space="preserve">47. The communication then specifies that « The general rapporteur is not obliged to respond favorably to a request for the implementation of the transaction procedure. In accordance with the provisions of III of Article L. 464-2 of the Commercial Code, he has a wide power of appreciation regarding the appropriateness of resorting to this procedure in a given case and the relevance of each request presented by a company. The existence of exchanges between the general rapporteur and the company that requested the benefit of the transaction procedure does not prejudge the outcome of the procedure. The power of appreciation held by the general rapporteur is exercised on a case-by-case basis, considering the specific elements of each case and each request for the implementation of the transaction procedure. These elements also relate to the potential contribution resulting from the implementation of the transaction procedure in terms, in particular, of acceleration and simplification of the processing of the file » (paragraphs 17 and 18).  </w:t>
        <w:br/>
        <w:t xml:space="preserve">48. Furthermore, and in any event, the refusal to propose a transaction to a party cannot lead to a violation of the rules of a fair trial, as the procedure defined by the Commercial Code guarantees the parties the opportunity to defend themselves, in an adversarial manner, notably by presenting their written observations on the notification of grievances and by presenting their oral observations during the hearing.  </w:t>
        <w:br/>
        <w:t xml:space="preserve">49. Thus, the argument must be dismissed.  </w:t>
        <w:br/>
        <w:t xml:space="preserve">B. ON THE RELEVANT MARKET  </w:t>
        <w:br/>
        <w:t xml:space="preserve">50. It follows from the decision-making practice of the Authority and the relevant case law that when the practices in question are examined under the prohibition of cartels or concerted practices, as is the case here, it is not necessary to define the market precisely, as long as the sector has been sufficiently characterized to allow for the qualification of the observed practices and to attribute them to the operators who implemented them.  </w:t>
        <w:br/>
        <w:t xml:space="preserve">51. In this case, the practices are observed in the market for the moving of military personnel departing from Réunion, without the need to enter into a more precise definition of the market.  </w:t>
        <w:br/>
        <w:t xml:space="preserve">C. ON THE MERITS OF THE GRIEVANCES  </w:t>
        <w:br/>
        <w:t xml:space="preserve">1. REMINDER OF THE PRINCIPLES  </w:t>
        <w:br/>
        <w:t xml:space="preserve">52. Article L. 420-1 of the Commercial Code states that: « Actions concerted, agreements, express or tacit understandings or coalitions, even through direct or indirect means of a group company established outside France, which have as their object or may have as their effect to prevent, restrict or distort competition in a market, are prohibited, notably when they aim to: / 1° Limit access to the market or the free exercise of competition by other companies; / 2° Obstruct the setting of prices by the free play of the market by artificially promoting their increase or decrease; / 3° Limit or control production, outlets, investments or technical progress; / 4° Allocate markets or sources of supply ».  </w:t>
        <w:br/>
        <w:t xml:space="preserve">a) Sham quotes  </w:t>
        <w:br/>
        <w:t>53. The French and European competition authorities, as well as their respective supervisory jurisdictions, consider that practices consisting of establishing sham quotes are prohibited.</w:t>
      </w:r>
    </w:p>
    <w:p>
      <w:r>
        <w:rPr>
          <w:b/>
        </w:rPr>
        <w:t>[Pages 22–24]</w:t>
      </w:r>
    </w:p>
    <w:p>
      <w:r>
        <w:t xml:space="preserve">complaisance violate competition law and constitute offenses by object.  </w:t>
        <w:br/>
        <w:t xml:space="preserve">54. Thus, it follows from decision No. 07-D-48 of the Competition Council29 (hereinafter: "the Council") that "Agreements between companies aimed at providing or obtaining sham quotes distort the competition by misleading the payers who require their employees to obtain multiple quotes. Such practices have already been sanctioned by the Competition Council on multiple occasions. Thus, in decision No. 94-D-51 of October 4, 1994, it considered that: "(...) The fact that independent companies consult or exchange blank letterhead, signed in advance or not, or information with a view to producing cover quotes has the object and may have the effect of limiting the exercise of free competition and obstructing price setting by the free play of the market" (see also decisions No. 02-D-62 of September 27, 2002 concerning practices noted in the sector of moving military personnel of the national navy in Brittany, No. 01-D-63 of October 9, 2001 concerning the state of competition in the sector of moving military personnel of the army assigned to the department of French Guiana)."  </w:t>
        <w:br/>
        <w:t xml:space="preserve">55. In the same vein, in the Coppens ruling, the Court of Justice30 noted that "Regarding the agreement on sham quotes, it is important to recall that Coppens does not dispute having participated. Furthermore, contrary to what she claims, it cannot be accepted that this agreement had neither an object nor anti-competitive effects. Indeed, the companies submitting such quotes refrain from competing with the moving company that requests them. Similarly, the latter, by asking its competitors to establish such quotes, knows that its offer will not be put in competition with more competitive offers. The company carrying out the move is thus able to demand a higher price than it would have been in a competitive environment, to the detriment of consumers."  </w:t>
        <w:br/>
        <w:t xml:space="preserve">b) The proof of sham quotes  </w:t>
        <w:br/>
        <w:t xml:space="preserve">56. It results from a consistent decision-making practice and jurisprudence that "the proof of anti-competitive practices can result either from self-sufficient evidence or from a bundle of indicators constituted by the correlation of various elements collected during the investigation that can be drawn from one or more documents or statements and which, taken in isolation, may not have probative value." The indicators retained must constitute a bundle bringing together "serious, precise, and consistent"31 elements.  </w:t>
        <w:br/>
        <w:t xml:space="preserve">28 See notably: ruling of the Paris Court of Appeal of February 25, 2009, Transeuro Desbordes Worldwide Relocations e.a, No. 2008/02003, confirmed by ruling of the Court of Cassation of April 7, 2010, AGS Paris, No. 09-13838; ruling of the Paris Court of Appeal of June 10, 2009, Aaction Dem e.a, No. 2009/14280; ruling of the Paris Court of Appeal of May 19, 2016, Mobilitas, No. 2014/25803, confirmed by the ruling of the Court of Cassation of October 18, 2017, Mobilitas, No. 16-19120; ruling of the Court of Justice of December 6, 2012, Verhuizingen Coppens NV / Coppens, C-441/11.  </w:t>
        <w:br/>
        <w:t xml:space="preserve">29 Decision No. 07-D-48 of December 18, 2007 concerning practices implemented in the national and international moving sector.  </w:t>
        <w:br/>
        <w:t xml:space="preserve">30 Ruling of the Court of Justice of December 6, 2012, Verhuizingen Coppens NV / Coppens, C-441/11, point 62.  </w:t>
        <w:br/>
        <w:t xml:space="preserve">31 See in this sense: notably, decisions No. 07-D-48 of December 18, 2007 concerning practices implemented in the national and international moving sector, No. 09-D-19 of June 10, 2009 concerning practices regarding the moving of military personnel under the CTAC of the army in Nancy, No. 14-D-16 of November 18, 2014 concerning practices implemented in the moving sector of military personnel assigned to Martinique.  </w:t>
        <w:br/>
        <w:t xml:space="preserve">Furthermore, as noted by the Court of Cassation, it is less the intrinsic value of each indicator taken in isolation that is decisive than the persuasive force that arises, at the end of the adversarial debate, from the gathering of all the indicators32.  </w:t>
        <w:br/>
        <w:t xml:space="preserve">2. APPLICATION TO THE CASES AT HAND  </w:t>
        <w:br/>
        <w:t xml:space="preserve">57. The companies involved have implemented practices consisting of soliciting, receiving, or providing sham quotes for the moves of military personnel from La Réunion. These practices, whose materiality (b) and anti-competitive nature are established (b), have been implemented according to different durations and modalities by the parties to the proceedings (c).  </w:t>
        <w:br/>
        <w:t xml:space="preserve">a) On the materiality of the practices  </w:t>
        <w:br/>
        <w:t xml:space="preserve">58. Firstly, the practices of sham quotes are old and widespread in the market in question. Thus, as indicated in paragraph 20, a former employee of AGS Réunion stated that "these practices are common in Réunion but also in other DOMs and where French military personnel are stationed"33. In the same vein, as indicated in paragraph 29, the operations manager of Cheung Déménagements stated that "this practice of requesting a second quote from the competitor has always existed"34.  </w:t>
        <w:br/>
        <w:t xml:space="preserve">59. The circumstance, put forward by AGS Réunion, that the declarants cited in the previous point were dismissed by their respective companies is, by itself, without influence on the scope of their statements. Furthermore, in this case, these statements do not specifically incriminate the former employers of their authors. Indeed, they merely describe the general functioning of the market for moving military personnel in La Réunion.  </w:t>
        <w:br/>
        <w:t xml:space="preserve">60. These two declarative elements are corroborated by the statements of the co-manager of Cheung Déménagements, who specified that "some military personnel are clients with us and request a quote, but ask us to obtain a second quote. In this case, we obtain a second quote from the salesperson of another company. It can happen, conversely, that we provide a second quote for another mover. It is very rare for a military person to visit movers to obtain a quote"35 (emphasis added). In the same vein, the manager of A.T. Océan Indien acknowledged that his company indeed solicited "cover quotes from [its] competitors" before specifying that these quotes "are drafted by salespeople who know full well that they will not carry out the service"36. These converging statements demonstrate that the practice of sham quotes is an integral part of the functioning of the sector in question.  </w:t>
        <w:br/>
        <w:t xml:space="preserve">61. Secondly, as indicated in paragraphs 20 to 40, the materiality of the practices aimed, for the companies involved, at soliciting, providing, or obtaining sham quotes is established by both direct and indirect evidence. The former are notably characterized by the request, provision, or receipt of sham quotes, recorded in Tables 1, 3, 5, and 7. The latter are materialized by the identification of common anomalies in the quotes established by competing companies for the same client. These include, for example, the existence of identical spelling errors or very close cost items. This indirect evidence is grouped in Tables 2, 4, 6, and 8 above. Together, they constitute a bundle of serious, precise, and consistent indicators. All of these elements demonstrate the existence of the practices.  </w:t>
        <w:br/>
        <w:t xml:space="preserve">62. It should be noted that the companies AGS Réunion, A.T. Océan Indien, T2M, and Transdem, in their written observations submitted in response to the notification of grievances, expressly acknowledged the existence of the noted exchanges.  </w:t>
        <w:br/>
        <w:t xml:space="preserve">63. Finally, the materiality of the practices also emerges from the prior existence of lower quotes compared to more expensive quotes, as has been notably indicated in the findings in paragraphs 22, 27, and 32 above.  </w:t>
        <w:br/>
        <w:t xml:space="preserve">b) On the concurrence of will and the anti-competitive nature of the practices  </w:t>
        <w:br/>
        <w:t xml:space="preserve">64. The practices aimed at obtaining or providing sham quotes between two or more autonomous companies characterize the existence of an agreement between them, which constitutes an infringement of competition law. Indeed, this type of practice has the object and may have the effect of limiting the exercise of free competition by obstructing price setting by the free play of the relevant markets.  </w:t>
        <w:br/>
        <w:t xml:space="preserve">65. Thus, and contrary to what the companies Transdem and T2M argue, the mere transmission, by one independent company to another, of a sham quote characterizes the existence of a mutual agreement between them, constitutive of an illegal agreement. The double circumstance that the provision of such a quote does not fall within the framework of a common plan defined in advance by the participants or that it does not involve any consideration remains without influence on this point.  </w:t>
        <w:br/>
        <w:t xml:space="preserve">66. In the same vein, the fact that one of the managers of T2M was not aware that the co-manager of this company was establishing sham quotes on behalf of A.T. Océan Indien, which he also managed, does not call into question the existence of a mutual agreement between these two companies, which are autonomous from the perspective of competition law.  </w:t>
        <w:br/>
        <w:t xml:space="preserve">67. Furthermore, the circumstance, invoked by A.T. Océan Indien, that the companies involved did not derive any benefit from the disputed practices is of no consequence for their qualification as anti-competitive practices.  </w:t>
        <w:br/>
        <w:t>68. Finally, the companies AGS Réunion and A.T. Océan Indien cannot effectively argue that the practices find their cause in the dysfunctional organization of the market and in the behavior of military personnel to contest their anti-competitive nature. Indeed, even if seized with a request in this sense from military personnel, the companies involved remained free to refuse to comply. Moreover, even assuming that such practices were favored by the functioning of the sector, it remains that they have the object and may have the effect of limiting the free exercise of competition by prices, as indicated above, and that they violate, in this respect, the provisions of Article L. 420-1 of the Commercial Code.</w:t>
      </w:r>
    </w:p>
    <w:p>
      <w:r>
        <w:rPr>
          <w:b/>
        </w:rPr>
        <w:t>[Pages 25–27]</w:t>
      </w:r>
    </w:p>
    <w:p>
      <w:r>
        <w:t xml:space="preserve">c) On the implementation of practices  </w:t>
        <w:br/>
        <w:t xml:space="preserve">Regarding AGS Réunion  </w:t>
        <w:br/>
        <w:t xml:space="preserve">69. The company AGS Réunion requested or received four sham quotes from the company DEM Austral, as indicated in Table 1 above. In addition to this direct evidence, there is indirect evidence listed in Table 2 concerning the provision, by the same company and the company Transdem, of five sham quotes.  </w:t>
        <w:br/>
        <w:t xml:space="preserve">70. Furthermore, it appears from Tables 3 and 5 that the companies DEM Austral and Cheung Déménagements requested or received twelve sham quotes from the company AGS Réunion. In addition to this direct evidence, there is indirect evidence listed in Tables 4 and 6 concerning the provision, to these two companies, of three sham quotes.  </w:t>
        <w:br/>
        <w:t xml:space="preserve">71. Under these conditions, and in view of the circumstances recalled in paragraphs 58 to 63 above, relating to the habitual nature of the practices and the precedence of the lower quotes, it is established that the company AGS Réunion implemented sham quote practices with the companies DEM Austral, Transdem, and Cheung Déménagements from February 25, 2008, to August 30, 2012, in violation of Article L. 420-1 of the Commercial Code.  </w:t>
        <w:br/>
        <w:t xml:space="preserve">Regarding the company DEM Austral  </w:t>
        <w:br/>
        <w:t xml:space="preserve">72. The company DEM Austral requested or received thirteen sham quotes from the companies AGS Réunion, A.T. Océan Indien, and Cheung Déménagements, as indicated in Table 3 above. In addition to this direct evidence, there is indirect evidence listed in Table 4 concerning the provision, by these same three companies, of three sham quotes.  </w:t>
        <w:br/>
        <w:t xml:space="preserve">73. Furthermore, it appears from Tables 1, 5, and 7 that the company DEM Austral provided four sham quotes to the company AGS Réunion and one sham quote to the company Cheung Déménagements and the company A.T. Océan Indien. In addition to this direct evidence, there is indirect evidence listed in Tables 2, 6, and 8 concerning the provision, to these three companies, of four sham quotes.  </w:t>
        <w:br/>
        <w:t xml:space="preserve">74. Under these conditions, and in view of the circumstances recalled in paragraphs 58 to 63 above, relating to the habitual nature of the practices and the precedence of the lower quotes, it is established that the company DEM Austral implemented sham quote practices with the companies AGS Réunion, A.T. Océan Indien, and Cheung Déménagements from February 25, 2008, to August 30, 2012, in violation of Article L. 420-1 of the Commercial Code.  </w:t>
        <w:br/>
        <w:t xml:space="preserve">Regarding the company Cheung Déménagements  </w:t>
        <w:br/>
        <w:t xml:space="preserve">75. The company Cheung Déménagements requested or received four sham quotes from the companies AGS Réunion and DEM Austral, as indicated in Table 5 above. In addition to this direct evidence, there is indirect evidence listed in Table 6 concerning the provision, by these same two companies and the company Heiling Insulaire Transport, of seven sham quotes.  </w:t>
        <w:br/>
        <w:t xml:space="preserve">76. Moreover, it also appears from the direct and indirect evidence respectively recalled in Tables 3 and 4 that the company Cheung Déménagements provided two sham quotes to the company DEM Austral.  </w:t>
        <w:br/>
        <w:t xml:space="preserve">77. Under these conditions, and in view of the circumstances recalled in paragraphs 58 to 63 above, relating to the habitual nature of the practices and the precedence of the lower quotes, it is established that the company Cheung Déménagements implemented sham quote practices with the companies AGS Réunion, DEM Austral, and Heiling Jacques from March 28, 2008, to June 29, 2012, in violation of Article L. 420-1 of the Commercial Code.  </w:t>
        <w:br/>
        <w:t xml:space="preserve">Regarding the company A.T. Océan Indien  </w:t>
        <w:br/>
        <w:t xml:space="preserve">78. The company A.T. Océan Indien requested or received seven sham quotes from the companies DLD Déménagements Transports and DEM Austral, as shown in Table 7 above. In addition to this direct evidence, there is indirect evidence listed in Table 8 concerning the provision, by these two same companies and the company T2M, of 18 sham quotes.  </w:t>
        <w:br/>
        <w:t xml:space="preserve">79. Furthermore, it also appears from the direct and indirect evidence respectively recalled in Tables 3 and 4 that the company DEM Austral provided four sham quotes to the company DEM Austral.  </w:t>
        <w:br/>
        <w:t xml:space="preserve">80. Under these conditions, and in view of the circumstances recalled in paragraphs 58 to 63 above, relating to the habitual nature of the practices and the precedence of the lower quotes, it is established that the company A.T. Océan Indien implemented sham quote practices with the companies DEM Austral, DLD Déménagements Transports, and T2M from March 1, 2010, to April 23, 2012, in violation of Article L. 420-1 of the Commercial Code.  </w:t>
        <w:br/>
        <w:t xml:space="preserve">Regarding the company DLD Déménagements Transports  </w:t>
        <w:br/>
        <w:t xml:space="preserve">81. The company DLD Déménagements Transports provided five sham quotes to the company A.T. Océan Indien, as evidenced by the direct evidence listed in Table 7 above. In addition to this, there is indirect evidence of the provision, to this same competitor, of eight other sham quotes.  </w:t>
        <w:br/>
        <w:t xml:space="preserve">82. Under these conditions, and in view of the circumstances recalled in paragraphs 58 to 63 above, relating to the habitual nature of the practices and the precedence of the lower quotes, it is established that the company DLD Déménagements Transports implemented sham quote practices with the company A.T. Océan Indien from March 5, 2010, to June 12, 2012, in violation of Article L. 420-1 of the Commercial Code.  </w:t>
        <w:br/>
        <w:t xml:space="preserve">Regarding the company Transdem  </w:t>
        <w:br/>
        <w:t xml:space="preserve">83. The company Transdem provided five sham quotes to the company AGS Réunion, as evidenced by the indirect evidence grouped in Table 2 above.  </w:t>
        <w:br/>
        <w:t xml:space="preserve">84. It claims that as a subcontractor of AGS Réunion, it was in a position of economic dependence excluding that it could have consented to the disputed agreement. However, by merely invoking its status as a subcontractor of the company AGS Réunion without providing any initial evidence to support its allegations, the company Transdem does not establish that it was effectively compelled to provide sham quotes to this company.  </w:t>
        <w:br/>
        <w:t xml:space="preserve">85. Under these conditions, and in view of the circumstances recalled in paragraphs 58 to 63 above, relating to the habitual nature of the practices and the precedence of the lower quotes, it is established that the company Transdem implemented sham quotes with the company AGS Réunion from March 3, 2009, to May 7, 2010, in violation of Article L. 420-1 of the Commercial Code.  </w:t>
        <w:br/>
        <w:t xml:space="preserve">Regarding the company T2M  </w:t>
        <w:br/>
        <w:t xml:space="preserve">86. The company T2M provided twelve sham quotes to the company A.T. Océan Indien, as evidenced by the indirect evidence listed in Table 8 above.  </w:t>
        <w:br/>
        <w:t xml:space="preserve">87. Under these conditions, and in view of the circumstances recalled in paragraphs 58 to 63 above, relating to the habitual nature of the practices and the precedence of the lower quotes, it is established that the company T2M implemented sham quote practices with the company A.T. Océan Indien from March 1, 2010, to June 3, 2010, in violation of Article L. 420-1 of the Commercial Code.  </w:t>
        <w:br/>
        <w:t xml:space="preserve">D. ON ATTRIBUTION OF LIABILITY  </w:t>
        <w:br/>
        <w:t xml:space="preserve">1. RECALL OF PRINCIPLES  </w:t>
        <w:br/>
        <w:t xml:space="preserve">88. It follows from consistent case law that Articles L. 420-1 and L. 420-2 of the Commercial Code and Articles 101 and 102 of the TFEU target offenses committed by companies, understood as entities engaging in economic activity. The Union judge has clarified that the notion of a company should be understood as designating an economic unit, even if, from a legal point of view, it consists of several natural or legal persons.  </w:t>
        <w:br/>
        <w:t xml:space="preserve">89. In both domestic and Union law, within a group of companies, the behavior of a subsidiary can be attributed to the parent company, particularly when, despite having a distinct legal personality, this subsidiary does not autonomously determine its behavior in the market, but essentially follows the instructions given to it by the parent company, particularly in light of the economic, organizational, and legal links that unite these two legal entities. These coherent judicial solutions are based on the fact that in the absence of autonomy of the subsidiary in relation to the parent company, these two companies are part of the same economic unit and, therefore, form a single company in the sense of competition law.  </w:t>
        <w:br/>
        <w:t xml:space="preserve">90. In the specific case where a parent company holds, directly or indirectly, all or almost all of the capital of its subsidiary that engages in infringing behavior, there is a rebuttable presumption that this parent company effectively exerts a determining influence on the behavior of its subsidiary. In this case, the Competition Authority will be able to consider the parent company as jointly liable for the payment of the fine imposed on its subsidiary, unless this parent company, which bears the burden of overturning this presumption, provides sufficient evidence to demonstrate that its subsidiary behaves autonomously in the market. Furthermore, as indicated by the Paris Court of Appeal, "this substantive rule is binding on national courts and competition authorities when they apply European competition law, the Competition Authority applying this presumption, even when it applies exclusively national competition law, for reasons of legal consistency, since its decisions 11-D-02 and 11-D-1338."  </w:t>
        <w:br/>
        <w:t xml:space="preserve">37 See, in particular, for all these principles, the judgment of the Court of Justice of September 10, 2009, Akzo Nobel NV e.a / Commission, paragraphs 54 to 61.  </w:t>
        <w:br/>
        <w:t>38 Judgment of the Paris Court of Appeal of May 19, 2016, Mobilitas company, No. 2014/25803, p. 7, confirmed by the judgment of the Court of Cassation of October 18, 2017, Mobilitas company, No. 16-19120.</w:t>
      </w:r>
    </w:p>
    <w:p>
      <w:r>
        <w:rPr>
          <w:b/>
        </w:rPr>
        <w:t>[Pages 28–30]</w:t>
      </w:r>
    </w:p>
    <w:p>
      <w:r>
        <w:t xml:space="preserve">2. APPLICATION TO THE CASES AT HAND  </w:t>
        <w:br/>
        <w:t xml:space="preserve">91. It is appropriate to hold, under the notified grievance, the liability of the companies AGS Réunion, Cheung Déménagements, A.T. Océan Indien, DEM Austral, DLD Déménagements Transports, Transdem, and T2M as the authors of the practices.  </w:t>
        <w:br/>
        <w:t xml:space="preserve">92. It is also appropriate to hold the liability of the companies Mobilitas (a) and TTDI (b) in their respective capacities as parent company of AGS Réunion and DEM Austral.  </w:t>
        <w:br/>
        <w:t xml:space="preserve">a) Regarding the company Mobilitas  </w:t>
        <w:br/>
        <w:t xml:space="preserve">93. The company Mobilitas, holding 99.8% of the share capital of AGS Réunion, is presumed to have exercised a decisive influence on the behavior of its subsidiary during the period of commission of the practices.  </w:t>
        <w:br/>
        <w:t xml:space="preserve">94. However, it argues that this presumption should be overturned insofar as its subsidiary behaves autonomously in the market. In this regard, it specifies that the link between it and AGS Réunion is strictly capital-based, that it only intervenes to approve the annual accounts of this company but does not participate in strategic, commercial, or organizational decision-making, that it does not have the same corporate purpose, the same APE code, or the same corporate form as its subsidiary, that they do not have the same executives, that it establishes its own income statement and files its annual accounts with the registry of its incorporation in the trade and companies register, that it has no employee with the status of transport manager holding the professional capacity certificate, unlike AGS Réunion, that the latter has legal and accounting support independent of Mobilitas, and finally, that the administrative investigation report estimated that the practices were solely attributable to AGS Réunion.  </w:t>
        <w:br/>
        <w:t xml:space="preserve">95. However, none of the arguments put forward by Mobilitas are sufficient to overturn the presumption in light of the case law and decision-making practice of the Authority.  </w:t>
        <w:br/>
        <w:t xml:space="preserve">96. First, and in accordance with the case law of the Paris Court of Appeal, the quadruple circumstance that Mobilitas does not have the same corporate purpose, the same APE code, the same corporate form, or the same executives as its subsidiary remains without influence on the assessment of the autonomy of the behavior of the latter.  </w:t>
        <w:br/>
        <w:t xml:space="preserve">97. Similarly, Mobilitas cannot effectively rely on the fact that it has no employee with the status of transport manager and holding the professional capacity certificate to overturn the disputed presumption. Indeed, the circumstance that a parent company does not intervene in the relevant market or is not authorized to intervene therein is not relevant for assessing the autonomy of its subsidiary's behavior in that market.  </w:t>
        <w:br/>
        <w:t xml:space="preserve">98. Next, and as the Authority has already indicated several times, the circumstance that a parent company behaves only as a holding company does not suffice to overturn the presumption of imputability, because "even assuming that the applicants were merely non-operational holdings, this alone would not be sufficient to exclude that they exercised a decisive influence on Arkema, particularly by coordinating financial investments within the group. Indeed, in the context of a group of companies, a holding company is a company intended to group shares in various companies and whose function is to ensure the unity of direction (see, in this sense, judgment of the Court of October 8, 2008, Schunk and Schunk Kohlenstoff-Technik/Commission, T-69/04, Rec. p. II-2567, point 63)" (judgment of the Union Court of July 14, 2011, Total and Elf Aquitaine/Commission, T-190/06, paragraph 68).  </w:t>
        <w:br/>
        <w:t xml:space="preserve">99. Furthermore, if AGS Réunion indicates that it has, by virtue of a "management fees" agreement with Mobilitas, independent legal and accounting support, this allegation, which is poorly substantiated and not accompanied by any beginning of proof, is not sufficient to challenge the presumption of disputed decisive influence.  </w:t>
        <w:br/>
        <w:t xml:space="preserve">100. Finally, the fact that the administrative investigation report, whose conclusions are not binding on the Authority, specifies that AGS Réunion was able "to define its own commercial, financial, and technical strategy" and thus "was able to implement on its own initiative the anti-competitive behaviors described above by freeing itself from the hierarchical control of the AGS group to which it belongs" does not necessarily imply that it acted autonomously in the relevant market. Indeed, the fact that the subsidiary manages specific aspects of its commercial policy entirely autonomously is not sufficient to exclude that its parent company exercised a decisive influence over it.  </w:t>
        <w:br/>
        <w:t xml:space="preserve">101. Under these conditions, the presumption of lack of autonomy of AGS Réunion in relation to Mobilitas is not overturned.  </w:t>
        <w:br/>
        <w:t xml:space="preserve">b) Regarding the company TTDI  </w:t>
        <w:br/>
        <w:t xml:space="preserve">102. The company TTDI, holding 100% of the share capital of DEM Austral, is presumed to have exercised a decisive influence on the behavior of its subsidiary during the period of commission of the practices, which it contests.  </w:t>
        <w:br/>
        <w:t xml:space="preserve">103. In this regard, it first argues that the Authority's investigation services have misapplied the principles applicable to the presumption of imputability by deciding to implicate it. On this point, it recalls that attributing the grievances of a subsidiary to its parent company is merely a faculty. It specifies that in this case, the investigation services did not inquire into the economic, organizational, and legal links that bind it to DEM Austral. It adds that it was only implicated due to the judicial liquidation of its subsidiary and the impossibility for the Authority to recover a sanction from it. Furthermore, it believes that this "misapplication of the principles that led the case law to authorize the mechanism of [presumption of imputability]" has resulted in a violation of the principles of the right to a fair trial, to good administration of justice, and to equality of arms protected by Article 6 paragraph 1 of the European Convention on Human Rights and Fundamental Freedoms. It further argues that it has never exercised any influence over the behavior of DEM Austral. On this point, it indicates that only a capital link unites it with its subsidiary, that it has never interfered in its management, that they do not have the same executives, that their accounting and administrative services are distinct, that only DEM Austral operated in the relevant geographical market, and that its autonomy is evidenced, in particular, by the conduct of its daily activities.  </w:t>
        <w:br/>
        <w:t xml:space="preserve">104. However, none of the arguments put forward by TTDI are sufficient to overturn the presumption in light of the case law and decision-making practice of the Authority.  </w:t>
        <w:br/>
        <w:t xml:space="preserve">105. On the one hand, in accordance with the principles recalled in paragraphs 88 to 90 above, the Authority has the faculty to attribute the behavior of a subsidiary to its parent company as long as that subsidiary does not autonomously determine its behavior in the market. This condition is presumed to be met in the particular case where the parent company holds, directly or indirectly, all or almost all of the capital of its subsidiary. Under these conditions, the Authority is not only entitled to attribute the grievance in question to the company DEM Austral, author of the practices, but also to its parent company solely by virtue of the fact that the latter holds all of its share capital and is therefore presumed to exercise a decisive influence over its subsidiary. The circumstance, moreover not substantiated, that TTDI would have actually been implicated by the investigation services due to the judicial liquidation of its subsidiary remains without influence on this point. Thus, the argument that the investigation services would have engaged in "misapplication of the presumption of imputability" must be dismissed, as must the one relating to the violation of Article 6 paragraph 1 of the European Convention on Human Rights and Fundamental Freedoms resulting from this alleged misapplication.  </w:t>
        <w:br/>
        <w:t xml:space="preserve">106. On the other hand, the quadruple circumstance that the links between DEM Austral and TTDI are purely capital-based, that they do not have the same executives, that only DEM Austral is active in the relevant market and a member of the union of movers in Réunion remains without influence on the assessment of the autonomous nature of the behavior of the latter, as indicated in paragraphs 96 to 98 above.  </w:t>
        <w:br/>
        <w:t xml:space="preserve">107. Furthermore, the allegations of TTDI, some of which are poorly substantiated, that it has never interfered in the management of DEM Austral, which had perfectly independent accounting and administrative services, and that the manager of its subsidiary may have committed financial misconduct without it being informed, are not sufficient to challenge the presumption of disputed decisive influence.  </w:t>
        <w:br/>
        <w:t>108. Finally, the fact that the administrative investigation report, whose conclusions are not binding on the Authority, specifies that DEM Austral was able "to define its own commercial, financial, and technical strategy" and thus "was able to implement on its own initiative the anti-competitive behaviors described above by freeing itself from the hierarchical control of its parent company" does not imply, however, that it acted autonomously in the relevant market.</w:t>
      </w:r>
    </w:p>
    <w:p>
      <w:r>
        <w:rPr>
          <w:b/>
        </w:rPr>
        <w:t>[Pages 31–33]</w:t>
      </w:r>
    </w:p>
    <w:p>
      <w:r>
        <w:t xml:space="preserve">necessarily that it acted autonomously in the market in question. Indeed, as previously mentioned, the fact that the subsidiary manages specific aspects of its commercial policy entirely autonomously is not sufficient to exclude that its parent company exerted a determining influence over it.  </w:t>
        <w:br/>
        <w:t xml:space="preserve">109. Under these conditions, the presumption of lack of autonomy of TTDI in relation to DEM Austral is not overturned.  </w:t>
        <w:br/>
        <w:t xml:space="preserve">E. ON SANCTIONS  </w:t>
        <w:br/>
        <w:t xml:space="preserve">1. REGARDING FINANCIAL SANCTIONS  </w:t>
        <w:br/>
        <w:t xml:space="preserve">110. The third paragraph of I of Article L. 464-2 of the Commercial Code provides that "financial sanctions are proportionate to the seriousness of the facts alleged, the importance of the damage caused to the economy, the individual situation of the sanctioned entity or company or the group to which the company belongs, and the possible repetition of prohibited practices. They are determined individually for each sanctioned company or entity and reasoned for each sanction."  </w:t>
        <w:br/>
        <w:t xml:space="preserve">111. Furthermore, when determining the financial sanctions it imposes under I of Article L. 464-2 of the Commercial Code, the Authority applies the modalities described in its press release of May 16, 2011, regarding the method for determining financial sanctions (hereinafter: "the sanctions press release") unless it explains, in the reasoning of its decision, "the particular circumstances or reasons of general interest leading it to deviate from this in a given case."  </w:t>
        <w:br/>
        <w:t xml:space="preserve">112. In this case, the Authority considers that the method described in the sanctions press release is appropriate regarding the assessment of the practices committed by the companies AGS Réunion, A.T. Océan Indien, Cheung Déménagements, DEM Austral, and DLD Déménagements transports.  </w:t>
        <w:br/>
        <w:t xml:space="preserve">113. On the other hand, it considers that this method is not suitable for the companies Transdem and T2M, which are not directly active in the market in question and which do not justify any sales value related to the infringement. This is why a flat-rate financial sanction, the amount of which is determined solely based on the legal criteria recalled in paragraph 110 above, is imposed for each of these two companies.  </w:t>
        <w:br/>
        <w:t xml:space="preserve">a) Regarding the companies subject to the sanctions press release  </w:t>
        <w:br/>
        <w:t xml:space="preserve">Regarding the determination of the base amount  </w:t>
        <w:br/>
        <w:t xml:space="preserve">As for the value of sales  </w:t>
        <w:br/>
        <w:t xml:space="preserve">114. The value of sales of all categories of products or services related to the infringements committed by the companies in question, during their last complete accounting year of participation in these infringements, is retained as the basis for their respective sanctions. Indeed, as indicated in paragraph 23 of the sanctions press release, "The value of these sales constitutes an appropriate and objective reference for determining the base amount of the financial sanction, as it allows for proportioning the basis on a case-by-case basis to the economic magnitude of the infringement or infringements in question, on the one hand, and to the relative weight, on the sectors or markets concerned, of each company or entity that participated, on the other hand."  </w:t>
        <w:br/>
        <w:t xml:space="preserve">115. Given AGS Réunion's participation in the infringement in question, the last complete accounting year retained to determine this sales value is 2011. The affected sales value is €847,026.  </w:t>
        <w:br/>
        <w:t xml:space="preserve">116. Given A.T. Océan Indien's participation in the infringement in question, the last complete accounting year retained to determine this sales value is 2011. The affected sales value is €749,394.  </w:t>
        <w:br/>
        <w:t xml:space="preserve">117. Given Cheung Déménagements' participation in the infringement in question, the last complete accounting year retained to determine this sales value is 2011. The affected sales value is €416,136.  </w:t>
        <w:br/>
        <w:t xml:space="preserve">118. Given DEM Austral's participation in the infringement in question, the last complete accounting year retained to determine this sales value is 2011. The affected sales value is €483,011.  </w:t>
        <w:br/>
        <w:t xml:space="preserve">119. Given DLD Déménagements Transport's participation in the infringement in question, the last complete accounting year retained to determine this sales value is 2011. The affected sales value is €344,691.  </w:t>
        <w:br/>
        <w:t xml:space="preserve">As for the seriousness of the facts  </w:t>
        <w:br/>
        <w:t xml:space="preserve">120. The practices targeted by the grievances aimed to fix prices and allocate clients, instead of leaving these essential parameters of competition to the free assessment of each of the companies, within the framework of an autonomous determination of their commercial policy and behavior in the market.  </w:t>
        <w:br/>
        <w:t xml:space="preserve">121. Regarding the nature of the infringements in question, it should be recalled that the Council has considered, in all previous decisions concerning identical practices, that the use of sham quotes constitutes a serious practice in itself, which aims and can have the effect of undermining the competitive process among companies.  </w:t>
        <w:br/>
        <w:t xml:space="preserve">122. Concerning the situation of the sector in which the practices occurred, it should be noted that military personnel are civil servants who, by statute, are regularly required to change assignments. The moving costs that these changes of assignment entail are reimbursed by the administration and thus weigh on the state budget, particularly when these moves occur from or to overseas departments.  </w:t>
        <w:br/>
        <w:t xml:space="preserve">123. Furthermore, the fact that the agreement relies on specific regulations is likely to increase its seriousness.  </w:t>
        <w:br/>
        <w:t xml:space="preserve">124. Thus, the Council considered, in its decision No. 94-D-51, that "the seriousness of the sham quote practices is all the more significant as they aimed to undermine a regulation designed to promote competition." Similarly, the Paris Court of Appeal ruled that "the practice of sham quotes was serious because it undermined the competitive process desired by the military administration, which is the final client, paying for the moving service with public funds."  </w:t>
        <w:br/>
        <w:t xml:space="preserve">125. By distorting, through their sham quotes, the competitive process required for the moving of military personnel assigned to La Réunion, the companies in question not only violated Article L. 420-1 of the Commercial Code but also disrupted a process of optimizing public funds, which increases the seriousness of the practices in question.  </w:t>
        <w:br/>
        <w:t xml:space="preserve">126. Finally, regarding the concrete characteristics of the practice, it should be noted that the companies in question could not reasonably ignore the prohibited nature and seriousness of the sham quote practice, given the abundance of decision-making practice and case law concerning military moves. The Council and the Paris Court of Appeal have indeed ruled several times since 1992, on the one hand, on identical or similar practices in the sector of military or civil servant moves and, on the other hand, on sham quotes in the moving sector. The Council has also ordered the publication of some of these decisions in appropriate newspapers, including one in Le Quotidien de La Réunion (which is published in La Réunion).  </w:t>
        <w:br/>
        <w:t xml:space="preserve">127. Moreover, AGS Réunion has already been condemned in the case that led to decision No. 92-D-36 for collusion in the sector of moving civil servants and French agents and was therefore aware of the applicable competition rules.  </w:t>
        <w:br/>
        <w:t>128. The latter argues that the practices alleged stem from the regulation of military moves, which places the selection process of moving companies on them. Nevertheless, this circumstance has no influence on the assessment of the seriousness of the disputed practices. Indeed, nothing required these</w:t>
      </w:r>
    </w:p>
    <w:p>
      <w:r>
        <w:rPr>
          <w:b/>
        </w:rPr>
        <w:t>[Pages 34–36]</w:t>
      </w:r>
    </w:p>
    <w:p>
      <w:r>
        <w:t xml:space="preserve">companies to request or comply with requests for coverage quotes, whether they come from military personnel or a competing company. The behavior of the companies in question therefore results from a free and deliberate act, as specified in paragraph 68 above.  </w:t>
        <w:br/>
        <w:t xml:space="preserve">129. The infringement in question was thus aimed, by its very nature, at manipulating essential parameters of competition in the targeted sector. It constitutes one of the serious infringements of competition rules, insofar as it can only aim to confiscate, for the benefit of the authors of the infringement, the benefits that consumers and the military administration are entitled to expect from a competitive functioning of the markets. These practices are all the more serious as they simultaneously concerned several key parameters of competitive dynamics.  </w:t>
        <w:br/>
        <w:t xml:space="preserve">Regarding the significance of the damage to the economy  </w:t>
        <w:br/>
        <w:t xml:space="preserve">130. It is established case law that the significance of the damage caused to the economy is assessed globally for the practices in question, that is to say, in light of the cumulative action of all participants, without the need to identify the share attributable to each of them taken separately.  </w:t>
        <w:br/>
        <w:t xml:space="preserve">131. This legal criterion is not to be confused with the harm that may have been suffered by the victims of the practices in question, but is assessed based on the general disruption they are likely to cause to the economy.  </w:t>
        <w:br/>
        <w:t xml:space="preserve">132. According to established case law, in order to assess the damage to the economy, account must be taken in particular of the scale of the infringement, its conjunctural or structural consequences, the relevant economic characteristics of the sector or market concerned, and the more general influence of the practices on the economy. Both the proven and potential effects of the practice may be taken into consideration in this regard.  </w:t>
        <w:br/>
        <w:t xml:space="preserve">133. It is first necessary to examine the scale of the practices.  </w:t>
        <w:br/>
        <w:t xml:space="preserve">134. If the significance of the damage to the economy cannot be mitigated by the local dimension of the market in question, the amount of the market concerned may be taken into consideration to assess the scale of the practices. In this case, this amount appears limited.  </w:t>
        <w:br/>
        <w:t xml:space="preserve">135. Furthermore, it is necessary to take into account the objective economic characteristics of the sector in question.  </w:t>
        <w:br/>
        <w:t xml:space="preserve">136. Faced with a captive clientele confronted with the necessity of reaching their new assignment by a duly set date and in the presence of an administration primarily concerned with the proper functioning of military personnel movements, an agreement among professionals is likely to significantly raise the price of services, with no counter-power likely to be exercised. It should also be noted that the relocations of military personnel provide the concerned moving professionals with a double guarantee of a regular flow of orders and a certainty of payment for these services.  </w:t>
        <w:br/>
        <w:t xml:space="preserve">52 Cassation Court rulings of February 18, 2004, CERP et al., No. 02-11754 and October 21, 2014, Nos. Q 13-16.602 et al., and the Paris Court of Appeal ruling of September 17, 2008, Agricultural Cooperative L’ardéchoise, No. 2007/10371, p. 6.  </w:t>
        <w:br/>
        <w:t xml:space="preserve">53 See, for example, ruling of the Paris Court of Appeal of October 8, 2008, SNEF, No. 2007/18040, p. 4.  </w:t>
        <w:br/>
        <w:t xml:space="preserve">54 See, for example, rulings of the Paris Court of Appeal of June 30, 2011, 2010/12049, p. 5 and October 8, 2008, SNEF company, 2007/18040, p. 4.  </w:t>
        <w:br/>
        <w:t xml:space="preserve">55 See in this sense, ruling of the Cassation Court of June 28, 2005, Novartis Pharma, No. 04-13910.  </w:t>
        <w:br/>
        <w:t xml:space="preserve">56 See ruling of the Cassation Court of October 21, 2014.  </w:t>
        <w:br/>
        <w:t xml:space="preserve">137. Next, regarding the conjunctural and structural consequences of the practices, it should be recalled that the practice of sham quotes has the effect of causing an artificial distribution of the market among companies and obstructing price setting by the free play of competition.  </w:t>
        <w:br/>
        <w:t xml:space="preserve">138. In this regard, the Paris Court of Appeal indicated that the damage to the economy results in particular from the fact that the practices of sham quotes "lead to a market distribution, but also provoke an artificial increase in prices that are not established by reference to the reality of costs."  </w:t>
        <w:br/>
        <w:t xml:space="preserve">139. In the specific case of military relocations, the Paris Court of Appeal observed in a ruling of June 17, 2003: "regarding the damage to the economy, that the systematization of agreements aimed at aligning the price of military relocation services with the upper limit of coverage by the administration provided for by the texts has necessarily had the effect of artificially raising these prices, thereby causing additional costs borne by the community, even if the significance has not been measured."  </w:t>
        <w:br/>
        <w:t xml:space="preserve">140. However, AGS Réunion argues that the practices in question did not result in any overpricing. According to it, the comparisons made by the investigation services between the rates offered to military personnel and those offered to civilian clients would be irrelevant insofar as the volumes transported in the case of military relocations would be higher than those presented in the quotes, with military personnel primarily seeking an operator willing to relocate a volume greater than the maximum reimbursed volume while aligning with the ceiling price set by the military convention. AGS Réunion thus highlights the results of a comparison incorporating the actual "volumes" relocated in the case of military personnel, which leads to similar prices per cubic meter.  </w:t>
        <w:br/>
        <w:t xml:space="preserve">141. However, this argument cannot be usefully invoked since the incriminated practice concerns a price in relation to a volume as indicated on the quote. The circumstance that "the volumes actually transported do not correspond to what is indicated on the quotes" has no impact on the assessment of the conjunctural or structural consequences of a practice whose object and effect is to freeze all competition by prices.  </w:t>
        <w:br/>
        <w:t xml:space="preserve">142. Finally, it is necessary to take into account the more general impact of the observed practices on the economy.  </w:t>
        <w:br/>
        <w:t xml:space="preserve">143. In this regard, the significance of the damage to the economy cannot be reduced to the sole direct and monetary consequences. Moreover, in the specific case of anti-competitive agreements in public procurement, the damage caused to the economy exceeds the harm suffered by the buyer and is assessed based on the direct hindrance to the free play of competition, particularly in terms of the poor example set by these practices: "the damage to the economy referred to in the above provisions of Article L. 462-4 of the Commercial Code is not limited to the harm potentially suffered by the project owner and is assessed based on the general disruption brought to the normal functioning of markets by the practices in question, which is characterized, in this case, by the disorder resulting from the discovery of two identical offers presented by companies that are only apparently competing."  </w:t>
        <w:br/>
        <w:t xml:space="preserve">59 Ruling of the Paris Court of Appeal of February 25, 2009, Transeuro Desbordes Worldwide Relocations, No. 2008/02003.  </w:t>
        <w:br/>
        <w:t xml:space="preserve">144. Consequently, the damage to the economy is, in this case, certain but limited.  </w:t>
        <w:br/>
        <w:t xml:space="preserve">Regarding the proportion of the value of sales to be taken into account  </w:t>
        <w:br/>
        <w:t xml:space="preserve">145. Given the assessment made above regarding the seriousness of the facts and the significance of the damage caused to the economy, it is appropriate to retain, in order to determine the base amount of the sanction imposed on the companies in question for the infringement, a proportion of 12% of the value of their sales.  </w:t>
        <w:br/>
        <w:t xml:space="preserve">Regarding the duration of the practices  </w:t>
        <w:br/>
        <w:t xml:space="preserve">146. In accordance with point 42 of the sanctions communication, in the case of infringements that have lasted more than one year, the Authority takes into account their duration according to the following practical modalities: the proportion retained, to give a numerical translation to the seriousness of the facts and the significance of the damage caused to the economy, is applied once, for the first complete year of implementation of the behavior in question, to the reference sales value, then to half of this value, for each of the subsequent complete years of implementation. Beyond this last complete year, the remaining period is taken into account on a monthly basis, to the extent that the elements of the file allow it.  </w:t>
        <w:br/>
        <w:t xml:space="preserve">147. This method results in a multiplicative coefficient, defined proportionally to the individual duration of participation of each of the companies in the practices and applied to the proportion of the value of sales made by each of them during the accounting year retained as a reference.  </w:t>
        <w:br/>
        <w:t xml:space="preserve">148. In order to ensure the individualization and proportionality of the sanctions in this case, the Authority determines the duration of participation in the infringements of each of the concerned companies. This is indicated in the table reproduced on the following page.  </w:t>
        <w:br/>
        <w:t>59 Ruling of the Paris Court of Appeal of October 8, 2008, SNEF, No. 2007/18040.</w:t>
      </w:r>
    </w:p>
    <w:p>
      <w:r>
        <w:rPr>
          <w:b/>
        </w:rPr>
        <w:t>[Pages 37–39]</w:t>
      </w:r>
    </w:p>
    <w:p>
      <w:r>
        <w:t>Table 9 – Duration of participation of each of the companies involved</w:t>
      </w:r>
    </w:p>
    <w:p>
      <w:r>
        <w:t>| Company                     | Start Date | End Date   | Years | Months | Coef. |</w:t>
        <w:br/>
        <w:t>|-----------------------------|------------|------------|-------|--------|-------|</w:t>
        <w:br/>
        <w:t>| AGS Réunion and Mobilitas   | 25/02/08   | 30/08/12   | 4     | 6      | 2.75  |</w:t>
        <w:br/>
        <w:t>| DEM Austral and TTDI        | 25/02/08   | 30/08/12   | 4     | 6      | 2.75  |</w:t>
        <w:br/>
        <w:t>| Cheung Déménagements        | 28/03/08   | 29/06/12   | 4     | 3      | 2.62  |</w:t>
        <w:br/>
        <w:t>| A.T. Océan Indien           | 01/03/10   | 23/04/12   | 2     | 1      | 1.54  |</w:t>
        <w:br/>
        <w:t>| DLD Déménagements Transports | 05/03/10   | 12/06/12   | 2     | 3      | 1.62  |</w:t>
      </w:r>
    </w:p>
    <w:p>
      <w:r>
        <w:t>149. It follows from all of the above that, considering the seriousness of the facts and the extent of the damage caused to the economy by the practices in question, the base amount of the financial penalty determined in proportion to the value of the sales related to the marketing of the services in connection with the infringements committed by the companies involved on one hand, and the duration of the practices on the other hand, is as follows:</w:t>
      </w:r>
    </w:p>
    <w:p>
      <w:r>
        <w:t>Table 10 – Base amount for each company</w:t>
      </w:r>
    </w:p>
    <w:p>
      <w:r>
        <w:t>| Companies                   | Base Amount (in euros) |</w:t>
        <w:br/>
        <w:t>|-----------------------------|-------------------------|</w:t>
        <w:br/>
        <w:t>| AGS Réunion and Mobilitas   | 279,519                 |</w:t>
        <w:br/>
        <w:t>| DEM Austral and TTDI        | 159,394                 |</w:t>
        <w:br/>
        <w:t>| Cheung Déménagements        | 130,833                 |</w:t>
        <w:br/>
        <w:t>| A.T. Océan Indien           | 138,488                 |</w:t>
        <w:br/>
        <w:t>| DLD Déménagements Transports | 67,008                  |</w:t>
      </w:r>
    </w:p>
    <w:p>
      <w:r>
        <w:t>Regarding individualization</w:t>
      </w:r>
    </w:p>
    <w:p>
      <w:r>
        <w:t>150. It is not established that the companies A.T. Océan Indien, AGS Réunion, and DLD Déménagements Transports have recognized or even exercised retaliatory measures against one of their competitors on the grounds that this competitor, who has not been implicated by the investigation services, would have refused to participate in the exchange of sham quotes. This aggravating circumstance not being established, there is no need to take it into account in the context of the individualization of the sanctions for the three companies concerned.</w:t>
      </w:r>
    </w:p>
    <w:p>
      <w:r>
        <w:t>Regarding final adjustments</w:t>
      </w:r>
    </w:p>
    <w:p>
      <w:r>
        <w:t>Concerning the verification of compliance with the legal maximum</w:t>
      </w:r>
    </w:p>
    <w:p>
      <w:r>
        <w:t>151. The third paragraph of I of Article L. 464-2 of the Commercial Code specifies that “(...) The maximum amount of the penalty is, for a company, 10% of the highest amount of global turnover excluding taxes achieved during one of the fiscal years closed since the fiscal year preceding the one during which the practices were implemented (...)”. Article L. 464-5 of the same code further indicates that “the Authority, when ruling according to the simplified procedure provided for in Article L. 463-3, may impose the measures provided for in I of Article L. 464-2. However, the financial penalty may not exceed 750,000 euros for each of the authors of prohibited practices”.</w:t>
      </w:r>
    </w:p>
    <w:p>
      <w:r>
        <w:t>152. Thus, the maximum amount of a financial penalty imposed under a simplified procedure, as is the case here, is limited to 10% of the highest amount of global turnover excluding taxes achieved by the company involved during one of the fiscal years closed since the fiscal year preceding the one during which the practices were implemented, without being able, however, to exceed the sum of 750,000 euros.</w:t>
      </w:r>
    </w:p>
    <w:p>
      <w:r>
        <w:t> AGS Réunion and Mobilitas</w:t>
      </w:r>
    </w:p>
    <w:p>
      <w:r>
        <w:t>153. The highest global turnover excluding taxes of Mobilitas, which consolidates the turnover of AGS Réunion, since the fiscal year preceding the one during which the practices referred to in this case were implemented is 7,823,386 euros. The maximum penalty that can be imposed on the company formed by AGS Réunion and Mobilitas does not correspond to 10% of this amount but to the sum of 750,000 euros.</w:t>
      </w:r>
    </w:p>
    <w:p>
      <w:r>
        <w:t>154. The amount of the penalty mentioned in Table 10 above concerning the company composed of AGS Réunion and Mobilitas being lower than this sum, there is no need to modify it.</w:t>
      </w:r>
    </w:p>
    <w:p>
      <w:r>
        <w:t> Cheung Déménagements</w:t>
      </w:r>
    </w:p>
    <w:p>
      <w:r>
        <w:t>155. The highest global turnover excluding taxes of Cheung Déménagements since the fiscal year preceding the one during which the practices referred to in this case were implemented is 3,090,000 euros.</w:t>
      </w:r>
    </w:p>
    <w:p>
      <w:r>
        <w:t>156. The amount of the penalty mentioned in Table 10 above concerning this company being lower than 10% of this figure, there is no need to modify it.</w:t>
      </w:r>
    </w:p>
    <w:p>
      <w:r>
        <w:t> A.T. Océan Indien</w:t>
      </w:r>
    </w:p>
    <w:p>
      <w:r>
        <w:t>157. The highest global turnover excluding taxes of A.T. Océan Indien since the fiscal year preceding the one during which the practices referred to in this case were implemented is 2,568,676 euros.</w:t>
      </w:r>
    </w:p>
    <w:p>
      <w:r>
        <w:t>158. The amount of the penalty mentioned in Table 10 above concerning this company being lower than 10% of this figure, there is no need to modify it.</w:t>
      </w:r>
    </w:p>
    <w:p>
      <w:r>
        <w:t> DEM Austral and TTDI</w:t>
      </w:r>
    </w:p>
    <w:p>
      <w:r>
        <w:t>159. The highest global turnover excluding taxes of TTDI, which consolidates the turnover of DEM Austral, since the fiscal year preceding the one during which the practices referred to in this case were implemented is 5,566,384 euros.</w:t>
      </w:r>
    </w:p>
    <w:p>
      <w:r>
        <w:t>160. The amount of the penalty mentioned in Table 10 above concerning the company composed of these two companies being lower than 10% of this figure, there is no need to modify it.</w:t>
      </w:r>
    </w:p>
    <w:p>
      <w:r>
        <w:t> DLD Déménagements Transports</w:t>
      </w:r>
    </w:p>
    <w:p>
      <w:r>
        <w:t>161. The highest global turnover excluding taxes of DLD Déménagements Transports since the fiscal year preceding the one during which the practices referred to in this case were implemented is 1,102,719 euros.</w:t>
      </w:r>
    </w:p>
    <w:p>
      <w:r>
        <w:t>162. The amount of the penalty mentioned in Table 10 above concerning this company being lower than 10% of this figure, there is no need to modify it.</w:t>
      </w:r>
    </w:p>
    <w:p>
      <w:r>
        <w:t>Regarding the financial situation of the companies involved</w:t>
      </w:r>
    </w:p>
    <w:p>
      <w:r>
        <w:t>163. With regard to the elements specific to the situation of each company or organization involved, the Authority has ultimately committed to assessing the particular financial difficulties likely to diminish the contributory capacity that the parties invoke, according to the practical modalities indicated in the sanctions press release.</w:t>
      </w:r>
    </w:p>
    <w:p>
      <w:r>
        <w:t>164. It is indeed up to the company to justify the existence of such difficulties by relying on reliable, complete, and objective evidence attesting to their reality and their concrete consequences on its contributory capacity.</w:t>
      </w:r>
    </w:p>
    <w:p>
      <w:r>
        <w:t>165. In this regard, several companies have invoked the existence of particular financial difficulties that they believe limit their contributory capacity.</w:t>
      </w:r>
    </w:p>
    <w:p>
      <w:r>
        <w:t>166. Regarding the companies AGS Réunion and Mobilitas, the analysis of the financial and accounting elements provided leads the Authority to consider that they do not attest to particular financial difficulties preventing this company from fulfilling the penalty envisaged in the table reproduced under paragraph 149.</w:t>
      </w:r>
    </w:p>
    <w:p>
      <w:r>
        <w:t>167. The same applies to the companies DEM Austral and TTDI. The analysis of the available financial and accounting elements leads the Authority to consider that they do not attest to particular financial difficulties preventing this company from fulfilling the penalty envisaged in the table reproduced under paragraph 149.</w:t>
      </w:r>
    </w:p>
    <w:p>
      <w:r>
        <w:t>168. Regarding the company A.T. Océan Indien, the analysis of the available financial and accounting elements reveals that this company justifies financial difficulties, evidenced by the judicial recovery procedure it is undergoing. This circumstance justifies that it benefits from a reduction in the amount of its financial penalty.</w:t>
      </w:r>
    </w:p>
    <w:p>
      <w:r>
        <w:t>169. Finally, the examination of the financial and accounting elements provided also reveals that the companies Cheung Déménagements and DLD Déménagements Transports are in judicial liquidation. Under these conditions, and in accordance with the Authority's consistent practice in cases of liquidation, there is no need to impose a financial penalty on them.</w:t>
      </w:r>
    </w:p>
    <w:p>
      <w:r>
        <w:rPr>
          <w:b/>
        </w:rPr>
        <w:t>[Pages 40–42]</w:t>
      </w:r>
    </w:p>
    <w:p>
      <w:r>
        <w:t xml:space="preserve">Regarding the final amount of the sanction  </w:t>
        <w:br/>
        <w:t xml:space="preserve">170. In light of all the elements described above, it is appropriate to impose the following sanctions on the companies involved:  </w:t>
        <w:br/>
        <w:t xml:space="preserve">Table 11 – Final amount of the sanction imposed on each company  </w:t>
        <w:br/>
        <w:t xml:space="preserve">Companies Final sanction (in euros)  </w:t>
        <w:br/>
        <w:t xml:space="preserve">AGS Réunion and Mobilitas 279,000  </w:t>
        <w:br/>
        <w:t xml:space="preserve">DEM Austral and TTDI 159,000  </w:t>
        <w:br/>
        <w:t xml:space="preserve">Cheung Déménagements -  </w:t>
        <w:br/>
        <w:t xml:space="preserve">A.T. Océan Indien 2,000  </w:t>
        <w:br/>
        <w:t>DLD Déménagements Transports -</w:t>
      </w:r>
    </w:p>
    <w:p>
      <w:r>
        <w:t xml:space="preserve">b) Regarding companies not subject to sanctions  </w:t>
        <w:br/>
        <w:t xml:space="preserve">171. The severity of the practices and the extent of the damage they caused to the economy are established, in accordance with what has been indicated in paragraphs 120 to 144.  </w:t>
        <w:br/>
        <w:t xml:space="preserve">172. The company Transdem participated in the practices from March 3, 2009, to May 7, 2010. Furthermore, it is subject to a judicial recovery procedure, as indicated in paragraph 12 above, which is likely to affect its ability to contribute. Under these conditions, a sanction of 2,000 euros is imposed on it.  </w:t>
        <w:br/>
        <w:t xml:space="preserve">173. The highest worldwide turnover excluding taxes of Transdem since the fiscal year preceding the one during which the practices referred to in this case were implemented is 532,717 euros. The amount of the sanction mentioned in the previous point concerning this company being less than 10% of this figure, there is no reason to modify it.  </w:t>
        <w:br/>
        <w:t xml:space="preserve">174. The company T2M, which participated in the practices from March 1, 2010, to June 3, 2010, argues that its involvement should be put into perspective since it solely stems from the behavior of one of its co-managers who would have occupied his time with professional activities unrelated to those of T2M, notably the management of the activity of the company A.T. Océan Indien. However, it is established that the co-manager in question of the company T2M established sham quotes in the name of this company, and thus fully engaged its responsibility. Under these conditions, a sanction of 20,000 euros is imposed on the company T2M.  </w:t>
        <w:br/>
        <w:t>175. The highest worldwide turnover excluding taxes of T2M since the fiscal year preceding the one during which the practices referred to in this case were implemented is 5,756,984 euros. The amount of the sanction mentioned in the previous point concerning this company being less than 10% of this figure, there is no reason to modify it.</w:t>
      </w:r>
    </w:p>
    <w:p>
      <w:r>
        <w:t xml:space="preserve">2. REGARDING NON-MONETARY SANCTIONS  </w:t>
        <w:br/>
        <w:t>176. Under the fifth paragraph of I of Article L. 464-2 of the Commercial Code, "The Competition Authority may order the publication, dissemination, or display of its decision or an excerpt thereof according to the modalities it specifies. (...) The costs are borne by the interested party (...)".</w:t>
      </w:r>
    </w:p>
    <w:p>
      <w:r>
        <w:t xml:space="preserve">177. In order to draw the attention of users of moving services or their supervisory authorities to the practices observed in this decision, it is appropriate to order the publication, at the shared expense of the sanctioned companies and in proportion to their monetary sanctions, in the magazine Armées d’aujourd’hui, as well as in the newspaper Le Quotidien de la Réunion, of the summary of this decision appearing below:  </w:t>
        <w:br/>
        <w:t xml:space="preserve">"The Competition Authority (hereinafter: 'the Authority') issued a decision on March 23, 2020, sanctioning three moving companies and two transport companies for having established sham quotes with the aim of distorting competition regarding military relocations.  </w:t>
        <w:br/>
        <w:t xml:space="preserve">The relocation of military personnel is governed by specific regulatory provisions that require them to present two competing quotes to their administration for the reimbursement of all or part of a move related to a transfer.  </w:t>
        <w:br/>
        <w:t xml:space="preserve">The investigation established that the companies were not actually competing in many cases by mutually establishing 'cover' quotes.  </w:t>
        <w:br/>
        <w:t xml:space="preserve">Five companies and the parent companies of two of them have been sanctioned for a total amount of 462,000 euros.  </w:t>
        <w:br/>
        <w:t xml:space="preserve">The Authority imposed proportional sanctions taking into account the severity of the behaviors in question, the extent of the damage caused to the economy, and the individual situation of the companies.  </w:t>
        <w:br/>
        <w:t xml:space="preserve">It thus imposed the following monetary sanctions:  </w:t>
        <w:br/>
        <w:t xml:space="preserve">- 279,000 euros, jointly and severally on the company AGS Réunion and Mobilitas;  </w:t>
        <w:br/>
        <w:t xml:space="preserve">- 2,000 euros on the company A.T. Océan Indien;  </w:t>
        <w:br/>
        <w:t xml:space="preserve">- 159,000 euros, jointly and severally on the company DEM Austral and TTDI;  </w:t>
        <w:br/>
        <w:t xml:space="preserve">- 2,000 euros on the company Transdem;  </w:t>
        <w:br/>
        <w:t xml:space="preserve">- 20,000 euros on the company T2M.  </w:t>
        <w:br/>
        <w:t xml:space="preserve">The responsibility of the companies Cheung Déménagements and DLD Déménagements Transports, also active in the market in question, has also been recognized by the Authority. However, these two companies, justifying financial difficulties resulting from their judicial liquidation, have not been sanctioned.  </w:t>
        <w:br/>
        <w:t>The full text of the decision of the Competition Authority is available on the website www.autoritedelaconcurrence.fr."</w:t>
      </w:r>
    </w:p>
    <w:p>
      <w:r>
        <w:t>178. The sanctioned entities shall send, by registered mail, a copy of this publication to the procedure service within three months from the notification of the decision.</w:t>
      </w:r>
    </w:p>
    <w:p>
      <w:r>
        <w:t xml:space="preserve">DECISION  </w:t>
        <w:br/>
        <w:t xml:space="preserve">Article 1: It is established that the companies AGS Réunion and Mobilitas, Cheung Déménagements, A.T. Océan Indien, DEM Austral and TTDI, DLD Déménagements Transports, Transdem, and T2M have violated the provisions of Articles L. 420-1 of the Commercial Code.  </w:t>
        <w:br/>
        <w:t xml:space="preserve">Article 2: The following monetary sanctions are imposed:  </w:t>
        <w:br/>
        <w:t xml:space="preserve">- 279,000 euros, jointly and severally on the companies AGS Réunion and Mobilitas;  </w:t>
        <w:br/>
        <w:t xml:space="preserve">- 2,000 euros on the company A.T. Océan Indien;  </w:t>
        <w:br/>
        <w:t xml:space="preserve">- 159,000 euros, jointly and severally on the companies DEM Austral and TTDI;  </w:t>
        <w:br/>
        <w:t xml:space="preserve">- 2,000 euros on the company Transdem;  </w:t>
        <w:br/>
        <w:t xml:space="preserve">- 20,000 euros on the company T2M.  </w:t>
        <w:br/>
        <w:t xml:space="preserve">Article 3: The sanctioned entities are ordered to insert, at shared expense and in proportion to their monetary sanctions, the text appearing in paragraph 177 of this decision, respecting the formatting, in the magazine Armées d’aujourd’hui, as well as in the newspaper Le Quotidien de la Réunion. This publication shall appear in a box in black characters on a white background with a height of at least three millimeters under the following title, in bold characters of the same size: "Decision of the Competition Authority No. 20-D-05 of March 23, 2020, regarding practices implemented in the sector of military personnel relocations from La Réunion." It may be followed by the mention that the decision has been appealed to the Court of Appeal of Paris if such an appeal is filed. The sanctioned entities shall send, by registered mail, a copy of this publication to the procedure service within three months from the notification of the decision.  </w:t>
        <w:br/>
        <w:t xml:space="preserve">Deliberated on the oral report of Ms. Laure Meyssonnier, rapporteur, and the intervention of Mr. Umberto Berkani, deputy general rapporteur, by Mr. Emmanuel Combe, vice-president, president of the session, Ms. Fabienne Siredey-Garnier, vice-president, and Ms. Séverine Larere, member.  </w:t>
        <w:br/>
        <w:t xml:space="preserve">The session secretary, The session president,  </w:t>
        <w:br/>
        <w:t xml:space="preserve">Armelle Hillion Emmanuel Combe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