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https://www.autoritedelaconcurrence.fr/fr/decision/relative-des-pratiques-mises-en-oeuvre-dans-le-secteur-des-enrobes-bitumineux-de-la-region</w:t>
      </w:r>
    </w:p>
    <w:p>
      <w:r>
        <w:t>Pages translated : 7</w:t>
      </w:r>
    </w:p>
    <w:p/>
    <w:p>
      <w:r>
        <w:rPr>
          <w:b/>
        </w:rPr>
        <w:t>[Pages 1–3]</w:t>
      </w:r>
    </w:p>
    <w:p>
      <w:r>
        <w:t xml:space="preserve">FRENCH REPUBLIC  </w:t>
        <w:br/>
        <w:t xml:space="preserve">Decision No. 03-D-21 of April 18, 2003  </w:t>
        <w:br/>
        <w:t xml:space="preserve">regarding practices implemented  </w:t>
        <w:br/>
        <w:t xml:space="preserve">in the sector of bituminous mixtures in the Rhône-Alpes region  </w:t>
        <w:br/>
        <w:t xml:space="preserve">The Competition Council, (permanent commission),  </w:t>
        <w:br/>
        <w:t xml:space="preserve">Having regard to the decision of April 8, 1997, registered under number F 955, by which the Competition Council took the initiative to examine the competitive situation in the sector of bituminous mixtures in the Rhône-Alpes region;  </w:t>
        <w:br/>
        <w:t xml:space="preserve">Having regard to Book IV of the Commercial Code relating to price freedom and competition, Decree No. 86-1309 of December 29, 1986, as amended, setting the conditions for the application of Ordinance No. 86-1243 of December 1, 1986, as amended, and Decree No. 2002-689 setting the conditions for the application of Book IV of the Commercial Code;  </w:t>
        <w:br/>
        <w:t xml:space="preserve">Having regard to Decision No. 02-DSA-12 of April 11, 2002, by which the President of the Competition Council rejected the request made by the company Fera 69 under business secrecy;  </w:t>
        <w:br/>
        <w:t xml:space="preserve">Having regard to the decision of October 22, 2002, by which the President of the Competition Council, in application of the provisions of Article L. 463-3 of the Commercial Code, decided that the case would be examined by the Council without prior establishment of a report;  </w:t>
        <w:br/>
        <w:t xml:space="preserve">Having regard to the observations presented by the Government Commissioner as well as by the companies Fera 69, Perrier SA, and the company Appia succeeding the company Routière Beugnet SA.  </w:t>
        <w:br/>
        <w:t xml:space="preserve">Having regard to the other documents in the file;  </w:t>
        <w:br/>
        <w:t xml:space="preserve">The rapporteur, the deputy general rapporteur, the Government Commissioner, the representatives of the companies Fera 69, Perrier, and Appia heard during the session of March 4, 2003;  </w:t>
        <w:br/>
        <w:t xml:space="preserve">Adopts the following decision:  </w:t>
        <w:br/>
        <w:t xml:space="preserve">I – Findings  </w:t>
        <w:br/>
        <w:t xml:space="preserve">1. THE PRODUCTS  </w:t>
        <w:br/>
        <w:t xml:space="preserve">1. Bituminous mixtures are aggregates of bitumen and limestone or granite aggregates of different quality and use. In particular, hydraulic aggregates, emulsion aggregates or cold-storable mixtures, and hot bituminous mixtures are distinguished. The granulometry and quality of the bitumen used allow for the production of mixtures of different quality, notably, bituminous aggregates used for base layers or reprofiling operations, bituminous concrete used for wearing courses, and micro-concretes or very thin bituminous concretes, more suitable, in particular, for parking lots.  </w:t>
        <w:br/>
        <w:t xml:space="preserve">2. Hot bituminous mixtures are produced from aggregates, pure bitumen, and lime in fixed or mobile production plants installed, in the latter case, near major construction sites that directly use the produced mixtures.  </w:t>
        <w:br/>
        <w:t>3. These are heavy products whose transport cost strongly influences the cost price because their implementation by spreading and compacting requires maintaining them at a minimum temperature of 102 to 130° depending on the quality of the bitumen used. This technical constraint has the consequence of limiting the operational radius of the mixing plants, as their production cannot be distributed beyond a radius of about 30 km.</w:t>
      </w:r>
    </w:p>
    <w:p>
      <w:r>
        <w:t xml:space="preserve">4. Bituminous mixtures are primarily used for roadworks. For example, a 40-ton semi-trailer, with approximately 25 tons of payload of bituminous concrete, distributed at 100 kg/m² or 4.3 cm thick, can cover about 14 linear meters of a roadway 10 meters wide.  </w:t>
        <w:br/>
        <w:t xml:space="preserve">5. Asphalt plants are classified installations whose operation is subject to administrative authorization, in accordance with the provisions of Law No. 76-663 of July 19, 1976, relating to classified installations for environmental protection.  </w:t>
        <w:br/>
        <w:t xml:space="preserve">2. THE MARKET  </w:t>
        <w:br/>
        <w:t xml:space="preserve">6. Bituminous mixtures are primarily implemented by construction and public works companies during the execution of construction, expansion, maintenance, or renovation of road and highway infrastructures. In fact, public procurement is decisive in defining the consumption volume of these products.  </w:t>
        <w:br/>
        <w:t xml:space="preserve">7. The production capacity of the asphalt plants determines the volume of supply. Many asphalt plants operate in the Rhône-Alpes region, where production capacity exceeds demand. However, most of the production is consumed directly by the operators of the plants, with volumes sold to third parties remaining limited compared to the volumes produced.  </w:t>
        <w:br/>
        <w:t xml:space="preserve">3. THE COMPANIES INVOLVED IN THE PRACTICES IN QUESTION  </w:t>
        <w:br/>
        <w:t xml:space="preserve">The companies Routière Beugnet SA and Appia  </w:t>
        <w:br/>
        <w:t xml:space="preserve">8. The company Routière Beugnet SA is one of the parent companies of the company Fabrication enrobés Rhône-Alpes 69 (Fera 69). On December 29, 2000, it was absorbed by the company Appia.  </w:t>
        <w:br/>
        <w:t xml:space="preserve">The company Perrier SA  </w:t>
        <w:br/>
        <w:t xml:space="preserve">9. The company Perrier SA is a public limited company owned 99.87% by Perrier Holding, which is itself owned 99.89% by Colas.  </w:t>
        <w:br/>
        <w:t xml:space="preserve">The company Fera 69  </w:t>
        <w:br/>
        <w:t xml:space="preserve">10. On June 1, 1988, the companies Perrier SA and Routière Beugnet SA partnered to create the limited liability company Fera, which operates, through a joint venture established on the same day between Perrier SA and Routière Beugnet SA and whose manager is the company Fera, an asphalt plant in Corbas, on the site of a quarry operated by Perrier SA. Since 1994, the company has been named Fera 69.  </w:t>
        <w:br/>
        <w:t xml:space="preserve">11. The company Fera 69 is itself co-managed by its parent companies, which consume most of the production. Sales of bituminous mixtures to third parties represented only 4.73% of production in 1995, and 5.90% in 1996.  </w:t>
        <w:br/>
        <w:t xml:space="preserve">12. Mr. X, who serves as co-manager of Fera 69 for the company Perrier, stated to the investigators during his hearing on July 11, 1997, that the creation of the asphalt plant "was a means for Perrier SA to make the best use of its quarry production, which is one of its core businesses, to offer its clients a comprehensive production from extraction to implementation, and to maintain its status as an independent company; this choice of independence dictated the initial alliance with Beugnet, which then had the same status. The interest of the position lies in 'intelligent' planning, in the possibility of special productions, in the independence of the two shareholders."  </w:t>
        <w:br/>
        <w:t>13. Finally, the companies Perrier SA and Routière Beugnet SA concluded, on June 1, 1989, an agreement aimed at defining the operating conditions of the asphalt plant and regulating their relations and obligations, one towards the other and towards the joint venture.</w:t>
      </w:r>
    </w:p>
    <w:p>
      <w:r>
        <w:t xml:space="preserve">4. THE PRACTICES OBSERVED  </w:t>
        <w:br/>
        <w:t xml:space="preserve">a) The operating agreement of June 1, 1989  </w:t>
        <w:br/>
        <w:t xml:space="preserve">14. The operating agreement signed on June 1, 1989, by the companies Routière Beugnet SA and Perrier SA includes, in its articles 4 and 5, the following provisions:  </w:t>
        <w:br/>
        <w:t xml:space="preserve">Article 4  </w:t>
        <w:br/>
        <w:t xml:space="preserve">15. According to this article, titled "areas of action and mutual obligations," "Both companies commit to reserving for Fera, through the joint venture company, the exclusivity of supplying coated materials intended for their sites located at a reasonably economical delivery distance from the manufacturing plant, considering their existing own locations.  </w:t>
        <w:br/>
        <w:t xml:space="preserve">Each company commits not to establish or maintain any fixed plant within the perimeter defined in the annex and not to take any financial stake in a similar business either directly or through an intermediary, without having obtained, in advance, the express agreement of the other company.  </w:t>
        <w:br/>
        <w:t xml:space="preserve">Each company also commits, within the above-defined perimeter, not to deliver to third parties any mixtures from facilities outside this perimeter.  </w:t>
        <w:br/>
        <w:t xml:space="preserve">Each company retains, however, the possibility of bringing, within this perimeter on an exceptional basis and for limited periods, a mobile hot manufacturing unit for the needs of a specific project of exceptional importance for which the signatories would recognize, after consultation, that the fixed unit of the LLC would not be able to provide under competitive conditions of pace or cost price.  </w:t>
        <w:br/>
        <w:t xml:space="preserve">In any case, the management committee, defined in Article 14b, would be necessarily informed and would deliberate on the means to be implemented, either before the call for competition or subsequently, to avoid such an installation."  </w:t>
        <w:br/>
        <w:t xml:space="preserve">Article 5  </w:t>
        <w:br/>
        <w:t xml:space="preserve">16. Article 5 of the operating agreement, titled "manufacturing schedule," provides that "The undersigned will keep the LLC informed of their needs for mixtures through periodic forecasts as far in advance as possible, in order to allow it to maintain an updated schedule of total needs.  </w:t>
        <w:br/>
        <w:t xml:space="preserve">If the total needs exceed the production capacity of the unit and a solution cannot be found by rearranging the schedule, the distribution of production between the undersigned companies (after deducting the tonnage to be sold to third parties) will be made proportionally to their share in the capital of the LLC (...)."  </w:t>
        <w:br/>
        <w:t xml:space="preserve">b) The public contracts examined  </w:t>
        <w:br/>
        <w:t xml:space="preserve">17. The investigation report examined the procedures for awarding lots of public contracts for roadworks awarded in 1996 by the Rhône General Council; among the 57 contracts selected by the investigator, the companies Routière Beugnet SA and Perrier SA submitted competing bids for 28 lots out of the 69 lots subject to the calls for tenders.  </w:t>
        <w:br/>
        <w:t xml:space="preserve">18. At the end of the procedure, the company Perrier SA obtained three lots, two of which were in partnership with other companies, and the company Routière Beugnet SA obtained two lots in partnership.  </w:t>
        <w:br/>
        <w:t xml:space="preserve">5. THE NOTIFIED GRIEVANCES  </w:t>
        <w:br/>
        <w:t xml:space="preserve">19. Based on the findings above, it has been alleged:  </w:t>
        <w:br/>
        <w:t>• against the companies Perrier SA and Routière Beugnet SA, "within the framework of the operating agreement of the company Fera 69, of having implemented contractual provisions leading them to exchange before the submission of their respective bids information relating in particular to the interest in the award of lots of public contracts and the volume of work envisaged. These practices had the purpose and could have the effect of organizing a consultation between</w:t>
      </w:r>
    </w:p>
    <w:p>
      <w:r>
        <w:rPr>
          <w:b/>
        </w:rPr>
        <w:t>[Pages 4–6]</w:t>
      </w:r>
    </w:p>
    <w:p>
      <w:r>
        <w:t>companies in a situation of competing with each other and depriving the partners of independence and objectivity in setting their prices and submitting their bids";</w:t>
      </w:r>
    </w:p>
    <w:p>
      <w:r>
        <w:t>• to Perrier SA and Routière Beugnet SA "for having deliberately refrained from participating in the operation of other plants within the same geographical area, and from supplying third parties with asphalt from facilities outside the competence perimeter of the Fera 69 plant, thus limiting their independence in setting their prices, taking stakes in other plants, and selling asphalt to third parties."</w:t>
      </w:r>
    </w:p>
    <w:p>
      <w:r>
        <w:t>"These clauses, having the purpose and potential effect of hindering their independence in forming their bids and leading them to exchange information within the framework of the calls for tenders where they presented themselves as competitors, constitute a prohibited anti-competitive agreement under the provisions of Article L. 420-1 of the Commercial Code."</w:t>
      </w:r>
    </w:p>
    <w:p>
      <w:r>
        <w:t>20. The same grievances were notified to the company Fera 69 "which has been the instrument of the agreement between the companies Perrier SA and Routière Beugnet SA."</w:t>
      </w:r>
    </w:p>
    <w:p>
      <w:r>
        <w:t>21. The company Routière Beugnet SA having been absorbed by the company Appia and thus having legally disappeared, the grievances retained against it were notified to the company Appia which takes over its rights and obligations.</w:t>
      </w:r>
    </w:p>
    <w:p>
      <w:r>
        <w:t>22. During the session of the Competition Council, the counsel for the company Appia raised the following procedural points which do not appear in its written observations:</w:t>
        <w:br/>
        <w:t>• the orientation note of the investigation, attached to the request for investigation, is not signed, which raises doubt about the identity of its author;</w:t>
        <w:br/>
        <w:t>• an important new element appeared after the notification of the grievances, the parties having indicated that they had modified, by amendment of September 25, 1998, the provisions of Article 4 of the operating agreement of the Fera 69 plant; this evolution of the file should have justified a resumption of the adversarial procedure;</w:t>
        <w:br/>
        <w:t>• the notification of grievances does not include as an annex the operating agreement on which the grievances are based, and the Council therefore does not have all the elements to rule with full knowledge of the facts and to analyze the clauses in relation to each other.</w:t>
      </w:r>
    </w:p>
    <w:p>
      <w:r>
        <w:t>II - Discussion</w:t>
        <w:br/>
        <w:t>ON THE PROCEDURE</w:t>
        <w:br/>
        <w:t>1. On the absence of signature of the request for investigation</w:t>
        <w:br/>
        <w:t>23. According to Article 50 of the ordinance of December 1, 1986, which was applicable at the date of the request for investigation, "(…) the president of the Competition Council designates, for the examination of each case, one or more rapporteurs. At his request, the authority to which the officials authorized to conduct investigations belong designates the investigators and proceeds without delay to any investigation that the rapporteur deems useful" and "(…) The rapporteur defines the orientations of the investigation and is kept informed of its progress."</w:t>
      </w:r>
    </w:p>
    <w:p>
      <w:r>
        <w:t>24. In this case, the file of the notification of grievances includes a copy of the decision of April 8, 1997, by which the president of the Competition Council designated Ms. Isabelle Sevajols to report on this case, as well as the letter of May 22, 1997, by which the president, in application of the aforementioned article, requested the Director General of Competition, Consumption and Fraud Prevention "to conduct an investigation whose orientations are defined in the attached note" and informed him that he had "designated Ms. Isabelle Sevajols to report on this case who will be kept informed of the progress of the investigation." This letter is accompanied by a note dated May 12, 1997, "regarding the ex officio referral of the Council on the state of competition in the coated materials sector in the Rhône-Alpes region," which, in its second part, sets the orientations of the investigation by enumerating the actions required from the investigators. It follows from these elements that the orientation note, which is the subject of a separate document from the letter of request for investigation signed by the president of the Council, was indeed established by the designated rapporteur to instruct the file and who, alone, was to be informed of the progress of the investigation.</w:t>
      </w:r>
    </w:p>
    <w:p>
      <w:r>
        <w:t>2. On the resumption of the adversarial procedure</w:t>
        <w:br/>
        <w:t>25. The companies involved presented their observations following the notification of grievances and, in this context, indicated the modification that Article 4 of the operating agreement of the Fera 69 plant had undergone on September 25, 1998, as well as the consequences that this had for them on the ongoing procedure before the Council.</w:t>
      </w:r>
    </w:p>
    <w:p>
      <w:r>
        <w:t>26. They were also able, during the session, to present their explanations and respond to the oral observations of the rapporteur according to which, if this modification were to be taken into account for the assessment of the sanction, it was, however, without consequence on the existence of the anti-competitive practice resulting from the provisions in question for the period prior to the date of the amendment; no infringement was therefore made to the principle of adversarial procedure.</w:t>
      </w:r>
    </w:p>
    <w:p>
      <w:r>
        <w:t>3. On the absence of the operating agreement in the notification of grievances</w:t>
        <w:br/>
        <w:t>27. Although listed among the documents annexed to the notification of grievances, the operating agreement of the Fera 69 plant was not attached to this document due to a material omission. However, the companies involved were not deprived of the opportunity to assert their observations in this regard, since, on the one hand, being signatories of the agreement, they could not be unaware of its content and, on the other hand, the text of Articles 4 and 5 of the operating agreement of Fera 69 is expressly reproduced in the notification of grievances. Thus, the companies were precisely aware of the provisions underlying the grievances and were able to explain themselves on the facts that were reproached to them. As for the Council, since the agreement in question is included in the file, it had this document in its entirety during the debates and the deliberation that followed.</w:t>
      </w:r>
    </w:p>
    <w:p>
      <w:r>
        <w:t>4. On the involvement of the company Fera 69</w:t>
        <w:br/>
        <w:t>28. The company Fera 69 argued, for its part, that it had been wrongly implicated in that the practices reproached were only attributable to the companies signatory to the operating agreement, Perrier SA and Routière Beugnet SA.</w:t>
      </w:r>
    </w:p>
    <w:p>
      <w:r>
        <w:t>29. It is indeed established that only the companies Routière Beugnet SA and Perrier SA are signatories of the operating agreement of June 1, 1989, intended to govern their relations and obligations. In these circumstances, the participation of the company Fera 69 in the practices in question cannot be retained.</w:t>
      </w:r>
    </w:p>
    <w:p>
      <w:r>
        <w:t>ON THE MERITS</w:t>
        <w:br/>
        <w:t>1. On the operating agreement of the Fera 69 coating plant</w:t>
        <w:br/>
        <w:t>30. As has been established by consistent case law and, in particular, a judgment of the Paris Court of Appeal dated July 4, 1990, "(…) the pooling of production resources does not in itself constitute a prohibited agreement (…)", it only becomes so if the joint company is used to implement practices that have the object or may have the effect of limiting the free exercise of competition.</w:t>
      </w:r>
    </w:p>
    <w:p>
      <w:r>
        <w:t>1.1 On Article 4 of the agreement</w:t>
        <w:br/>
        <w:t>31. The company Perrier SA argues that the exclusivity clauses contained in Article 4 of the operating agreement were enacted with a view to economic rationality and not to hinder the normal exercise of competition, that these clauses aim to protect the value of the investment by prohibiting one of the partners from depleting the joint venture by establishing a competing plant. The company Appia contends, for its part, that the obligation of supply exclusivity materializes the mutual commitment of the partners to optimize the use of the common plant. It adds that, given the presence of 7 other coating plants in the relevant geographical area, the incriminated provisions cannot have the effect of preventing third parties from accessing the market.</w:t>
      </w:r>
    </w:p>
    <w:p>
      <w:r>
        <w:t>32. The companies involved and the Government Commissioner specify that the anti-competitive nature of the exclusivity arrangement provided for in Article 4 of the operating agreement was pointed out to Fera 69 by a letter from the interregional investigation brigade of Lyon dated July 7, 1998, and that, by an amendment signed on September 25, 1998, this Article 4 was annulled and replaced by the following provisions: "In order to promote the achievement of the goals set out in the preamble and to preserve the common investment, the undersigned commit to reserving for the Group the priority of supply for their own sites located at a reasonable economic delivery distance from the plant." The companies deduce that the grievance based on the former wording of Article 4 must be abandoned.</w:t>
      </w:r>
    </w:p>
    <w:p>
      <w:r>
        <w:t>33. As recalled in paragraphs 13 and 14, the operating agreement of the Fera 69 plant in force at the time of the investigation included, in its Article 4, provisions imposing on the partners to source bituminous mixtures exclusively from the common plant, including for resale to third parties, and prohibited them from creating or taking a stake in a new fixed coating plant and from installing a mobile plant in the same geographical area.</w:t>
      </w:r>
    </w:p>
    <w:p>
      <w:r>
        <w:t>34. The Competition Council has already considered, in decision No. 89-D-34, that such obligations, related to the technical conditions specific to road works and the modalities of awarding the corresponding contracts, constitute an effective means of limiting access to these markets, characterized by a tendency towards local or regional preference. This analysis was confirmed by a judgment of the Paris Court of Appeal dated July 4, 1990, which was annulled for other reasons by a judgment of the Court of Cassation dated October 6, 1992, and then reiterated by the Paris Court of Appeal ruling on remand from cassation, in a judgment of July 4, 1994, which also was the subject of a cassation appeal, rejected on June 4, 1996. Furthermore, as noted by the Court of Appeal in the aforementioned judgment of July 4, 1994, and as demonstrated by the subsequent modification of the clause, such a mechanism is by no means essential to the existence and functioning of bituminous material production plants.</w:t>
      </w:r>
    </w:p>
    <w:p>
      <w:r>
        <w:t>35. The provisions contained in Article 4 of the operating agreement in its wording prior to September 25, 1998, which have the object and may have the effect of distorting the play of competition, therefore constitute a prohibited agreement under Article L. 420-1 of the Commercial Code.</w:t>
      </w:r>
    </w:p>
    <w:p>
      <w:r>
        <w:t>1.2 On Article 5 of the agreement</w:t>
        <w:br/>
        <w:t>36. The company Appia argues that the incriminated provision, reproduced in paragraph 15, is not of a nature to allow the exchange of information between the parent companies before the awarding of public contracts because the needs for coated materials are communicated only immediately before their removal. It specifies that the production schedules for the week are established taking into account the composition of the mixtures to be supplied and that, thus, any communications regarding the needs for bituminous mixtures occur after the awarding of contracts and cannot therefore lead to anti-competitive consultations.</w:t>
      </w:r>
    </w:p>
    <w:p>
      <w:r>
        <w:t>37. The companies Appia and Perrier SA further argue that information on the forecast removal programs is necessary for the proper management of the facility. The company Appia explains that at the end of the year, it is only based on forecasts regarding the tonnages to be produced that the fixed costs of depreciation and operation of the plant can be allocated and that the provisional economic costs provided for in Article 8 of the operating agreement are then set. It adds that these estimates only concern the total tonnages and do not target any particular contract.</w:t>
      </w:r>
    </w:p>
    <w:p>
      <w:r>
        <w:t>38. It follows from the elements of the file as well as the explanations provided by the companies involved that, in application of the provisions of Article 5 of the agreement, they communicate, each week, to the common Fera 69 plant their removal program essential for the planning of the production of bituminous mixtures. Insofar as it is indeed established that emulsions differ depending on the type of mixtures to be produced and where the start of production requires specific adjustments that generate significant costs, the clause</w:t>
      </w:r>
    </w:p>
    <w:p>
      <w:r>
        <w:rPr>
          <w:b/>
        </w:rPr>
        <w:t>[Pages 7–7]</w:t>
      </w:r>
    </w:p>
    <w:p>
      <w:r>
        <w:t xml:space="preserve">considered appears to be in accordance with the management imperatives of the company. Furthermore, it cannot be inferred from the wording of this clause that the companies Perrier and Routière Beugnet were compelled to exchange, prior to the submission of their respective bids, information relating, in particular, to the interest shown by either party in the awarding of lots in public contracts and the volume of work anticipated.  </w:t>
        <w:br/>
        <w:t xml:space="preserve">39. It is therefore not established that the provisions of Article 5 of the incriminated agreement had an object or effect or potential effect that was anti-competitive.  </w:t>
        <w:br/>
        <w:t xml:space="preserve">40. Finally, no element in the file suggests that the companies involved actually engaged in information exchanges in the context of their submissions for the contracts in question.  </w:t>
        <w:br/>
        <w:t xml:space="preserve">2. On the follow-up regarding the violation of Article L. 420-1 of the Commercial Code resulting from the provisions contained in Article 4 of the operating agreement  </w:t>
        <w:br/>
        <w:t xml:space="preserve">41. The file submitted for the Council's examination contains no elements capable of establishing that the presence of the disputed clause in the operating agreement caused harm to the economy, while the Fera 69 asphalt plant was in competition with several other asphalt plants located within its own service area.  </w:t>
        <w:br/>
        <w:t xml:space="preserve">42. Furthermore, it is established that, in response to the reminder sent to them on July 7, 1998, by the services of the interregional investigation brigade of Lyon, the partners of the Fera 69 company, as of September 25, 1998, replaced the wording of Article 4 of the operating agreement with another wording, the terms of which are reproduced in paragraph 31 and which now rests on a commitment of "supply priority" for the partners' sites located at a "reasonably economical delivery distance from the plant." The exclusivity that conferred an anti-competitive character to the former clause has therefore been removed for the future.  </w:t>
        <w:br/>
        <w:t xml:space="preserve">43. For all these reasons, no sanction will be imposed against the companies Perrier SA and Appia.  </w:t>
        <w:br/>
        <w:t xml:space="preserve">DECISION  </w:t>
        <w:br/>
        <w:t xml:space="preserve">Article 1: It is not established that the company Fera 69 participated in the implementation of a practice prohibited by the provisions of Article L. 420-1 of the Commercial Code.  </w:t>
        <w:br/>
        <w:t xml:space="preserve">Article 2: It is established that the provisions that appeared in Article 4 of the operating agreement of the Fera 69 asphalt plant signed between the companies Perrier SA and Routière Beugnet SA on June 1, 1989, until their modification on September 25, 1998, constituted a practice prohibited by the provisions of Article L. 420-1 of the Commercial Code.  </w:t>
        <w:br/>
        <w:t xml:space="preserve">Article 3: It is not established that the provisions of Article 5 of the operating agreement of June 1, 1989 constitute a practice prohibited by the provisions of Article L. 420-1 of the Commercial Code.  </w:t>
        <w:br/>
        <w:t xml:space="preserve">Article 4: No sanction is imposed on the companies Perrier SA and Appia.  </w:t>
        <w:br/>
        <w:t xml:space="preserve">Deliberated on the report of Ms. Nguyen-Nied, by Ms. Pasturel, Vice-President, Mr. Nasse, Vice-President, Mr. Robin, member replacing Mr. Jenny, Vice-President unable to attend.  </w:t>
        <w:br/>
        <w:t xml:space="preserve">The secretary of the session, The Vice-President, presiding over the session,  </w:t>
        <w:br/>
        <w:t xml:space="preserve">Thierry Poncelet Micheline Pasturel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