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https://www.autoritedelaconcurrence.fr/fr/decision/relative-des-pratiques-mises-en-oeuvre-dans-le-secteur-des-huissiers-de-justice</w:t>
      </w:r>
    </w:p>
    <w:p>
      <w:r>
        <w:t>Pages translated : 29</w:t>
      </w:r>
    </w:p>
    <w:p/>
    <w:p>
      <w:r>
        <w:rPr>
          <w:b/>
        </w:rPr>
        <w:t>[Pages 1–3]</w:t>
      </w:r>
    </w:p>
    <w:p>
      <w:r>
        <w:t xml:space="preserve">FRENCH REPUBLIC  </w:t>
        <w:br/>
        <w:t xml:space="preserve">Decision No. 19-D-13 of June 24, 2019  </w:t>
        <w:br/>
        <w:t xml:space="preserve">concerning practices implemented in the sector  </w:t>
        <w:br/>
        <w:t xml:space="preserve">of judicial officers  </w:t>
        <w:br/>
        <w:t xml:space="preserve">The Competition Authority (section III),  </w:t>
        <w:br/>
        <w:t xml:space="preserve">Having regard to decision No. 18-SO-20 of November 28, 2018, registered under number 18/0180 F, by which the Competition Authority initiated ex officio proceedings regarding the membership practices of common service offices;  </w:t>
        <w:br/>
        <w:t xml:space="preserve">Having regard to Book IV of the Commercial Code;  </w:t>
        <w:br/>
        <w:t xml:space="preserve">Having regard to the minutes of the settlement of February 15, 2019, signed by the Deputy General Rapporteur and the Common Service Bureau of Hauts-de-Seine in accordance with the provisions of III of Article L. 464-2 of the Commercial Code;  </w:t>
        <w:br/>
        <w:t xml:space="preserve">Having regard to the business secrecy decision No. 18-DSA-443 of December 7, 2018;  </w:t>
        <w:br/>
        <w:t xml:space="preserve">Having regard to the other documents in the file;  </w:t>
        <w:br/>
        <w:t xml:space="preserve">Having regard to the observations presented by the Common Service Bureau of Hauts-de-Seine;  </w:t>
        <w:br/>
        <w:t xml:space="preserve">The rapporteur, the Deputy General Rapporteur, the Government Commissioner, and the representative of the Common Service Bureau of Hauts-de-Seine, heard during the session of April 17, 2019;  </w:t>
        <w:br/>
        <w:t>Adopts the following decision:</w:t>
      </w:r>
    </w:p>
    <w:p>
      <w:r>
        <w:t xml:space="preserve">Summary1:  </w:t>
        <w:br/>
        <w:t xml:space="preserve">By this decision, the Authority sanctions the Common Service Bureau of Hauts-de-Seine (hereinafter "the BCS of Hauts-de-Seine") for having implemented an agreement in the sector of service of acts by judicial officers in the department of Hauts-de-Seine, aimed at limiting access to the market and the free exercise of competition by judicial officer offices, in violation of Article L. 420-1 of the Commercial Code.  </w:t>
        <w:br/>
        <w:t xml:space="preserve">These practices led to an ex officio investigation by the Authority.  </w:t>
        <w:br/>
        <w:t xml:space="preserve">The BCS of Hauts-de-Seine, in accordance with its statutory purpose, is a civil cooperation company aimed at reducing, for the benefit of its members and through their joint effort, the cost of certain services related to the exercise of their profession, notably the service of acts by judicial officers.  </w:t>
        <w:br/>
        <w:t xml:space="preserve">The Authority finds that the conditions and procedures for admitting new members to the BCS of Hauts-de-Seine are non-objective, non-transparent, and discriminatory, as are the conditions and procedures for withdrawal and exclusion for serious reasons or for non-compliance with the exclusivity clause.  </w:t>
        <w:br/>
        <w:t xml:space="preserve">In particular, regarding the membership conditions, the statutes of the BCS of Hauts-de-Seine have been modified twice, on January 1, 2015, and March 1, 2018, concurrently with the adoption and entry into force of Law No. 2015-990 of August 6, 2015, promoting the creation of new judicial officer offices. By now imposing a minimum entrance fee of 300,000 euros on any new member from free installation, the practices aimed to dissuade them from joining the BCS of Hauts-de-Seine and more broadly contravened the legislator's intention to promote the creation of new judicial officer offices.  </w:t>
        <w:br/>
        <w:t xml:space="preserve">The Authority followed its established decision-making practice regarding non-objective, non-transparent, and discriminatory membership or exclusion conditions of a collective organization. It found that these practices were intended to obstruct competition in the market, especially since the BCS of Hauts-de-Seine has grouped all judicial officer offices in the department since its establishment, with the exception of a recently appointed judicial officer from free installation.  </w:t>
        <w:br/>
        <w:t xml:space="preserve">The BCS of Hauts-de-Seine requested from the Authority the benefit of the settlement procedure, in accordance with the provisions of III of Article L. 464-2 of the Commercial Code.  </w:t>
        <w:br/>
        <w:t xml:space="preserve">The implementation of the settlement procedure led to the establishment of a settlement report, signed by the representative of the BCS of Hauts-de-Seine and the General Rapporteur, setting the maximum and minimum amounts of the financial penalty that could be imposed by the Authority. The BCS also proposed commitments.  </w:t>
        <w:br/>
        <w:t xml:space="preserve">The Authority, after examining all the facts of the case, deemed it appropriate to impose a financial penalty of 120,000 euros, an amount within the range specified in the settlement report, acknowledged the commitments made, and made them mandatory.  </w:t>
        <w:br/>
        <w:t>1 This summary is strictly informative. Only the reasons for the decision numbered below are authoritative.</w:t>
      </w:r>
    </w:p>
    <w:p>
      <w:r>
        <w:t xml:space="preserve">TABLE OF CONTENTS  </w:t>
        <w:br/>
        <w:t xml:space="preserve">I. Findings .................................................................................... 5  </w:t>
        <w:br/>
        <w:t xml:space="preserve">A. THE PROCEDURE ............................................................................................................................. 5  </w:t>
        <w:br/>
        <w:t xml:space="preserve">B. THE RELEVANT SECTOR AND ITS EVOLUTIONS ......................................... 5  </w:t>
        <w:br/>
        <w:t xml:space="preserve">1. SERVICE BY JUDICIAL OFFICERS .................................................................. 5  </w:t>
        <w:br/>
        <w:t xml:space="preserve">2. THE ROLE OF COMMON SERVICE OFFICES ....................................................... 6  </w:t>
        <w:br/>
        <w:t xml:space="preserve">3. THE RECENT CREATION OF NEW JUDICIAL OFFICES ..................................... 6  </w:t>
        <w:br/>
        <w:t xml:space="preserve">C. THE ENTITY CONCERNED ............................................................................................................... 7  </w:t>
        <w:br/>
        <w:t xml:space="preserve">D. THE PRACTICES OBSERVED ................................................................................................. 9  </w:t>
        <w:br/>
        <w:t xml:space="preserve">1. THE ADMISSION OF NEW MEMBERS TO THE BCS ........................................................ 9  </w:t>
        <w:br/>
        <w:t xml:space="preserve">2. THE WITHDRAWAL AND EXCLUSION OF A MEMBER FROM THE BCS ........................ 9  </w:t>
        <w:br/>
        <w:t xml:space="preserve">a) The voluntary withdrawal of a member from the BCS...................................................... 9  </w:t>
        <w:br/>
        <w:t xml:space="preserve">b) The exclusion of a member from the BCS .................................................................. 10  </w:t>
        <w:br/>
        <w:t xml:space="preserve">Exclusion for serious reasons ............................................................................. 10  </w:t>
        <w:br/>
        <w:t xml:space="preserve">Exclusion for failure to comply with the exclusivity clause .......................... 12  </w:t>
        <w:br/>
        <w:t xml:space="preserve">E. REMINDER OF THE NOTIFIED OBJECTION ..................................................................... 12  </w:t>
        <w:br/>
        <w:t xml:space="preserve">II. Discussion ..................................................................................... 13  </w:t>
        <w:br/>
        <w:t xml:space="preserve">A. ON THE IMPLEMENTATION OF THE SETTLEMENT PROCEDURE .............................. 13  </w:t>
        <w:br/>
        <w:t xml:space="preserve">B. ON THE RELEVANT MARKET ................................................................................................. 14  </w:t>
        <w:br/>
        <w:t xml:space="preserve">C. ON THE MERITS OF THE OBJECTIONS .......................................................................................... 14  </w:t>
        <w:br/>
        <w:t xml:space="preserve">1. ON THE EXISTENCE OF AN AGREEMENT OF INTENT ............................................................... 14  </w:t>
        <w:br/>
        <w:t xml:space="preserve">a) Reminder of the principles ......................................................................................... 14  </w:t>
        <w:br/>
        <w:t xml:space="preserve">b) Application to the case at hand .............................................................................. 15  </w:t>
        <w:br/>
        <w:t xml:space="preserve">2. ON THE ANTICOMPETITIVE NATURE OF THE PRACTICES ........................................... 15  </w:t>
        <w:br/>
        <w:t xml:space="preserve">a) On the first criterion: membership as a condition of market access .... 15  </w:t>
        <w:br/>
        <w:t xml:space="preserve">Reminder of the principles ........................................................................................... 15  </w:t>
        <w:br/>
        <w:t xml:space="preserve">Application to the case at hand................................................................................ 16  </w:t>
        <w:br/>
        <w:t xml:space="preserve">b) On the second criterion: on membership conditions defined or applied in a non-objective, non-transparent, or discriminatory manner ........................... 17  </w:t>
        <w:br/>
        <w:t xml:space="preserve">Reminder of the principles ........................................................................................... 17  </w:t>
        <w:br/>
        <w:t xml:space="preserve">Application to the case at hand................................................................................ 17  </w:t>
        <w:br/>
        <w:t xml:space="preserve">Membership in the BCS of Hauts-de-Seine .......................................................... 17  </w:t>
        <w:br/>
        <w:t>Withdrawal and exclusion from the BCS of Hauts-de-Seine ............................................. 18</w:t>
      </w:r>
    </w:p>
    <w:p>
      <w:r>
        <w:rPr>
          <w:b/>
        </w:rPr>
        <w:t>[Pages 4–6]</w:t>
      </w:r>
    </w:p>
    <w:p>
      <w:r>
        <w:t xml:space="preserve">♦ Voluntary withdrawal .............................................................................................. 18  </w:t>
        <w:br/>
        <w:t xml:space="preserve">♦ Exclusion .......................................................................................................... 18  </w:t>
        <w:br/>
        <w:t xml:space="preserve">Exclusion for serious reasons .................................................................................. 18  </w:t>
        <w:br/>
        <w:t xml:space="preserve">Exclusion for failure to comply with the exclusivity clause ................................ 19  </w:t>
        <w:br/>
        <w:t xml:space="preserve">3. ON THE QUALIFICATION OF AGREEMENT BY OBJECT .............................................................. 19  </w:t>
        <w:br/>
        <w:t xml:space="preserve">a) Reminder of principles ......................................................................................... 19  </w:t>
        <w:br/>
        <w:t xml:space="preserve">b) Application to the case at hand .............................................................................. 20  </w:t>
        <w:br/>
        <w:t xml:space="preserve">D. ON THE PARTICIPATION OF THE ENTITY IN QUESTION ................................................ 20  </w:t>
        <w:br/>
        <w:t xml:space="preserve">E. ON THE DURATION OF THE PRACTICES ............................................................................................ 20  </w:t>
        <w:br/>
        <w:t xml:space="preserve">F. ON THE ATTRIBUTION OF THE PRACTICES ............................................................................... 21  </w:t>
        <w:br/>
        <w:t xml:space="preserve">III. Sanctions ...................................................................................... 21  </w:t>
        <w:br/>
        <w:t xml:space="preserve">A. THE APPLICABLE RULES ..................................................................................................... 21  </w:t>
        <w:br/>
        <w:t xml:space="preserve">B. APPLICATION TO THE CASE AT HAND ...................................................................................... 22  </w:t>
        <w:br/>
        <w:t xml:space="preserve">C. THE AMOUNT OF SANCTIONS ............................................................................................... 23  </w:t>
        <w:br/>
        <w:t>DECISION ......................................................................................................................... 25</w:t>
      </w:r>
    </w:p>
    <w:p>
      <w:r>
        <w:rPr>
          <w:b/>
        </w:rPr>
        <w:t>[Pages 7–9]</w:t>
      </w:r>
    </w:p>
    <w:p>
      <w:r>
        <w:t xml:space="preserve">13. As of the order of December 28, 2017, made pursuant to Article 52 of the aforementioned law no. 2015-990, the number of recommendations for the creation of offices in the Hauts-de-Seine department has been set at 7 for the first year of application of the map. The objective for the appointment of practicing judicial officers who are holders or associates of a legal entity holding a created office has been set at 12 in this department, over the two-year validity period of this same map. The procedure for revising the map of installation zones for judicial officers was launched by the Authority on April 19, 2019 (press release published on the Authority's website).  </w:t>
        <w:br/>
        <w:t xml:space="preserve">C. THE ENTITY CONCERNED  </w:t>
        <w:br/>
        <w:t xml:space="preserve">14. The BCS of Hauts-de-Seine is a civil cooperative society registered since January 13, 1989, under number 349 325 225 in the Trade and Companies Register of Nanterre. Its registered office is located at 36 rue Salvador Allende - 92000 Nanterre.  </w:t>
        <w:br/>
        <w:t xml:space="preserve">15. According to Article 3 of its statutes, as amended on March 1, 2018, "the purpose of the company is to reduce, for the benefit of its members and through their joint effort, the cost of certain services related to the exercise of their profession, notably the service of judicial acts, the presentation of effects and checks, and all procedures arising from the activity of a judicial officer's office that can be entrusted to a serving clerk" (reference 147).  </w:t>
        <w:br/>
        <w:t xml:space="preserve">16. Currently, 25 judicial officer offices in Hauts-de-Seine, comprising 63 judicial officers who are holders or associates, are members of the BCS of Hauts-de-Seine (references 20 and 172 to 177).  </w:t>
        <w:br/>
        <w:t xml:space="preserve">17. The BCS of Hauts-de-Seine employs 23 sworn clerks as well as a bureau manager (reference 22). Four co-managers are elected to the management board and perform their functions on a voluntary basis. The president of the departmental chamber of Hauts-de-Seine is also a member by right of the management board of the common office (references 21 and 156).  </w:t>
        <w:br/>
        <w:t xml:space="preserve">18. Given the reform regarding the territorial jurisdiction of judicial officers introduced by the aforementioned law of August 6, 2015, the geographical scope of the BCS of Hauts-de-Seine now extends not only to the municipalities of the Hauts-de-Seine department (mandatory ministry), but can also extend to the municipalities falling under the jurisdiction of the Court of Appeal of Versailles located in the departments of Eure-et-Loir (28), Val d'Oise (05), and Yvelines (78).  </w:t>
        <w:br/>
        <w:t xml:space="preserve">19. In practice, each office submits the documents to be served at the premises of the BCS of Hauts-de-Seine and then, for each document, pays the corresponding stamp fee (references 20 and 21). This fee depends, among other factors, on the urgency of the service and the location of the service (within the Hauts-de-Seine department or outside).  </w:t>
        <w:br/>
        <w:t xml:space="preserve">20. Over the last three years (2015, 2016, and 2017), the BCS of Hauts-de-Seine has achieved an average annual turnover of 2 million euros and has incurred, on average, losses of approximately 50,000 euros per year. The majority of the expenses of BCS 92 (over 90%) are related to personnel costs (salaries and associated charges) (references 295 to 309).  </w:t>
        <w:br/>
        <w:t xml:space="preserve">21. The operation and organization of the BCS of Hauts-de-Seine are governed by statutes and an internal regulation that have evolved over time.  </w:t>
        <w:br/>
        <w:t xml:space="preserve">22. Regarding the statutes of the BCS, they have undergone five successive versions: the first dates from December 15, 1988 (references 84 to 102), the second from March 12, 1990 (references 126 to 143), the third from April 8, 2002 (references 66 to 82), the fourth from January 1, 2015 (references 104 to 124), and finally, the fifth from March 1, 2018 (references 145 to 166).  </w:t>
        <w:br/>
        <w:t xml:space="preserve">23. The internal regulation, for its part, has undergone two consecutive versions. While the first could not be formally dated by the BCS of Hauts-de-Seine (reference 387), several elements allow us to establish that it dates from December 15, 1988. Firstly, Articles 15, 17, and 32 of the statutes of December 15, 1988, refer to an internal regulation, which was supposed to exist at the date of adoption of the statutes. Secondly, the clauses of the first version of the internal regulation and those of the statutes of December 15, 1988, refer to each other and are consistent with one another. Lastly, from a formal standpoint, these two documents are similar in many respects, whether in terms of the type and size of the font used or their formatting. The first version of the internal regulation of the BCS remained in force until April 18, 2005. The BCS adopted a second version on April 19, 2005, which remained in force until February 28, 2018. The BCS of Hauts-de-Seine informed the investigative services that, since March 1, 2018, "no internal regulation is in force" (references 22, 387, and 647).  </w:t>
        <w:br/>
        <w:t xml:space="preserve">Versions of the statutes  </w:t>
        <w:br/>
        <w:t xml:space="preserve">1st 2nd 3rd 4th 5th  </w:t>
        <w:br/>
        <w:t xml:space="preserve">15/12/88 12/03/90 08/04/02 01/01/15 01/03/18  </w:t>
        <w:br/>
        <w:t xml:space="preserve">15/12/88 19/04/05  </w:t>
        <w:br/>
        <w:t xml:space="preserve">1st 2nd  </w:t>
        <w:br/>
        <w:t xml:space="preserve">Versions of the internal regulations  </w:t>
        <w:br/>
        <w:t xml:space="preserve">Figure 1: Timeline of the internal regulations and statutes of the BCS of Hauts-de-Seine  </w:t>
        <w:br/>
        <w:t xml:space="preserve">24. Regarding the modalities for the adoption or modification of the statutes, the extraordinary general assembly of the BCS of Hauts-de-Seine "may, upon proposal from the management, modify the statutes in all their provisions" (Article 28 of its statutes, reference 97). In this regard, the president of the BCS stated that all "decisions are made in general assembly. The co-managers do not decide anything alone. The co-managers submit modifications/decisions to the votes of the community" (minutes of the statement of master X... of October 5, 2018, reference 21).  </w:t>
        <w:br/>
        <w:t xml:space="preserve">25. Finally, regarding the modalities for the adoption or modification of the internal regulation, Article 7 of the statutes of April 8, 2002, states that an "internal regulation governs the practical modalities of operation of the grouping. This regulation may only be modified by decision of the extraordinary general assembly. The provisions of the internal regulation are binding on the associates" (reference 69). Applying these provisions, the extraordinary general assembly of the BCS of Hauts-de-Seine repealed the first version of the internal regulation and adopted a second version on April 19, 2005 (reference 62).  </w:t>
        <w:br/>
        <w:t xml:space="preserve">D. THE PRACTICES OBSERVED  </w:t>
        <w:br/>
        <w:t xml:space="preserve">1. THE ADMISSION OF NEW MEMBERS TO THE BCS  </w:t>
        <w:br/>
        <w:t xml:space="preserve">26. The first three versions of the statutes of the BCS of Hauts-de-Seine, in force between December 15, 1988, and December 31, 2014, provided in their Article 2 that "[no one] can be associated if they are not the holder of a judicial officer's office located in the Hauts-de-Seine department" (references 68, 86, and 127).  </w:t>
        <w:br/>
        <w:t xml:space="preserve">27. In their fourth version, in force from January 1, 2015, to February 28, 2018, the statutes provided in their Article 2 that "[no one] can be associated if they are not the holder of an already existing judicial officer's office in the Hauts-de-Seine department and already existing at the date of creation of the common service bureau of Hauts-de-Seine. The entry of a new associate is subject to the unanimous acceptance of the associates and to a financial contribution that will be decided in the extraordinary general assembly" (reference 106, bold characters added).  </w:t>
        <w:br/>
        <w:t xml:space="preserve">28. In their fifth version, in force since March 1, 2018, the statutes now provide in their Article 2 that "no one can be associated if they are not the holder of a judicial officer's office located in the Hauts-de-Seine department and already existing at the date of creation of the common service bureau of Hauts-de-Seine. The entry of a new associate is subject to the unanimous acceptance of the associates and to a financial contribution that will be decided in the extraordinary general assembly. Any new office resulting from free installation must pay an entry fee that cannot be less than the sum of Three Hundred Thousand Euros excluding tax (300,000.00 euros excluding tax). This fee is non-refundable and is definitively acquired by BCS 92. No new associate may claim to join BCS 92 without prior payment of the amount of their share subscription and the entry fee" (reference 147, bold characters added).  </w:t>
        <w:br/>
        <w:t xml:space="preserve">29. Regarding the entry fee required from a new member holding an individual office, the Authority notes that the amount of 300,000 euros per judicial officer is more than 100 times higher than the sum paid by each judicial officer member of the BCS of Hauts-de-Seine during the 2017 fundraising. It is also noted that this entry fee has never been required before for judicial officers who were already members of the BCS of Hauts-de-Seine.  </w:t>
        <w:br/>
        <w:t xml:space="preserve">2. THE WITHDRAWAL AND EXCLUSION OF A MEMBER FROM THE BCS  </w:t>
        <w:br/>
        <w:t xml:space="preserve">a) The voluntary withdrawal of a member from the BCS  </w:t>
        <w:br/>
        <w:t xml:space="preserve">30. Article 15 of the original statutes of the BCS of Hauts-de-Seine, the terms of which have remained unchanged since 1988, stipulates that "any associate has the right to withdraw from the company. The extraordinary general assembly will determine the conditions of their withdrawal. The amount and modalities of the indemnity owed by the one who withdraws will be fixed by the internal regulation" (reference 92).  </w:t>
        <w:br/>
        <w:t>31. In its original version, dated December 15, 1988, the internal regulation provided, in this regard, that:</w:t>
      </w:r>
    </w:p>
    <w:p>
      <w:r>
        <w:rPr>
          <w:b/>
        </w:rPr>
        <w:t>[Pages 10–12]</w:t>
      </w:r>
    </w:p>
    <w:p>
      <w:r>
        <w:t xml:space="preserve">- on the one hand, if "he is owed a part of the cash surplus, this amount will only be paid to him after the approval of the accounts by the General Assembly and in any case after resolution of any dispute that may arise between the dismissed personnel and the B.C.S." (article 14);  </w:t>
        <w:br/>
        <w:t xml:space="preserve">- on the other hand, that the "resigning office ensures the payment of the severance indemnities that the B.C.S. will be obliged to pay" (article 15) (reference 58). The voluntary departure of a partner, in that it may lead to a decrease in activity of the BCS of Hauts-de-Seine, could indeed result in "layoff measures" (article 11).  </w:t>
        <w:br/>
        <w:t xml:space="preserve">32. The second version of the internal regulations, in force from April 19, 2005, modified the provisions relating to the withdrawal of a member from the BCS of Hauts-de-Seine as follows:  </w:t>
        <w:br/>
        <w:t xml:space="preserve">"The withdrawal of a member, whether voluntary or excluded, entails their obligation to pay an indemnity, to the benefit of BCS 92, equal to the amount excluding tax, of the annual average calculated over the last three years, of the sums paid or owed to BCS 92. This indemnity is payable within one month of their resignation. It will bear interest at the rate of 1% per month of delay from the due date" (article 6, reference 64).  </w:t>
        <w:br/>
        <w:t xml:space="preserve">33. These provisions have not been in force since March 1, 2018, as this internal regulation has been repealed. No other internal regulation has been adopted since then.  </w:t>
        <w:br/>
        <w:t xml:space="preserve">b) The exclusion of a member from the BCS  </w:t>
        <w:br/>
        <w:t xml:space="preserve">34. As of the date of notification of the objections, Article 17 of the statutes of the BCS of Hauts-de-Seine (references 154 and 155) provided for two grounds that could justify the exclusion of one of its members: exclusion for serious reasons, on the one hand (a), and exclusion for failure to comply with the exclusivity clause, on the other hand (b).  </w:t>
        <w:br/>
        <w:t xml:space="preserve">Exclusion for serious reasons  </w:t>
        <w:br/>
        <w:t xml:space="preserve">35. The various versions of the statutes and internal regulations of the BCS of Hauts-de-Seine specify the nature of the serious grounds that may lead to the exclusion of a member of the Bureau, the amount and calculation methods of the indemnity owed by the latter as well as the procedures for exclusion.  </w:t>
        <w:br/>
        <w:t xml:space="preserve">36. Regarding the serious grounds that may lead to the exclusion of a member of the BCS of Hauts-de-Seine, the first version of the internal regulations of December 15, 1988, specified, without being an exhaustive list, that it could notably include:  </w:t>
        <w:br/>
        <w:t xml:space="preserve">- " - the poaching of a clerk from the B.C.S.  </w:t>
        <w:br/>
        <w:t xml:space="preserve">- - the establishment within or outside the department of a structure having the same purpose as the current B.C.S.  </w:t>
        <w:br/>
        <w:t xml:space="preserve">- - calling upon structures outside the department having the same purpose as the current B.C.S.  </w:t>
        <w:br/>
        <w:t xml:space="preserve">- - the abnormal suspension or reduction of the delivery of documents to the company for a period of 6 months.  </w:t>
        <w:br/>
        <w:t xml:space="preserve">- - the suspension of the payment of provisions for a period of 3 months" (article 16, reference 58).  </w:t>
        <w:br/>
        <w:t xml:space="preserve">37. The second version of the internal regulations, in force from April 19, 2005, slightly modified this list while remaining non-exhaustive. The following can thus be considered as serious reasons:  </w:t>
        <w:br/>
        <w:t xml:space="preserve">"* poaching of a clerk from BCS 92  </w:t>
        <w:br/>
        <w:t xml:space="preserve">* the establishment of a structure with the same purpose as the current BCS 92  </w:t>
        <w:br/>
        <w:t xml:space="preserve">* calling upon structures outside the department with the same purpose as the current BCS 92  </w:t>
        <w:br/>
        <w:t xml:space="preserve">* non-payment of invoices  </w:t>
        <w:br/>
        <w:t xml:space="preserve">* non-payment of the indemnity provided for in article 2" (article 5, reference 63).  </w:t>
        <w:br/>
        <w:t xml:space="preserve">38. Regarding the amount and calculation methods of the indemnity owed by the excluded member of the BCS, the first version of the internal regulations of December 15, 1988, specified that:  </w:t>
        <w:br/>
        <w:t xml:space="preserve">"Art. 23 - If the Extraordinary General Assembly decides on the withdrawal, the Office ceases to belong to the B.C.S. 24 hours after this decision.  </w:t>
        <w:br/>
        <w:t xml:space="preserve">Art. 24 - The Extraordinary General Assembly then decides on the amount of the indemnity that the Office will be obliged to pay to the B.C.S., notably based on the report [on the social consequences of the exclusion: restructuring plan that may lead to the dismissal of sworn clerks] mentioned in Article 21" (reference 59).  </w:t>
        <w:br/>
        <w:t xml:space="preserve">39. The second version of the internal regulations, in force from April 19, 2005, modified the provisions relating to the exclusion of a member from the BCS of Hauts-de-Seine as follows:  </w:t>
        <w:br/>
        <w:t xml:space="preserve">"The withdrawal of a member, whether voluntary or excluded, entails their obligation to pay an indemnity, to the benefit of BCS 92, equal to the amount excluding tax, of the annual average calculated over the last three years, of the sums paid or owed to BCS 92. This indemnity is payable within one month of their resignation. It will bear interest at the rate of 1% per month of delay from the due date" (article 6, reference 64).  </w:t>
        <w:br/>
        <w:t xml:space="preserve">40. These provisions have not been in force since March 1, 2018, as this internal regulation has been repealed. No other internal regulation has been adopted since then.  </w:t>
        <w:br/>
        <w:t xml:space="preserve">41. Finally, regarding the procedures for the exclusion of a member of the BCS for serious reasons, in the first four versions of the statutes, that is, from the creation of the BCS of Hauts-de-Seine until February 28, 2018, Article 17 of the statutes provided that:  </w:t>
        <w:br/>
        <w:t xml:space="preserve">"The management may (...) propose the exclusion of partners for serious reasons, to the extraordinary general assembly of partners. A special notice within the time frame provided for the convening of this assembly is then sent to the interested party by registered letter with acknowledgment of receipt, to allow them to present their explanations during the upcoming meeting" (references 92 and 155).  </w:t>
        <w:br/>
        <w:t xml:space="preserve">42. In the fifth version of the statutes, in force since March 1, 2018, Article 17 states that:  </w:t>
        <w:br/>
        <w:t xml:space="preserve">"[T]he management must submit to a vote in the General Assembly the exclusion of partners for serious reasons after obtaining the favorable opinion of the Departmental Chamber of Judicial Officers, which will only rule after hearing the interested party, or after duly notifying them. This exclusion decision will only be enforceable after the expiration of a one-month period from its notification (...). [T]he management must also propose the exclusion of partners for serious reasons, to the extraordinary general assembly of partners. A special notice within the time frame provided for the convening of this assembly is then sent to the interested party by registered letter with acknowledgment of receipt, to allow them to present their explanations during the upcoming meeting. The amount and the modalities of the indemnity owed by the excluded party will be determined by the internal regulations" (references 154 and 155).  </w:t>
        <w:br/>
        <w:t xml:space="preserve">Exclusion for failure to comply with the exclusivity clause  </w:t>
        <w:br/>
        <w:t xml:space="preserve">43. The fifth version of the statutes introduced a new ground for exclusion for failure to comply with the exclusivity clause as follows:  </w:t>
        <w:br/>
        <w:t xml:space="preserve">"This exclusion measure must notably apply to a partner who fails to regularly entrust the Common Service Bureau of Hauts-de-Seine with a number of documents corresponding to at least 80% of the acts served or performed by their Office, or to the quantum revised by the General Assembly after consultation with the Departmental Chamber of Judicial Officers of Hauts-de-Seine. The Management exercises its right of control by requesting each partner to communicate to it the number of acts performed over the year as indicated on their accounting control. The office that does not provide the requested information within the framework of this control will be deemed to be in default of its obligation to regularly entrust its documents to the Common Service Bureau of Hauts-de-Seine and may consequently be subject to an exclusion measure. This information will be communicated to each partner of BCS 92 in an anonymized manner. The regularity of the number of documents is assessed by examining the average volume entrusted weekly over the year. The number of acts served or performed refers to the total of acts recorded excluding dematerialized acts. (...) The amount and the modalities of the indemnity owed by the excluded party will be determined by the internal regulations" (reference 155).  </w:t>
        <w:br/>
        <w:t xml:space="preserve">E. REMINDER OF THE NOTIFIED OBJECTION  </w:t>
        <w:br/>
        <w:t xml:space="preserve">44. The investigative services notified, on December 27, 2018, the following objection to the Common Service Bureau of Hauts-de-Seine:  </w:t>
        <w:br/>
        <w:t>"Based on the findings and analysis above, the Common Service Bureau of Hauts-de-Seine, in the sector of the service of acts pertaining to judicial officers, at the very least, in the department of Hauts-de-Seine, is accused of having adopted, on December 15, 1988, an express agreement with an anti-competitive object, aimed at limiting access to the market and the free exercise of competition by offices of judicial officers. This practice is contrary to Article L. 420-1 of the Commercial Code."</w:t>
      </w:r>
    </w:p>
    <w:p>
      <w:r>
        <w:rPr>
          <w:b/>
        </w:rPr>
        <w:t>[Pages 13–15]</w:t>
      </w:r>
    </w:p>
    <w:p>
      <w:r>
        <w:t xml:space="preserve">II. Discussion  </w:t>
        <w:br/>
        <w:t xml:space="preserve">A. ON THE IMPLEMENTATION OF THE TRANSACTION PROCEDURE  </w:t>
        <w:br/>
        <w:t xml:space="preserve">45. III of Article L. 464-2 of the Commercial Code states that "when an organization or a company does not contest the reality of the objections notified to it, the General Rapporteur may submit a transaction proposal fixing the minimum and maximum amount of the contemplated financial penalty. When the company or organization commits to modifying its behavior, the General Rapporteur may take this into account in his transaction proposal. If, within a timeframe set by the General Rapporteur, the organization or company agrees to the transaction proposal, the General Rapporteur proposes to the Competition Authority, which hears the company or organization and the Government Commissioner without prior establishment of a report, to impose the financial penalty (...) within the limits set by the transaction."  </w:t>
        <w:br/>
        <w:t xml:space="preserve">46. Furthermore, point 23 of the Authority's procedural communiqué of December 21, 2018, regarding the transaction procedure (hereinafter "transaction communiqué") provides: "In the event that the company in question has also proposed commitments, it is up to the General Rapporteur to assess whether it is relevant to take them into account in light of the particular circumstances of the case and, in particular, the nature of the objections raised. If this is the case, the General Rapporteur then ensures the substantial, credible, and verifiable nature of the proposed commitments."  </w:t>
        <w:br/>
        <w:t xml:space="preserve">47. In this case, the BCS of Hauts-de-Seine did not contest the reality of the objections that were notified to it and requested the application of III of Article L. 464-2 of the Commercial Code from the General Rapporteur of the Authority, who submitted a transaction proposal to it.  </w:t>
        <w:br/>
        <w:t xml:space="preserve">48. The implementation of the aforementioned text led to the establishment of a transaction report, by which the BCS of Hauts-de-Seine agreed to a transaction proposal defining the limits of the financial penalty that could be imposed on it. Furthermore, the BCS of Hauts-de-Seine proposed commitments consisting of a modification of the statutes, on the one hand, and the dissemination of a summary of the decision of the Competition Authority, on the other hand. The commitments of the BCS were annexed to the transaction report (references 1197 to 1201).  </w:t>
        <w:br/>
        <w:t xml:space="preserve">49. Under point 14 of the procedural communiqué of December 21, 2018, regarding the transaction procedure, "If the interested party, who has voluntarily chosen to waive contesting the objections, subsequently presents arguments questioning, directly or indirectly, the validity, both in substance and form, of the notification of objections, the board of the Authority will consider that the interested party waives the benefit of the transaction as resulting from the report signed with the General Rapporteur."  </w:t>
        <w:br/>
        <w:t xml:space="preserve">50. In this case, during the session of April 17, 2019, the BCS of Hauts-de-Seine did not present any arguments questioning, directly or indirectly, the validity of the notification of objections, and is deemed to have confirmed its agreement with the terms of the transaction, of which it accepted, fully aware, the legal consequences, particularly regarding the amount of the financial penalty that could be imposed by the Authority.  </w:t>
        <w:br/>
        <w:t>51. The practices not having been contested, the Authority will limit itself to the following developments.</w:t>
      </w:r>
    </w:p>
    <w:p>
      <w:r>
        <w:t xml:space="preserve">B. ON THE RELEVANT MARKET  </w:t>
        <w:br/>
        <w:t xml:space="preserve">52. The practices observed concern the service of acts falling under the monopoly of judicial officers in the department of Hauts-de-Seine (reference 22).  </w:t>
        <w:br/>
        <w:t>53. Furthermore, as the practices are examined in this case under the prohibition of illegal agreements, it is not necessary to define the market with greater precision, as the sector has been sufficiently identified to qualify the observed practices and to attribute them to the operators who implemented them (see in particular the decision of the Authority no. 05-D-27 of June 15, 2005, regarding practices observed in the white tuna sector, paragraph 28, and decision no. 17-D-20 of October 18, 2017, regarding practices implemented in the sector of resilient floor coverings, paragraphs 417 and following).</w:t>
      </w:r>
    </w:p>
    <w:p>
      <w:r>
        <w:t xml:space="preserve">C. ON THE MERITS OF THE OBJECTIONS  </w:t>
        <w:br/>
        <w:t xml:space="preserve">1. ON THE EXISTENCE OF A MEETING OF MINDS  </w:t>
        <w:br/>
        <w:t xml:space="preserve">a) Reminder of the principles  </w:t>
        <w:br/>
        <w:t xml:space="preserve">54. Article L. 420-1 of the Commercial Code allows for the prohibition of agreements, concerted practices, and decisions of business associations that restrict competition and result from a meeting of wills between autonomous entities.  </w:t>
        <w:br/>
        <w:t xml:space="preserve">55. Under national law, the Court of Cassation considers that collective organizations such as unions, associations, or professional orders represent the collective of their members. Consequently, a practice likely to have an anti-competitive object or effect implemented by such an organization necessarily reveals an agreement among its members, within the meaning of Article L. 420-1 of the Commercial Code (see the judgment of the commercial chamber of the Court of Cassation of May 16, 2000, National Order of Pharmacists, 98-12612).  </w:t>
        <w:br/>
        <w:t xml:space="preserve">56. The Competition Council, now "Competition Authority," also specified in decision no. 07-D-41 of November 28, 2007, regarding practices opposing the freedom of prices of services offered to healthcare establishments during calls for tenders for anatomical-cytopathological examinations, "that an agreement may result from any act emanating from the bodies of a professional group, such as a professional regulation, internal regulation, scale, or circular. Thus, the preparation and dissemination, at the initiative of a professional organization, of a document intended for all its members constitutes a concerted action."  </w:t>
        <w:br/>
        <w:t xml:space="preserve">57. It follows from the above that decisions of collective organizations, although presented as unilateral acts, result from a meeting of wills of their members and are, for this reason, subject to the rules prohibiting agreements.  </w:t>
        <w:br/>
        <w:t xml:space="preserve">58. Regarding the standard of proof of a company's participation in a horizontal agreement, it emerges from the decision-making practice of the Authority and case law that proof of anti-competitive practices may result either from self-sufficient evidence or from a body of serious, precise, and consistent indications constituted by the convergence of various elements collected during the investigation (judgment of the Paris Court of Appeal of September 16, 2010, Raffali &amp; Cie, no. 2009/24 813, page 7, decision no. 16-D-20 of September 29, 2019, regarding practices implemented in the sector of services provided by modeling agencies, paragraph 313).  </w:t>
        <w:br/>
        <w:t xml:space="preserve">b) Application to the case at hand  </w:t>
        <w:br/>
        <w:t xml:space="preserve">59. In this case, the BCS of Hauts-de-Seine is a civil cooperative company that has grouped, since its creation, all 25 offices of judicial officers located in Hauts-de-Seine, representing 63 judicial officers who are holders or associates (references 172 to 177). Its operating modalities are primarily set out in its statutes and internal regulations.  </w:t>
        <w:br/>
        <w:t xml:space="preserve">60. The denounced practices find their basis in the stipulations of these two documents which relate to the conditions of admission of new members (see paragraphs 26 and following above), on the one hand, and to those applicable to voluntary withdrawal procedures (see paragraphs 30 and following above) and exclusion of a member for serious reasons (see paragraphs 35 and following above) or failure to comply with the exclusivity clause (see paragraphs 43 and following above), on the other hand.  </w:t>
        <w:br/>
        <w:t xml:space="preserve">61. In accordance with the case law and decision-making practice recalled above, the decisions by which the BCS adopts or modifies its statutes or internal regulations, although they are presented as unilateral acts, are decisions issued by a collective organization and, therefore, result from a meeting of wills of its members.  </w:t>
        <w:br/>
        <w:t>62. They are, for this reason, subject to the rules prohibiting agreements.</w:t>
      </w:r>
    </w:p>
    <w:p>
      <w:r>
        <w:t xml:space="preserve">2. ON THE ANTI-COMPETITIVE NATURE OF THE PRACTICES  </w:t>
        <w:br/>
        <w:t xml:space="preserve">63. According to case law from the Paris Court of Appeal, rendered in a judgment on May 27, 2003 (Chamber of Trade of Moving and Storage Companies of France, RG no. 2002/18680), the conditions for membership in a professional association may harm free competition if, on the one hand, this membership is a condition for access to the market (a) and if, on the other hand, these membership conditions are defined or applied in a non-objective, non-transparent, or discriminatory manner (b).  </w:t>
        <w:br/>
        <w:t xml:space="preserve">a) On the first criterion: membership as a condition for access to the market  </w:t>
        <w:br/>
        <w:t xml:space="preserve">Reminder of the principles  </w:t>
        <w:br/>
        <w:t xml:space="preserve">64. According to the decision-making practice of the Council, then of the Authority, the absence of objective, transparent, and non-discriminatory rules for membership in a business grouping falls under the prohibition of anti-competitive agreements among these businesses when these rules or their improper application lead to distorting competition by preventing or limiting access to the market for companies that are not admitted to this grouping.  </w:t>
        <w:br/>
        <w:t>65. In this regard, the Paris Court of Appeal (May 27, 2003, Chamber of Trade of Moving and Storage Companies of France, no. 2002/18680) ruled that no anti-competitive agreement was established against the chamber of trade as long as the conditions for membership in this organization: "cannot have the effect of preventing, restricting, or distorting the play of competition in the relevant market." More specifically, the judgment first notes that: "if the admission by co-optation of new members within a professional organization does not in itself constitute a practice contrary to competition law, such a practice may harm the</w:t>
      </w:r>
    </w:p>
    <w:p>
      <w:r>
        <w:rPr>
          <w:b/>
        </w:rPr>
        <w:t>[Pages 16–18]</w:t>
      </w:r>
    </w:p>
    <w:p>
      <w:r>
        <w:t xml:space="preserve">functioning of free competition if membership in this professional organization is a condition for access to the market." The court then indicates that the restriction of competition resulting from a refusal of membership must be demonstrated and "cannot be inferred solely from the fact that companies request to join this organization."  </w:t>
        <w:br/>
        <w:t xml:space="preserve">Application to the case at hand  </w:t>
        <w:br/>
        <w:t xml:space="preserve">66. In light of the factual elements recalled in paragraphs 14 and following above, it cannot be effectively contested that membership in the BCS is a condition for access to or maintenance in the market and constitutes, in this sense, a determining competitive advantage for its members, for the following three reasons: membership allows for a reduction in costs for members, leads to an improvement in the quality of the service provided, and allows for immediacy in access to the market.  </w:t>
        <w:br/>
        <w:t xml:space="preserve">67. Firstly, membership in the BCS of Hauts-de-Seine allows judicial officers to reduce the costs of serving documents. This is explicitly stated in Article 3 of the BCS statutes of 1988, still in force today, which provides that this "company aims to reduce, for the benefit of its members and through their collective effort, the cost of certain services related to the exercise of their profession, notably the service of judicial acts, the presentation of effects and checks, and all procedures arising from the activity of a judicial officer's office that can be entrusted to a serving clerk" (reference 86).  </w:t>
        <w:br/>
        <w:t xml:space="preserve">68. Secondly, membership in the BCS of Hauts-de-Seine allows its members to improve the quality of the service provided and to reduce appeals and disputes, particularly given the experience of its sworn clerks, whose sole function is to serve documents. Furthermore, the pooling of resources allows for the establishment of incentive measures in the form of quality bonuses for the concerned clerks (see in this sense the minutes of the statement of master X... of October 5, 2018, reference 21).  </w:t>
        <w:br/>
        <w:t xml:space="preserve">69. Thirdly, membership in the BCS presents a notable advantage for new offices, allowing them immediate access to the services of sworn clerks. If these same offices wanted to hire their own clerk, the swearing-in procedure would take "approximately 4 to 6 months" (minutes of the statement of master Y... of October 12, 2018, reference 15). When questioned on this point, the national chamber stated that "service is essential for all offices (...). From this perspective, no office could be economically viable in the absence of service. Service is part of the core business of the judicial officer. However, more specifically, one can consider that a 'young' office (notably in the case of creation) will realize the bulk of its turnover through 'judicial' activity (delivery of summons/service of decisions, as well as through the implementation of enforcement measures) as well as through the activity of observation. Indeed, it seems difficult to imagine that it could be solicited immediately for the establishment of high-volume recovery processing systems (notably in the absence of personnel capable of handling it). For this reason, it is reasonable to consider that the activity of service will be even more important for young offices" (response to the questionnaire sent by the Authority, reference 542).  </w:t>
        <w:br/>
        <w:t xml:space="preserve">70. These advantages are reinforced by the predominant position that the latter occupies in the department in terms of service. All offices in the department have been members since its creation, and "no departure," nor even "any formal request from a member to [leave] it" has ever been made (minutes of the statement of master X... of October 5, 2018, reference 20), even though "in the last three financial years, the result of BCS 92 has been in deficit" (minutes of the statement of master X... of October 5, 2018, references 22).  </w:t>
        <w:br/>
        <w:t xml:space="preserve">71. The predominant position of the BCS of Hauts-de-Seine is notably ensured by the fact that, on the one hand, since March 1, 2018, its statutes contain an exclusivity clause under which each office must regularly entrust "a number of documents corresponding to at least 80% of the acts served or performed" (article 17, reference 155). When questioned on this point, the BCS stated that the "offices in the BCS 92 play the game of the common office by entrusting 80% of their documents. The offices are generally in compliance, at the level of 80%. Compliance with this rule is done on a declarative level" (minutes of the statement of master X... of October 5, 2018, reference 21). However, it also specified that "there has never been any procedure against a colleague who would not comply with this rule" and that, regarding the only office that does not currently comply, it "does not want to enter into conflict" with it (same document, references 21 and 22).  </w:t>
        <w:br/>
        <w:t xml:space="preserve">72. On the other hand, there is no structure comparable to that of the BCS of Hauts-de-Seine in the department, nor even in the jurisdiction of the Court of Appeal of Versailles, as confirmed by its president (minutes of the statement of master X... of October 5, 2018, reference 20). New offices could certainly associate to create their own BCS, but this possibility seems unlikely – at least in the short or medium term, particularly given the importance of the financial contributions that would be necessary and the efforts that would need to be made to establish a clientele.  </w:t>
        <w:br/>
        <w:t xml:space="preserve">b) On the second criterion: on membership conditions defined or applied in a non-objective, non-transparent, or discriminatory manner  </w:t>
        <w:br/>
        <w:t xml:space="preserve">Reminder of the principles  </w:t>
        <w:br/>
        <w:t xml:space="preserve">73. As previously indicated, in the particular case where membership in a professional association is a condition for access to the market or if it constitutes a determining competitive advantage, "the conditions for access to this structure must be objective, transparent, and non-discriminatory, under penalty of being qualified as an agreement among the members of the grouping" (decision no. 06-D-29 of October 6, 2006, regarding practices implemented by the GIE Les Indépendants in the radio advertising sector, paragraph 48).  </w:t>
        <w:br/>
        <w:t xml:space="preserve">Application to the case at hand  </w:t>
        <w:br/>
        <w:t xml:space="preserve">Membership in the BCS of Hauts-de-Seine  </w:t>
        <w:br/>
        <w:t xml:space="preserve">74. The conditions for the membership of a new member in the BCS of Hauts-de-Seine as provided for in Article 2 of the statutes reveal their discriminatory nature, following the modifications introduced on January 1, 2015.  </w:t>
        <w:br/>
        <w:t xml:space="preserve">75. Firstly, the statutes of the BCS of Hauts-de-Seine now include two new membership conditions: being the holder of a judicial officer's office which, on the one hand, is already existing in the department of Hauts-de-Seine and which, on the other hand, existed at the date of the creation of the BCS (article 2 of the statutes - reference 106), that is to say in 1988. These conditions effectively prevent the membership of all new offices created under the aforementioned law of August 6, 2015.  </w:t>
        <w:br/>
        <w:t xml:space="preserve">76. Secondly, the statutes provide that the entry of a new member is subject to the unanimous acceptance of the partners (article 2 of the statutes - reference 106). According to this stipulation, the membership of a new partner is therefore conditioned upon the authorization of the current partners.  </w:t>
        <w:br/>
        <w:t xml:space="preserve">77. Thirdly, the statutes of the BCS provide that the entry "of a new partner is subject [to the aforementioned acceptance] (...) subject to a financial contribution that will be decided in an extraordinary general assembly" (article 2 of the statutes, reference 106). Its amount is thus set at the discretion of the extraordinary general assembly, and this sum has, moreover, never been paid in the past by the current partners.  </w:t>
        <w:br/>
        <w:t xml:space="preserve">78. Fourthly, the statutes have established, since March 1, 2018, for any new office resulting from free installation, an entry fee that cannot be less than the sum of 300,000 euros (reference 147).  </w:t>
        <w:br/>
        <w:t xml:space="preserve">79. This last stipulation therefore establishes an entry fee that expressly discriminates, without objective justification, against new offices resulting from free installation. This consideration alone would suffice in itself to characterize a discriminatory practice. Furthermore, its amount appears, in absolute terms, disproportionate in light of the economic data of the BCS of Hauts-de-Seine. It corresponds indeed to double the accumulated deficit of the BCS over the last three years and is 65% higher than the fundraising organized in 2017 by the BCS of Hauts-de-Seine and carried out with 25 offices representing 63 judicial officers who are holders and partners (references 20 and 295 to 309). If we relate the amounts considered to a judicial officer, the entry fee required from a new entrant with an individual office and resulting from the aforementioned law of August 6, 2015, is 104 times higher than the amount paid by a judicial officer during the 2017 fundraising.  </w:t>
        <w:br/>
        <w:t xml:space="preserve">80. It follows from the above that Article 2 of the statutes of the BCS of Hauts-de-Seine provides for membership conditions that are non-objective, non-transparent, and discriminatory.  </w:t>
        <w:br/>
        <w:t xml:space="preserve">Withdrawal and exclusion from the BCS of Hauts-de-Seine  </w:t>
        <w:br/>
        <w:t xml:space="preserve">♦ Voluntary withdrawal  </w:t>
        <w:br/>
        <w:t xml:space="preserve">81. While the amount and terms of the indemnity owed by the member who withdraws are specified by the internal regulations, it remains that the conditions for this withdrawal are set at the discretion of the extraordinary general assembly (see Article 15 of the statutes, references 92 and 113 mentioned in paragraph 30 above).  </w:t>
        <w:br/>
        <w:t xml:space="preserve">82. It follows that neither the statutes nor the internal regulations of the BCS of Hauts-de-Seine guarantee its partners objective, transparent, and non-discriminatory withdrawal conditions.  </w:t>
        <w:br/>
        <w:t xml:space="preserve">♦ Exclusion  </w:t>
        <w:br/>
        <w:t xml:space="preserve">Exclusion for serious reasons  </w:t>
        <w:br/>
        <w:t xml:space="preserve">83. As mentioned in paragraphs 35 and following above (references 58 and 63), both the first and the second version of the internal regulations of the BCS of Hauts-de-Seine enumerated, in a non-exhaustive manner, a number of serious reasons that could lead to the exclusion of a member. Currently, in the absence of an updated internal regulation, no list of serious reasons exists.  </w:t>
        <w:br/>
        <w:t xml:space="preserve">84. For their part, the statutes do not further define this notion (article 17 of the statutes of March 1, 2018, reference 154), as confirmed by the BCS of Hauts-de-Seine (minutes of the statement of master X... of October 5, 2018, reference 23).  </w:t>
        <w:br/>
        <w:t>85. The only information regarding exclusion for serious reasons contained in the statutes concerns the amount and terms of the indemnity owed by the excluded member, which is provided to be set by the internal regulations, even though there has not been one since March 1, 2018 (article 17 of the statutes of March 1, 2018, references 155 and 647).</w:t>
      </w:r>
    </w:p>
    <w:p>
      <w:r>
        <w:rPr>
          <w:b/>
        </w:rPr>
        <w:t>[Pages 19–21]</w:t>
      </w:r>
    </w:p>
    <w:p>
      <w:r>
        <w:t xml:space="preserve">86. In light of the above, it follows that members who wish to voluntarily withdraw or who are excluded for serious reasons would not be treated objectively, transparently, and non-discriminatorily by the BCS of Hauts-de-Seine.  </w:t>
        <w:br/>
        <w:t xml:space="preserve">Exclusion for failure to comply with the exclusivity clause  </w:t>
        <w:br/>
        <w:t xml:space="preserve">87. As indicated in paragraph 40, the statutes in force since March 1, 2018, state that if a member of the BCS of Hauts-de-Seine fails to regularly entrust this structure with a number of documents corresponding to at least 80% of the acts served or performed by their office, they would be subject to exclusion from the BCS for non-compliance with the exclusivity clause (reference 155) and to the payment of an exclusion indemnity. On this latter point, reference is made to the internal regulations, even though, since March 1, 2018, no internal regulations have been in force within BCS 92 (reference 647).  </w:t>
        <w:br/>
        <w:t xml:space="preserve">88. It follows from the above that the statutes of the BCS of Hauts-de-Seine concerning the exclusion of one of its members, both for serious reasons and for non-compliance with the exclusivity clause, provide for exclusion conditions that are non-objective, non-transparent, and discriminatory.  </w:t>
        <w:br/>
        <w:t xml:space="preserve">3. ON THE QUALIFICATION OF AGREEMENT BY OBJECT  </w:t>
        <w:br/>
        <w:t xml:space="preserve">a) Reminder of principles  </w:t>
        <w:br/>
        <w:t xml:space="preserve">89. Article L. 420-1 of the Commercial Code prohibits concerted actions, agreements, express or tacit understandings between companies when they have the object or may have the effect of preventing, restricting, or distorting competition in a market.  </w:t>
        <w:br/>
        <w:t xml:space="preserve">90. It follows from the terms of this article as well as from national and Union case law that the anti-competitive object and effect of such practices are alternative conditions for assessing whether they can be sanctioned under these provisions (judgments of the Court of Justice of June 4, 2009, T-Mobile Netherlands BV e.a., C-8/08, paragraphs 28 and 30, and of September 11, 2014, Groupement des cartes bancaires e.a., C-67-13, paragraphs 49-51, and of the Paris Court of Appeal of December 21, 2017, La Banque postale e.a., no. 2015/17638, p. 44).  </w:t>
        <w:br/>
        <w:t xml:space="preserve">91. It emerges from the case law of the Court of Justice of the Union that certain types of coordination between companies reveal an intrinsically sufficient degree of harmfulness such that they are considered anti-competitive by their very object, so that the examination of their effects is not necessary (see in this sense, in particular, judgments of the Court of Justice of the Union of September 11, 2014, Groupement des cartes bancaires, cited above, paragraphs 49 and 50, of June 30, 1966, LTM, 56/65, pages 359 and 360; of November 20, 2008, BIDS, C-209/07, paragraph 15, as well as of March 14, 2013, Allianz Hungária Biztosító e.a., C-32/11, paragraphs 34 and 35).  </w:t>
        <w:br/>
        <w:t xml:space="preserve">92. Generally, the assessment of the existence of a sufficient degree of harmfulness requires a concrete and cumulative examination of the content and objectives of the restrictive competition provision, as well as the economic and legal context in which it is embedded (see, in this sense, judgments of the Court of Justice of the Union of September 11, 2014, Groupements des cartes bancaires, C-67/13, paragraph 53, and of March 14, 2013, Allianz Hungária Biztosító e.a, paragraph 36, judgment of the Paris Court of Appeal of December 21, 2017, no. 15/17638, p. 43).  </w:t>
        <w:br/>
        <w:t xml:space="preserve">b) Application to the case at hand  </w:t>
        <w:br/>
        <w:t xml:space="preserve">93. The analysis of the economic and legal context in which the practices of the BCS were implemented confirms their anti-competitive object.  </w:t>
        <w:br/>
        <w:t xml:space="preserve">94. The clauses of the different versions of the statutes and the internal regulations concerning the conditions of membership aimed to dissuade newly appointed judicial officers in the Hauts-de-Seine department from joining the BCS. In the context of the entry into force of the aforementioned law of August 6, 2015 - by which the legislator intended to promote the creation of new judicial officer offices - the dissuasive measures in question directly aimed to disadvantage new offices that could operate within the jurisdiction of the BCS of Hauts-de-Seine in favor of those already members, reserving for the latter the determining competitive advantage in terms of service of documents that arises from the pooling of this activity within the same office.  </w:t>
        <w:br/>
        <w:t xml:space="preserve">95. Furthermore, the clauses concerning the conditions of withdrawal and exclusion have led to the establishment of discretionary procedures that can be implemented by the governing bodies of the BCS in a non-objective, non-transparent, and discriminatory manner towards all members, whether or not they stem from the aforementioned law of August 6, 2015.  </w:t>
        <w:br/>
        <w:t xml:space="preserve">96. It follows from the above that the BCS has implemented an agreement contrary to Article L. 420-1 of the Commercial Code, the degree of harmfulness of which is such that it justifies a qualification of infringement by object.  </w:t>
        <w:br/>
        <w:t xml:space="preserve">D. ON THE PARTICIPATION OF THE ENTITY IN QUESTION  </w:t>
        <w:br/>
        <w:t xml:space="preserve">97. When the practices studied involve a collective body, the Authority either holds the responsibility of the body alone or adds that of its members (decision no. 94-D-51 of October 4, 1994, regarding the competitive situation in the moving sector, decision no. 01-D-41 of July 11, 2001, regarding practices implemented in the restaurant voucher and service voucher markets, decision no. 04-D-07 of March 11, 2004, regarding practices noted in the bakery sector in the Marne department, and decision no. 12-D-06 of January 26, 2012, regarding practices implemented in the aggregates sector and downstream markets in Saint-Pierre and Miquelon). The first solution is retained since "it is the governing bodies of this G.I.E. as such, albeit by delegation, that appear as the authors of the practices of agreements between its members" (cited decision no. 94-D-51).  </w:t>
        <w:br/>
        <w:t xml:space="preserve">98. The elements in the file demonstrate the active participation of the governing bodies of the BCS of Hauts-de-Seine, notably the general assembly, in implementing the reproached practices.  </w:t>
        <w:br/>
        <w:t xml:space="preserve">99. The BCS of Hauts-de-Seine can therefore be held, in the circumstances of the case, responsible for the infringements of competition law noted.  </w:t>
        <w:br/>
        <w:t xml:space="preserve">E. ON THE DURATION OF THE PRACTICES  </w:t>
        <w:br/>
        <w:t xml:space="preserve">100. The practices concerning the conditions of admission of new members to the BCS of Hauts-de-Seine began on January 1, 2015, when the statutes were amended to include stipulations regarding seniority conditions, unanimous acceptance of the new member by the partners, and payment by the latter of a financial contribution. The stipulations in question were extended on March 1, 2018, to include a condition regarding the payment of an entrance fee of at least 300,000 euros excluding tax for any new office resulting from free establishment. They were only modified as of March 26, 2019, following the amendment of the statutes decided by the general assembly of the BCS of Hauts-de-Seine, more than four years after the start of the practices.  </w:t>
        <w:br/>
        <w:t xml:space="preserve">101. The practices concerning the voluntary withdrawal of a member from the BCS of Hauts-de-Seine began as early as December 15, 1988, when the statutes included the disputed stipulations. They lasted more than thirty-one years.  </w:t>
        <w:br/>
        <w:t xml:space="preserve">102. Finally, the practices concerning the exclusion of a member for serious reasons began as early as December 15, 1988, when the first versions of the statutes and internal regulations were adopted, while those concerning exclusion for non-compliance with the exclusivity clause began on March 1, 2018, when the statutes were amended to introduce this new ground for exclusion. They lasted more than thirty-one years for the former and more than one year for the latter.  </w:t>
        <w:br/>
        <w:t xml:space="preserve">F. ON THE ATTRIBUTION OF THE PRACTICES  </w:t>
        <w:br/>
        <w:t xml:space="preserve">103. It follows from consistent case law that the grievances must be notified to a legal entity that can be held responsible for the infringement of competition law (judgments of the Court of Cassation of November 22, 2016, Euro cargo rail, no. 14-28224, and of the Paris Court of Appeal of October 26, 2017, Caisse des dépôts et consignations, no. 17/01658, pp. 9 and 10).  </w:t>
        <w:br/>
        <w:t xml:space="preserve">104. In the case at hand, in accordance with Article 1842 of the Civil Code, the BCS of Hauts-de-Seine, as a civil society of means registered in the trade and companies register, enjoys legal personality.  </w:t>
        <w:br/>
        <w:t xml:space="preserve">105. The practices are therefore attributable to it.  </w:t>
        <w:br/>
        <w:t xml:space="preserve">III. Sanctions  </w:t>
        <w:br/>
        <w:t xml:space="preserve">A. THE APPLICABLE RULES  </w:t>
        <w:br/>
        <w:t xml:space="preserve">106. Pursuant to I of Article L. 464-2 of the Commercial Code, the Authority may impose a monetary sanction on companies and organizations that engage in anti-competitive practices prohibited by Article L. 420-1 of the Commercial Code.  </w:t>
        <w:br/>
        <w:t xml:space="preserve">107. The third paragraph of I of Article L. 464-2 of the Commercial Code provides that "[m]onetary sanctions are proportionate to the seriousness of the alleged facts, the importance of the damage caused to the economy, the situation of the sanctioned organization or company or the group to which the company belongs, and the possible repetition of practices prohibited by [Title VI of Book IV of the Commercial Code]. They are determined individually for each sanctioned company or organization and reasoned for each sanction."  </w:t>
        <w:br/>
        <w:t>108. Pursuant to the fourth paragraph of I of Article L. 464-2 of the Commercial Code, "[t]he maximum amount of the sanction is, for a company, 10% of the amount of the turnover</w:t>
      </w:r>
    </w:p>
    <w:p>
      <w:r>
        <w:rPr>
          <w:b/>
        </w:rPr>
        <w:t>[Pages 22–24]</w:t>
      </w:r>
    </w:p>
    <w:p>
      <w:r>
        <w:t xml:space="preserve">108. According to the fourth paragraph of I of Article L. 464-2 of the Commercial Code, “[t]he maximum amount of the sanction is, for a company, 10% of the highest amount of the worldwide turnover excluding taxes achieved during one of the financial years closed since the financial year preceding the one during which the practices were implemented. If the accounts of the concerned company have been consolidated or combined under the applicable texts to its legal form, the turnover taken into account is that appearing in the consolidated or combined accounts of the consolidating or combining company.”  </w:t>
        <w:br/>
        <w:t xml:space="preserve">109. III of Article L. 464-2 of the Commercial Code states: “[w]hen an organization or a company does not contest the reality of the objections notified to it, the General Rapporteur may submit to it a proposal for a settlement setting the minimum and maximum amount of the contemplated financial sanction. When the company or organization commits to modifying its behavior, the General Rapporteur may take this into account in his settlement proposal. If, within a period set by the General Rapporteur, the organization or company agrees to the settlement proposal, the General Rapporteur proposes to the Competition Authority, which hears the company or organization and the Government Commissioner without prior establishment of a report, to impose the financial sanction provided for in I within the limits set by the settlement.”  </w:t>
        <w:br/>
        <w:t xml:space="preserve">110. Furthermore, the particular circumstances resulting from the implementation, in this case, of the settlement procedure based on the aforementioned provisions of III of Article L. 464-2 of the Commercial Code justify that the sanctions imposed are not motivated by reference to the method of determining financial sanctions set out in the press release of May 16, 2011, from the Authority (see the judgment of the Paris Court of Appeal of June 13, 2019, Alcyon SA, no. 18/20229 and the procedural press release of December 21, 2018, relating to the settlement procedure, point 37).  </w:t>
        <w:br/>
        <w:t xml:space="preserve">B. APPLICATION TO THE CASE AT HAND  </w:t>
        <w:br/>
        <w:t xml:space="preserve">111. Regarding the severity, the practices consisting of imposing non-objective, non-transparent, and discriminatory conditions regarding membership, withdrawal, or exclusion from a collective organization that constitutes a condition for access to or maintenance in the market are among the most serious violations of competition law rules as a horizontal agreement between competitors.  </w:t>
        <w:br/>
        <w:t xml:space="preserve">112. In this case, the clauses of the different versions of the statutes and internal regulations in question regarding the conditions of membership aimed to dissuade newly appointed judicial officers in the Hauts-de-Seine department from joining the BCS. These practices aimed to prevent them from accessing a decisive competitive advantage in terms of serving documents. The clauses regarding withdrawal and exclusion, for their part, led to the establishment of discretionary procedures that could be implemented by the governing bodies of the BCS in a non-objective, non-transparent, and discriminatory manner towards any member.  </w:t>
        <w:br/>
        <w:t xml:space="preserve">113. Moreover, the practices of the BCS of Hauts-de-Seine regarding membership conditions primarily targeted newly appointed judicial officers in the Hauts-de-Seine department, that is to say, companies in the process of creation, launch, or development.  </w:t>
        <w:br/>
        <w:t xml:space="preserve">114. Finally, the stipulations regarding the conditions for the admission of a new member to the BCS, those concerning the establishment of conditions related to seniority, the unanimous authorization of partners, and those related to the payment of an entrance fee, aimed to thwart the legislator's intention to promote the creation of new offices for judicial officers. The manifestly disproportionate amount of the entrance fee required (equivalent to more than 104 times the amount paid by a judicial officer during the 2017 capital call) was intended to dissuade new entrants from seeking membership in the BCS of Hauts-de-Seine.  </w:t>
        <w:br/>
        <w:t xml:space="preserve">115. These practices are all the more serious given that the Hauts-de-Seine department is among the departments for which the Authority had identified the greatest potential for the creation of new offices for judicial officers (see opinion no. 16-A-25 of December 20, 2016, regarding the freedom of establishment of judicial officers and a proposal for a map of implantation zones, accompanied by recommendations on the pace of creation of new offices for judicial officers, paragraph 417): the number of recommendations for the creation of offices was set at 7 for the first year of application of the map, and the objective for the appointment of practicing judicial officers or partners of a legal entity holding a created office was set at 12 in this department, over the two-year validity period of the implantation zone map.  </w:t>
        <w:br/>
        <w:t xml:space="preserve">116. Regarding the damage to the economy, the agreement, which aimed to limit access to the market and the free exercise of competition by new offices of judicial officers “resulting from free establishment,” following the adoption of the aforementioned law of August 6, 2015, occurred in a sector already heavily constrained by regulation. It proved to be all the more damaging because, on the one hand, the BCS of Hauts-de-Seine offers its members a decisive advantage by allowing them to serve documents at reduced costs and of better quality over a wide geographical area (see paragraphs 66 and following above) and, on the other hand, there is no comparable structure in the Hauts-de-Seine department, nor even within the jurisdiction of the Versailles Court of Appeal.  </w:t>
        <w:br/>
        <w:t xml:space="preserve">117. Concerning the individualization of sanctions, the elements of the file do not lead to the consideration of mitigating or aggravating circumstances regarding the BCS.  </w:t>
        <w:br/>
        <w:t xml:space="preserve">118. Regarding the financial situation of the BCS, the applicant argued, in its observations and then in session before the Authority's college, that the BCS was in a fragile situation and that there were significant income disparities among the member offices.  </w:t>
        <w:br/>
        <w:t xml:space="preserve">119. However, it is noted that this assertion was not supported by any detailed elements that could be taken into account in determining the final amount of the sanction. Furthermore, it is noted that while the accounts of the BCS of Hauts-de-Seine show deficits for the financial years 2013 to 2017, the Bureau – whose members are indefinitely liable for debts – regularly conducts capital calls, the last of which took place in 2017. Moreover, as the Authority pointed out in its aforementioned opinion no. 16-A-25, for the period 2012-2016, across the entire observed perimeter, the “highest turnover per office is observed in Hauts-de-Seine (€1.5 million per office).” The Authority notably noted that the average annual result exceeded €500,000 per office in this department, which is a significantly higher amount than that observed in other departments. Finally, the president of the BCS stated that the structure “is not there to make profits but to provide a service to the offices” (reference 21; see also the statement of the departmental chamber of Hauts-de-Seine, reference 17).  </w:t>
        <w:br/>
        <w:t xml:space="preserve">C. THE AMOUNT OF SANCTIONS  </w:t>
        <w:br/>
        <w:t xml:space="preserve">120. In light of all these elements and in compliance with the terms of the settlement, the amount of the sanction imposed on the BCS of Hauts-de-Seine is set at €120,000.  </w:t>
        <w:br/>
        <w:t xml:space="preserve">121. This amount is below the legal ceiling for sanctions provided for in I of Article L. 464-2 of the Commercial Code.  </w:t>
        <w:br/>
        <w:t xml:space="preserve">122. Furthermore, in this case, at the time of signing the settlement minutes, the BCS of Hauts-de-Seine proposed two commitments that were annexed to it.  </w:t>
        <w:br/>
        <w:t xml:space="preserve">123. First, the BCS of Hauts-de-Seine committed to evolving its statutes by modifying the conditions and procedure for membership in order to eliminate any entrance fee, and to amend them so that they are more transparent, objective, and non-discriminatory. The commitment also includes modifying the procedures for withdrawal and exclusion to make them more transparent and non-discriminatory. This commitment has already been executed, as the general assembly of the BCS adopted new statutes on March 26, 2019.  </w:t>
        <w:br/>
        <w:t xml:space="preserve">124. The Authority acknowledges this commitment and its implementation, which it makes mandatory. However, it emphasizes that this commitment simply aims to bring the statutes of the BCS into compliance with competition law.  </w:t>
        <w:br/>
        <w:t xml:space="preserve">125. Second, the BCS of Hauts-de-Seine committed to disseminating a summary of the Authority's decision in the Journal des Huissiers de Justice and on the homepage of the website(s) of the Judicial Officers section of the National Chamber of Judicial Officers. This commitment, which the Authority acknowledges and makes mandatory, must lead the chamber to publish, under the conditions recalled above, the summary of this decision which appears below:  </w:t>
        <w:br/>
        <w:t xml:space="preserve">“The Competition Authority has sanctioned the BCS of Hauts-de-Seine for having implemented an agreement in the sector of judicial officers in violation of Article L. 420-1 of the Commercial Code.  </w:t>
        <w:br/>
        <w:t xml:space="preserve">The sanctioned infringement consisted of the adoption of contractual clauses in the statutes and internal regulations of the BCS of Hauts-de-Seine, concerning the conditions and modalities for the admission of new members to this entity, as well as the conditions and modalities for their withdrawal and exclusion. These practices primarily aimed to make it more difficult for judicial officers who will be newly and soon appointed in the Hauts-de-Seine department to join the BCS, following the adoption of the Macron law of August 6, 2015, for growth, activity, and economic equality of opportunities.  </w:t>
        <w:br/>
        <w:t xml:space="preserve">The entity concerned has waived its right to contest the objections. It thus benefited from the settlement procedure.  </w:t>
        <w:br/>
        <w:t>In this context, the Authority imposed a financial sanction of €120,000 on the BCS of Hauts-de-Seine.”</w:t>
      </w:r>
    </w:p>
    <w:p>
      <w:r>
        <w:rPr>
          <w:b/>
        </w:rPr>
        <w:t>[Pages 25–27]</w:t>
      </w:r>
    </w:p>
    <w:p>
      <w:r>
        <w:t xml:space="preserve">DECISION  </w:t>
        <w:br/>
        <w:t xml:space="preserve">Article 1: It is established that the BCS of Hauts-de-Seine has violated the provisions of Article L. 420-1 of the Commercial Code.  </w:t>
        <w:br/>
        <w:t xml:space="preserve">Article 2: A monetary sanction of 120,000 euros is imposed on the BCS of Hauts-de-Seine.  </w:t>
        <w:br/>
        <w:t xml:space="preserve">Article 3: The Competition Authority acknowledges the commitments made by the BCS of Hauts-de-Seine, which are an integral part of this decision. These commitments become mandatory upon notification of this decision.  </w:t>
        <w:br/>
        <w:t xml:space="preserve">Deliberated on the oral report of Mr. Cyril Rollet, rapporteur, and the intervention of Mr. Thomas Piquereau, deputy general rapporteur, by Mr. Emmanuel Combe, vice-president, president of the session, Ms. Valérie Bros, Ms. Catherine Prieto, and Mr. Jean-Yves Mano, members.  </w:t>
        <w:br/>
        <w:t xml:space="preserve">The session secretary, The session president,  </w:t>
        <w:br/>
        <w:t xml:space="preserve">Armelle Hillion Emmanuel Combe  </w:t>
        <w:br/>
        <w:t>© Competition Authority</w:t>
      </w:r>
    </w:p>
    <w:p>
      <w:r>
        <w:t xml:space="preserve">CONFIDENTIAL - CASE N°18/0180F - BCS 92  </w:t>
        <w:br/>
        <w:t xml:space="preserve">Commitments of BCS 92 within the framework of the settlement procedure under Article L464-2III of the Commercial Code  </w:t>
        <w:br/>
        <w:t xml:space="preserve">BCS 92 received the Statement of Objections regarding practices implemented in the sector of judicial officers.  </w:t>
        <w:br/>
        <w:t xml:space="preserve">BCS 92 committed by minutes dated February 15, 2019, not to contest the objection notified to it in the context of case n°18/0180F, while emphasizing that this commitment does not imply an admission of guilt regarding the practices in question.  </w:t>
        <w:br/>
        <w:t xml:space="preserve">1. Modification of the statutes  </w:t>
        <w:br/>
        <w:t xml:space="preserve">In accordance with the objection raised, BCS 92 commits to modify the Statutes of BCS 92 by making the following changes:  </w:t>
        <w:br/>
        <w:t xml:space="preserve">1.1 The conditions and procedure for membership are modified to eliminate any entrance fee and to provide transparent, objective, and non-discriminatory conditions and procedures for membership.  </w:t>
        <w:br/>
        <w:t xml:space="preserve">The new articles 2 and 3 of the Statutes will therefore be formulated as follows:  </w:t>
        <w:br/>
        <w:t xml:space="preserve">Article 2 - PARTNERS  </w:t>
        <w:br/>
        <w:t xml:space="preserve">No one may be a partner unless they hold an office of judicial officer located in the department of Hauts-de-Seine.  </w:t>
        <w:br/>
        <w:t xml:space="preserve">Any person meeting this condition will be provided, upon request and at no cost, with the statutes of BCS.  </w:t>
        <w:br/>
        <w:t xml:space="preserve">Article 3 - CONDITIONS AND PROCEDURE FOR MEMBERSHIP  </w:t>
        <w:br/>
        <w:t xml:space="preserve">3.1 Conditions  </w:t>
        <w:br/>
        <w:t xml:space="preserve">The candidate for membership in BCS 92 commits in writing to:  </w:t>
        <w:br/>
        <w:t xml:space="preserve">- pay the amount of their shares at their nominal value;  </w:t>
        <w:br/>
        <w:t xml:space="preserve">- have acknowledged the obligations arising from the statutes of BCS 92, particularly those mentioned in Article 18 concerning:  </w:t>
        <w:br/>
        <w:t xml:space="preserve">  O the participation of partners in capital calls and  </w:t>
        <w:br/>
        <w:t xml:space="preserve">  O the obligation of partners to entrust BCS 92 with a number of documents corresponding to 80% of the acts served by their office in the department of Hauts-de-Seine, excluding dematerialized acts and excluding acts that cannot be served by a sworn clerk.  </w:t>
        <w:br/>
        <w:t xml:space="preserve">3.2 Membership Procedure  </w:t>
        <w:br/>
        <w:t xml:space="preserve">The candidate submits a membership application, by registered letter with acknowledgment of receipt, to the management of BCS 92 accompanied by the following supporting documents:  </w:t>
        <w:br/>
        <w:t xml:space="preserve">- a copy of the appointment order of the candidate in an office of judicial officer in the department of Hauts-de-Seine and, if it is a company, a copy of its statutes;  </w:t>
        <w:br/>
        <w:t xml:space="preserve">- a copy of the identity documents of the holder(s) of the office or, if it is a company, of its partner(s) exercising in the office;  </w:t>
        <w:br/>
        <w:t xml:space="preserve">- an extract Kbis of less than three months;  </w:t>
        <w:br/>
        <w:t xml:space="preserve">- a written commitment from the candidate as described in point 3.1 above.  </w:t>
        <w:br/>
        <w:t xml:space="preserve">If, upon receipt of these supporting documents and the commitments mentioned in Article 3.1, the management finds that the membership conditions are met, it notifies the candidate of a decision to accept membership. This decision recalls the amount of the subscription of the candidate's shares, equal to the nominal value of the shares set in Article 8 titled "Contributions" of the statutes.  </w:t>
        <w:br/>
        <w:t xml:space="preserve">The candidate's membership only becomes effective after the payment of their shares.  </w:t>
        <w:br/>
        <w:t xml:space="preserve">Otherwise, the management adopts a motivated decision of refusal of membership, which can only be based on:  </w:t>
        <w:br/>
        <w:t xml:space="preserve">- the absence of the quality of holder of an office of judicial officer located in the department of Hauts-de-Seine;  </w:t>
        <w:br/>
        <w:t xml:space="preserve">- the absence of the candidate's commitment to respect the conditions listed in Article 3.1;  </w:t>
        <w:br/>
        <w:t xml:space="preserve">- the non-communication of the supporting documents listed above.  </w:t>
        <w:br/>
        <w:t xml:space="preserve">In the event of silence from the management of BCS 92 for 2 months from the submission of a membership application, the candidate may invoke an implicit decision of acceptance notwithstanding the absence of payment of their shares.  </w:t>
        <w:br/>
        <w:t xml:space="preserve">Any decision of the management regarding its membership application is notified within 15 working days to the candidate by registered letter with acknowledgment of receipt.  </w:t>
        <w:br/>
        <w:t xml:space="preserve">1.2 The procedures for withdrawal and exclusion are modified to make them more transparent and non-discriminatory.  </w:t>
        <w:br/>
        <w:t xml:space="preserve">The new Article 16 of the Statutes on the procedure for voluntary withdrawal will therefore be formulated as follows:  </w:t>
        <w:br/>
        <w:t xml:space="preserve">Article 16 - VOLUNTARY WITHDRAWAL  </w:t>
        <w:br/>
        <w:t xml:space="preserve">Except for the application of the provisions of Article 18 below, any partner has the right to withdraw from the company.  </w:t>
        <w:br/>
        <w:t xml:space="preserve">The partner must communicate their intention to withdraw by registered letter with acknowledgment of receipt to the management of BCS 92 at least one year before their withdrawal date.  </w:t>
        <w:br/>
        <w:t xml:space="preserve">During the notice period, the partner will be required to bring at least 80% of the documents to BCS 92 according to the conditions defined in Article 2. If the partner achieves a lower percentage, they will be required to pay the differential between the amount billed by BCS 92 during the notice year and the amount that BCS would have billed with 80% of the documents. The partner will also be required to participate retroactively in the dismissal costs of clerks that would have been strictly necessary due to their departure as a result of the reduction in document volumes.  </w:t>
        <w:br/>
        <w:t xml:space="preserve">By exception, the voluntary withdrawal of a partner cannot occur less than one year after their admission as a partner.  </w:t>
        <w:br/>
        <w:t>A partner who has decided to withdraw may not submit a membership application less than 2 years after their effective withdrawal date.</w:t>
      </w:r>
    </w:p>
    <w:p>
      <w:r>
        <w:rPr>
          <w:b/>
        </w:rPr>
        <w:t>[Pages 28–29]</w:t>
      </w:r>
    </w:p>
    <w:p>
      <w:r>
        <w:t xml:space="preserve">CONFIDENTIAL - CASE N°18/0180F - BCS 92  </w:t>
        <w:br/>
        <w:t xml:space="preserve">The new Article 18 of the Statutes on the exclusion procedure will therefore be formulated as follows:  </w:t>
        <w:br/>
        <w:t xml:space="preserve">Article 18 - EXCLUSION - AUTOMATIC WITHDRAWAL  </w:t>
        <w:br/>
        <w:t xml:space="preserve">1°- Exclusion for serious reasons - Loss of affectio societatis  </w:t>
        <w:br/>
        <w:t xml:space="preserve">The Bureau of Service of Hauts de Seine is managed and financed by the Studies of Hauts de Seine in compliance with the principle of equal treatment among Associates and the ethical rules protecting the clientele of each.  </w:t>
        <w:br/>
        <w:t xml:space="preserve">Unless the provisions of Article 19 below are applied, the management must submit the exclusion of associates for one of the serious reasons defined in point 2 below to a vote in the General Assembly of Judicial Officers, which will only decide after hearing the interested party, or the latter duly summoned.  </w:t>
        <w:br/>
        <w:t xml:space="preserve">This exclusion decision will only be enforceable after the expiration of a one-month period from its notification.  </w:t>
        <w:br/>
        <w:t xml:space="preserve">2°- Grounds for exclusion  </w:t>
        <w:br/>
        <w:t xml:space="preserve">Exclusion for repeated non-payment of BCS 92 invoices  </w:t>
        <w:br/>
        <w:t xml:space="preserve">This exclusion measure will apply to any associate who has not settled at least two invoices from BCS 92 after a reminder and a formal notice to pay within 90 days following the formal notice.  </w:t>
        <w:br/>
        <w:t xml:space="preserve">Exclusion for non-payment of capital calls voted in the General Assembly  </w:t>
        <w:br/>
        <w:t xml:space="preserve">This exclusion measure will apply to any associate who has not settled the capital call decided in the General Assembly after a reminder and a formal notice to pay within 90 days following the formal notice.  </w:t>
        <w:br/>
        <w:t xml:space="preserve">Exclusion for failure to comply with the 80% document clause defined in Article 2  </w:t>
        <w:br/>
        <w:t xml:space="preserve">This exclusion measure will particularly apply to an associate who fails to regularly entrust the Common Bureau of Service of Hauts de Seine with a number of documents corresponding to at least 80% of the acts served or performed by their Study (with a tolerance threshold of 10%), or the amount revised by the General Assembly.  </w:t>
        <w:br/>
        <w:t xml:space="preserve">The Management exercises its right of control by requesting each associate to provide a certificate from their study declaring that they have achieved the 80% of documents defined in Article 2, calculated from the SCT slip and certified by the associated study's accountant.  </w:t>
        <w:br/>
        <w:t xml:space="preserve">The study that does not provide the requested information as part of this control will be deemed to be in default of its obligation to regularly entrust its documents to the Common Bureau of Service of Hauts de Seine and may consequently be subject to an exclusion measure.  </w:t>
        <w:br/>
        <w:t xml:space="preserve">The management may request the submission of all documents justifying the reality of compliance with the 80%. In order to preserve the confidentiality of this data, the requested documents will be transmitted to the accountant of BCS 92 who will ensure their verification.  </w:t>
        <w:br/>
        <w:t xml:space="preserve">In the event of exclusion, the associate may only submit a request for membership within 2 years from the effective date of the exclusion.  </w:t>
        <w:br/>
        <w:t xml:space="preserve">Within two months following the notification of the decision of the Competition Authority, BCS 92 will transmit to it the amended statutes in accordance with the commitments made.  </w:t>
        <w:br/>
        <w:t xml:space="preserve">BCS 92 undertakes to transmit to the Competition Authority any subsequent modification of its statutes made before December 31, 2025, within two months following this modification.  </w:t>
        <w:br/>
        <w:t xml:space="preserve">CONFIDENTIAL - CASE N°18/0180F - BCS 92  </w:t>
        <w:br/>
        <w:t xml:space="preserve">2. Dissemination of a summary of the decision of the Competition Authority  </w:t>
        <w:br/>
        <w:t>Within two months following the notification of the decision of the Competition Authority, BCS 92 will publish in the Journal of Judicial Officers and, for a duration of 15 days, will display on the homepage of the website(s) of the Judicial Officers section of the National Chamber of Judicial Commissioners (https://www.huissier-justice.fr and any other site that may succeed it) the summary of the case contained in the decision of the Authority for this purpose.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