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https://www.autoritedelaconcurrence.fr/fr/decision/relative-des-pratiques-mises-en-oeuvre-dans-le-secteur-des-jeux-de-construction</w:t>
      </w:r>
    </w:p>
    <w:p>
      <w:r>
        <w:t>Pages translated : 26</w:t>
      </w:r>
    </w:p>
    <w:p/>
    <w:p>
      <w:r>
        <w:rPr>
          <w:b/>
        </w:rPr>
        <w:t>[Pages 1–3]</w:t>
      </w:r>
    </w:p>
    <w:p>
      <w:r>
        <w:t>FRENCH REPUBLIC</w:t>
        <w:br/>
        <w:t>Decision No. 21-D-02 of January 27, 2021</w:t>
        <w:br/>
        <w:t>regarding practices implemented in the construction games sector*</w:t>
        <w:br/>
        <w:t>The Competition Authority (section III),</w:t>
        <w:br/>
        <w:t>Having regard to Article 101 of the Treaty on the Functioning of the European Union;</w:t>
        <w:br/>
        <w:t>Having regard to Book IV of the Commercial Code;</w:t>
        <w:br/>
        <w:t>Having regard to the letter registered on April 21, 2015, under number 15/0038 F by which the companies Cdiscount and EMC Distribution referred to the Competition Authority concerning practices implemented in the construction games sector;</w:t>
        <w:br/>
        <w:t>Having regard to the letters dated February 9, 2016, March 1, 2016, June 13, 2016, February 10, 2017, March 24, 2017, and February 6, 2018 by which the companies Cdiscount and EMC Distribution supplemented their referral;</w:t>
        <w:br/>
        <w:t xml:space="preserve">Having regard to the business secrecy decisions No. 19-DSA-065 of February 20, 2019, No. 19-DSA-069 of February 20, 2019, No. 19-DSA-071 of February 20, 2019, No. 18-DSA-257 of August 6, 2018, No. 20-DSA-187 of March 26, 2020, No. 18-DSA-321 of September 27, 2018, No. 18-DSA-401 of November 16, 2018, No. 18-DSA-402 of November 16, 2018, No. 19-DSA-274 of July 23, 2019, No. 19-DSA-003 of January 7, 2019, No. 19-DSA-004 of January 7, 2019, No. 19-DSA-082 of February 28, 2019, No. 18-DSA-327 of October 3, 2018, No. 19-DSA-041 of January 23, 2019, No. 19-DSA-099 of March 14, 2019, No. 19-DSA-102 of March 15, 2019, No. 16-DSA-315 of October 4, 2016, No. 18-DSA-112 of April 13, 2018, No. 18-DSA-141 of May 22, 2018, No. 18-DSA-229 of July 17, 2018, No. 18-DSA-247 of August 1, 2018, No. 18-DSA-252 of August 2, 2018, No. 18-DSA-287 of September 3, 2018, No. 18-DSA-300 of September 17, 2018, No. 18-DSA-461 of December 14, 2018, No. 19-DSA-233 of July 2, 2019, No. 19-DSA-235 of July 4, 2019, No. 19-DSA-236 of July 4, 2019, No. 19-DSA-237 of July 4, 2019, No. 19-DSA-238 of July 4, 2019, No. 19-DSA-246 of July 15, 2019, No. 19-DSA-247 of July 15, 2019, No. 19-DSA-248 of July 15, 2019, No. 19-DSA-255 of July 15, 2019, No. 19-DSA-256 of July 15, 2019, No. 19-DSA-259 of July 15, 2019, No. 19-DSA-262 of July 16, 2019, No. 19-DSA-263 of July 16, 2019, No. 20-DEC-247 of May 15, 2020, No. 19-DECR-040 of January 22, 2019, No. 19-DEC-540 of September 30, 2019, No. 18-DECR-297 of September 14, 2018, No. 19-DECR-546 of October 7, 2019, No. 19-DECR-548 of October 7, 2019, No. 20-DECR-180 of March 11, 2020, </w:t>
        <w:br/>
        <w:t>* Public version</w:t>
      </w:r>
    </w:p>
    <w:p>
      <w:r>
        <w:t>No. 20-DEC-225 of April 23, 2020, No. 20-DSADEC-387 of July 28, 2020, No. 20-DSA-420 of August 31, 2020, No. 20-DSA-461 of September 22, 2020, No. 20-DSA-DEC-477 of September 29, 2020, No. 20-DSA-478 of October 1, 2020, No. 20-DSA-DEC-482 of October 2, 2020, No. 20-DSA-519 of October 22, 2020, No. 20-DSA-654 of December 11, 2020, and No. 20-DSA-DEC-655 of December 14, 2020;</w:t>
        <w:br/>
        <w:t>Having regard to the preliminary assessment of competition concerns of June 4, 2020, sent to the parties and to the Government Commissioner on June 9, 2020;</w:t>
        <w:br/>
        <w:t>Having regard to the observations of the company Lego dated July 27, 2020;</w:t>
        <w:br/>
        <w:t>Having regard to the proposed commitments of July 27, 2020, amended on December 4, 2020, and January 18, 2021;</w:t>
        <w:br/>
        <w:t>Having regard to the observations collected as part of the market test;</w:t>
        <w:br/>
        <w:t>Having regard to the other documents in the file;</w:t>
        <w:br/>
        <w:t>The rapporteurs, the deputy general rapporteur, the Government Commissioner, and the representatives of the companies Cdiscount, AMC Distribution, and Lego heard during the session of the Competition Authority on December 16, 2020;</w:t>
        <w:br/>
        <w:t>Adopts the following decision:</w:t>
      </w:r>
    </w:p>
    <w:p>
      <w:r>
        <w:t>Summary1</w:t>
        <w:br/>
        <w:t>In the following decision, the Competition Authority accepts the commitments of Lego France, a subsidiary of the Lego group, and closes the substantive procedure initiated following the referrals made by the companies Cdiscount and EMC Distribution regarding practices implemented in the construction games sector.</w:t>
        <w:br/>
        <w:t>In their preliminary assessment, the investigation services identified competition concerns related to a pricing differentiation practice implemented by Lego in the invoice discounts (the "functional discount"), which could lead to a competitive disadvantage for online commerce sites, and particularly for actors specialized in online sales ("pure players").</w:t>
        <w:br/>
        <w:t>To address these competition concerns, Lego France notably committed to:</w:t>
        <w:br/>
        <w:t>- redefine the criteria for granting this discount in a way that treats fairly the different categories of sellers, whether in physical stores or online;</w:t>
        <w:br/>
        <w:t>- make its discount system and schedule more transparent for its customers (periods for communicating the criteria for granting the discount, evaluation, and then communication of ratings and discount rates).</w:t>
        <w:br/>
        <w:t>Finally, Lego France committed to provide, each year during the duration of the commitments and no later than one month after the anniversary date of the decision, a report to the investigation services of the Authority regarding the execution of these commitments.</w:t>
        <w:br/>
        <w:t>1 This summary is purely informative. Only the reasons for the decision numbered below are authoritative.</w:t>
      </w:r>
    </w:p>
    <w:p>
      <w:r>
        <w:rPr>
          <w:b/>
        </w:rPr>
        <w:t>[Pages 4–6]</w:t>
      </w:r>
    </w:p>
    <w:p>
      <w:r>
        <w:t>SUMMARY</w:t>
        <w:br/>
        <w:t>Summary ..................................................................................................... 3</w:t>
        <w:br/>
        <w:t>I. Findings ............................................................................................... 6</w:t>
        <w:br/>
        <w:t>A. REFERRAL ...................................................................................................................................... 6</w:t>
        <w:br/>
        <w:t>B. THE COMPANIES CONCERNED ............................................................................................ 6</w:t>
        <w:br/>
        <w:t>1. THE APPLICANTS ...................................................................................................... 6</w:t>
        <w:br/>
        <w:t>Cdiscount .............................................................................................................. 6</w:t>
        <w:br/>
        <w:t>EMC Distribution (now AMC Distribution) ......................................................... 6</w:t>
        <w:br/>
        <w:t>2. THE PARTY CHALLENGED: LEGO ........................................................................... 6</w:t>
        <w:br/>
        <w:t>C. THE RELEVANT SECTOR .................................................................................................... 7</w:t>
        <w:br/>
        <w:t>D. THE PRACTICES ALLEGED ................................................................................................... 8</w:t>
        <w:br/>
        <w:t>II. The Implementation of the Commitment Procedure .................... 9</w:t>
        <w:br/>
        <w:t>A. THE PRELIMINARY ASSESSMENT .................................................................................... 9</w:t>
        <w:br/>
        <w:t>1. THE APPLICABILITY OF EUROPEAN LAW ................................................................. 9</w:t>
        <w:br/>
        <w:t>2. THE RELEVANT MARKET AND LEGO'S POSITION .................................................. 10</w:t>
        <w:br/>
        <w:t>The relevant market ............................................................................................ 10</w:t>
        <w:br/>
        <w:t>Lego's position in the relevant market ................................................................. 11</w:t>
        <w:br/>
        <w:t>3. THE FUNCTIONAL DISCOUNT IMPLEMENTED BY LEGO ...................................... 11</w:t>
        <w:br/>
        <w:t>The functional discount mechanism implemented from 2014 to 2016 ............ 12</w:t>
        <w:br/>
        <w:t>The functional discount mechanism implemented from 2017 onwards ............ 13</w:t>
        <w:br/>
        <w:t>4. COMPETITION CONCERNS ......................................................................................... 14</w:t>
        <w:br/>
        <w:t>B. LEGO'S INITIAL COMMITMENT OFFER ....................................................................... 18</w:t>
        <w:br/>
        <w:t>1. THE INITIAL COMMITMENT OFFER RELATING TO THE CRITERIA FOR</w:t>
        <w:br/>
        <w:t>ALLOCATING THE FUNCTIONAL DISCOUNT ............................................................... 18</w:t>
        <w:br/>
        <w:t>Regarding the first criterion ............................................................................... 18</w:t>
        <w:br/>
        <w:t>Regarding the second criterion .......................................................................... 19</w:t>
        <w:br/>
        <w:t>2. THE INITIAL COMMITMENT OFFER RELATING TO THE TRANSPARENCY OF</w:t>
        <w:br/>
        <w:t>THE MECHANISM AND COMMUNICATION WITH DISTRIBUTORS .......................... 19</w:t>
        <w:br/>
        <w:t>3. THE IMPLEMENTATION, MONITORING, AND DURATION OF THE COMMITMENTS 19</w:t>
        <w:br/>
        <w:t>C. THE MARKET TEST ........................................................................................................... 20</w:t>
        <w:br/>
        <w:t>1. OBSERVATIONS ON THE INITIAL COMMITMENT OFFER RELATING TO THE</w:t>
        <w:br/>
        <w:t>MODIFICATION OF THE CRITERIA FOR ALLOCATING THE FUNCTIONAL DISCOUNT ... 20</w:t>
        <w:br/>
        <w:t>Regarding the first criterion ............................................................................... 20</w:t>
        <w:br/>
        <w:t>Regarding the second criterion .......................................................................... 20</w:t>
        <w:br/>
        <w:t>2. OBSERVATIONS ON THE SCOPE OF THE COMMITMENT PROPOSALS ............... 21</w:t>
        <w:br/>
        <w:t>3. OBSERVATIONS ON THE DEPLOYMENT OF THE COMMITMENTS ......................... 21</w:t>
        <w:br/>
        <w:t>4. OBSERVATIONS ON THE DURATION OF THE COMMITMENTS .............................. 21</w:t>
        <w:br/>
        <w:t>D. THE COMMITMENTS PROPOSED BY LEGO ON DECEMBER 4, 2020 AND JANUARY 18,</w:t>
        <w:br/>
        <w:t>2021 ............................................................................................................................................. 22</w:t>
        <w:br/>
        <w:t>III. Discussion ..................................................................................... 22</w:t>
        <w:br/>
        <w:t>A. ON THE COMMITMENTS RELATING TO THE CRITERIA APPLICABLE TO ONLINE</w:t>
        <w:br/>
        <w:t>ACTIVITY ................................................................................................................................................. 22</w:t>
        <w:br/>
        <w:t>Regarding the first criterion ............................................................................... 22</w:t>
        <w:br/>
        <w:t>Regarding the second criterion .......................................................................... 24</w:t>
        <w:br/>
        <w:t>Regarding the fourth criterion ........................................................................... 24</w:t>
        <w:br/>
        <w:t>Conclusion on the commitments relating to the criteria for allocating the discount</w:t>
        <w:br/>
        <w:t>............................................................................................................................. 24</w:t>
        <w:br/>
        <w:t>B. ON THE COMMITMENTS RELATING TO THE TRANSPARENCY OF THE FUNCTIONAL</w:t>
        <w:br/>
        <w:t>DISCOUNT MECHANISM ................................................................................................................. 25</w:t>
        <w:br/>
        <w:t>C. ON THE MONITORING AND CONTROL OF THE COMMITMENTS ............................ 25</w:t>
        <w:br/>
        <w:t>D. ON THE ENTRY INTO FORCE, DEPLOYMENT, AND DURATION OF THE</w:t>
        <w:br/>
        <w:t>COMMITMENTS ......................................................................................................................... 25</w:t>
        <w:br/>
        <w:t>IV. Conclusion .................................................................................... 26</w:t>
      </w:r>
    </w:p>
    <w:p>
      <w:r>
        <w:t>I. Findings</w:t>
        <w:br/>
        <w:t>A. REFERRAL</w:t>
        <w:br/>
        <w:t>1. By letter registered on April 21, 2015 under number 15/0038 F, Cdiscount and EMC</w:t>
        <w:br/>
        <w:t>Distribution referred to the Competition Authority ("the Authority") practices implemented in</w:t>
        <w:br/>
        <w:t>the construction games sector.</w:t>
        <w:br/>
        <w:t>2. This referral was supplemented by letters dated February 9, 2016, March 1, 2016, June 13, 2016,</w:t>
        <w:br/>
        <w:t>February 10, 2017, March 24, 2017, and February 6, 2018.</w:t>
        <w:br/>
        <w:t>B. THE COMPANIES CONCERNED</w:t>
        <w:br/>
        <w:t>1. THE APPLICANTS</w:t>
        <w:br/>
        <w:t>Cdiscount</w:t>
        <w:br/>
        <w:t>3. Cdiscount is a subsidiary of the Casino group specialized in online sales. It markets products sold primarily on the Cdiscount.com website and also operates a few physical stores for the display of certain products ("showroom").</w:t>
        <w:br/>
        <w:t>EMC Distribution (now AMC Distribution)</w:t>
        <w:br/>
        <w:t>4. EMC Distribution (now AMC Distribution) is the purchasing center of the Casino group. Its mission is to reference the suppliers of the group's brands and negotiate on behalf of these brands the agreements and purchasing conditions related to the referenced products.</w:t>
        <w:br/>
        <w:t>2. THE PARTY CHALLENGED: LEGO</w:t>
        <w:br/>
        <w:t>5. The Lego group, founded in 1932 and headquartered in Billund, Denmark, markets a wide range of construction games in over 130 countries. It is present in France through its subsidiaries Lego S.A.S. and Lego Brand Retail S.A.S. It sells its products through third-party resellers, but also directly, via its "Lego Store" online or in one of its thirteen stores called "Lego Stores."</w:t>
        <w:br/>
        <w:t>6. In 2019, the Lego group achieved a turnover of [confidential] euros in France (of which [confidential] by Lego France).</w:t>
      </w:r>
    </w:p>
    <w:p>
      <w:r>
        <w:rPr>
          <w:b/>
        </w:rPr>
        <w:t>[Pages 7–9]</w:t>
      </w:r>
    </w:p>
    <w:p>
      <w:r>
        <w:t>C. THE RELEVANT SECTOR</w:t>
      </w:r>
    </w:p>
    <w:p>
      <w:r>
        <w:t>7. In 2019, the traditional games and toys sector represented a value of €3.51 billion in France, of which 10.7% was for the construction games category. In France, the distribution of toys is still predominantly ensured by specialized toy retailers (35%), composed of large stores (KingJouet, PicWicToys, etc.) and specialized shops (Jouets Sajou, Le Bonhomme de Bois, etc.), as well as by large food retailers (31%).</w:t>
      </w:r>
    </w:p>
    <w:p>
      <w:r>
        <w:t>Market share distribution of games and toys distribution in France in 2019</w:t>
        <w:br/>
        <w:t>Traditional toy specialists 35%</w:t>
        <w:br/>
        <w:t>Large food retailers 31%</w:t>
        <w:br/>
        <w:t>Pure players 20%</w:t>
        <w:br/>
        <w:t>Other channels 14%</w:t>
        <w:br/>
        <w:t>Source: NPD Consumer Panel according to the FJP</w:t>
      </w:r>
    </w:p>
    <w:p>
      <w:r>
        <w:t>8. Regarding online sales, which represented 27% of total toy sales in 2019, 80% were made by actors specialized in online sales ("pure players"), according to estimates from the French Federation of Toy and Nursery Industries ("FJP"). During the period 2013/2019, the market share of these specialized distributors increased from 12% to 20%.</w:t>
      </w:r>
    </w:p>
    <w:p>
      <w:r>
        <w:t>9. In 2019, according to the Federation of E-commerce and Distance Selling (FEVAD), toys were the third most ordered product online in France, behind fashion and cultural products. However, while online toy sales experienced significant growth in France in recent years, their rise appears to be less pronounced than that observed in countries such as Germany or the United Kingdom.</w:t>
      </w:r>
    </w:p>
    <w:p>
      <w:r>
        <w:t>10. During the year 2020, the health crisis led all distributors to develop their online presence: in particular, sales on the websites of physical retailers saw significant growth.</w:t>
      </w:r>
    </w:p>
    <w:p>
      <w:r>
        <w:t>11. The toy sector has two main characteristics that have a significant impact on the commercial strategies and activities of manufacturers and distributors.</w:t>
      </w:r>
    </w:p>
    <w:p>
      <w:r>
        <w:t>12. Firstly, this sector is characterized by extreme seasonality of sales, with a very high concentration of activity in the last quarter. As noted by the Authority in its opinions of 2009 and 2012 regarding derogatory agreements for payment deadlines in this sector, "specialized toy retailers generate all of their revenue from the sales of these products alone, and experience extreme seasonality in their sales linked to the Christmas holidays." Indeed, more than 50% of annual purchases are made between October and December, during the end-of-year holidays. This overrepresentation is even stronger in value: these sales would represent 55% of annual sales in value (of which 37% in the month of December).</w:t>
      </w:r>
    </w:p>
    <w:p>
      <w:r>
        <w:t>13. Secondly, this sector is characterized by the dichotomy between "consumer-prescriber" and "consumer-buyer": the user of toys (most often the child/prescriber) is generally distinct from the buyer of the product (in 65% of cases, the parents or grandparents).</w:t>
      </w:r>
    </w:p>
    <w:p>
      <w:r>
        <w:t>D. THE PRACTICES ALLEGED</w:t>
      </w:r>
    </w:p>
    <w:p>
      <w:r>
        <w:t>14. In their referral, Cdiscount and EMC Distribution denounce the commercial policy implemented by Lego towards its resellers as of January 1, 2014, and more specifically the pricing policy consisting of:</w:t>
        <w:br/>
        <w:t>- a price increase of 15% concerning all of its product references;</w:t>
        <w:br/>
        <w:t>- the establishment of a new discount, which could reach 13.044%, the application terms of which would effectively exclude actors specialized in online sales.</w:t>
      </w:r>
    </w:p>
    <w:p>
      <w:r>
        <w:t>15. According to the applicants, the system implemented by Lego presents an artificial and discriminatory character between physical distribution and online distribution and furthermore imposes a "double price" on the Casino group, by granting differentiated discounts depending on whether the products are distributed through the physical retail outlets of the Casino group or through its online distribution subsidiary, Cdiscount.</w:t>
      </w:r>
    </w:p>
    <w:p>
      <w:r>
        <w:t>16. At the end of 2016, as part of an investigation opened by the German competition authority (the Bundeskartellamt), Lego modified its discount system applicable at the European level, and notably in France, by introducing new criteria applicable to online activity.</w:t>
      </w:r>
    </w:p>
    <w:p>
      <w:r>
        <w:t>17. However, the applicants denounce, in a supplement to their referral, the fact that this new system continues to disadvantage actors specialized in online sales and would constitute an unjustified price discrimination against them. The actors specialized in online sales would have been even more disadvantaged as the one-month period they were given between the presentation of the new criteria applicable to online activity and their evaluation by Lego was too short to allow distributors who wished to comply with these criteria.</w:t>
      </w:r>
    </w:p>
    <w:p>
      <w:r>
        <w:t>18. According to the applicants, Lego's practices aim to hinder the development of actors specialized in online sales contributing to stimulating price competition, in order to maintain high prices, to the detriment of consumers. They would constitute an abuse of a dominant position and an anti-competitive agreement.</w:t>
      </w:r>
    </w:p>
    <w:p>
      <w:r>
        <w:t>II. The Implementation of the Commitment Procedure</w:t>
      </w:r>
    </w:p>
    <w:p>
      <w:r>
        <w:t>A. THE PRELIMINARY ASSESSMENT</w:t>
      </w:r>
    </w:p>
    <w:p>
      <w:r>
        <w:t>19. On June 9, 2020, the investigation services sent to the company Lego a preliminary assessment, the main elements of which are summarized below, concerning: the applicability of European Union law (1.), the delineation of the relevant market and the position of the targeted companies (2.), and the identified competition concerns (3.).</w:t>
      </w:r>
    </w:p>
    <w:p>
      <w:r>
        <w:t>1. THE APPLICABILITY OF EUROPEAN LAW</w:t>
      </w:r>
    </w:p>
    <w:p>
      <w:r>
        <w:t>20. Three elements must be met to establish that practices are likely to have significantly affected trade between Member States:</w:t>
        <w:br/>
        <w:t>- the existence of exchanges between Member States concerning the products subject to the practice;</w:t>
        <w:br/>
        <w:t>- the existence of practices likely to affect these exchanges;</w:t>
        <w:br/>
        <w:t>- the sensitive nature of this effect.</w:t>
      </w:r>
    </w:p>
    <w:p>
      <w:r>
        <w:t>21. Lego markets its range of construction games in more than 130 countries, including all Member States of the European Union, the targeted practices concern products that may be subject to exchanges between Member States.</w:t>
      </w:r>
    </w:p>
    <w:p>
      <w:r>
        <w:t>22. The targeted practices are likely to limit the incentive to sell online as well as the pricing freedom of toy distributors. They may, at least potentially, make it more difficult for distributors from other Member States to penetrate and develop in the French market, thereby contributing to freezing market shares and compartmentalizing national markets within the European Union. They are therefore likely to affect intra-Community trade.</w:t>
      </w:r>
    </w:p>
    <w:p>
      <w:r>
        <w:t>23. The sensitive nature of this potential effect can be established as the revenue generated from the sale of Lego-branded toys exceeds €40 million and Lego's market shares exceed the 5% threshold retained by the European Commission and the Court of Justice of the European Union.</w:t>
      </w:r>
    </w:p>
    <w:p>
      <w:r>
        <w:t>24. The practices in question are therefore likely to affect trade between Member States within the meaning of Article 3 of Regulation No. 1/2003 and must be examined not only in light of national law but also in light of European competition law.</w:t>
      </w:r>
    </w:p>
    <w:p>
      <w:r>
        <w:rPr>
          <w:b/>
        </w:rPr>
        <w:t>[Pages 10–12]</w:t>
      </w:r>
    </w:p>
    <w:p>
      <w:r>
        <w:t>2. THE RELEVANT MARKET AND LEGO'S POSITION</w:t>
      </w:r>
    </w:p>
    <w:p>
      <w:r>
        <w:t>The relevant market</w:t>
      </w:r>
    </w:p>
    <w:p>
      <w:r>
        <w:t>25. According to the company Lego, whose viewpoint is shared by a few other manufacturers, the market for games and toys constitutes a single market.</w:t>
      </w:r>
    </w:p>
    <w:p>
      <w:r>
        <w:t>26. On the other hand, all distributors of games and toys, as well as professional organizations in the sector, consider that the market should be segmented into sub-categories. Several of them particularly believe that the construction games segment represents a distinct market or segment.</w:t>
      </w:r>
    </w:p>
    <w:p>
      <w:r>
        <w:t>27. The preliminary assessment first recalls that the games and toys sector has already been examined several times by competition authorities. Firstly, decision-making practice has considered that it is necessary to distinguish between traditional games and toys and video games. Secondly, while leaving the definition of the relevant market open, decision-making practice has based its reasoning on a segmentation of the market into thirteen categories, corresponding to the categories then retained by the French Federation of Toy Industries.</w:t>
      </w:r>
    </w:p>
    <w:p>
      <w:r>
        <w:t>28. The preliminary assessment notes that there is currently no real consensus on the precise classification of toys, but that the vast majority of distributors, as well as the French Federation of Toy and Childcare Industries ("FJP"), refer to the eleven categories of toys used by the panelist NPD, within which there is a specific category "construction games," and that this classification is the one used by most distributors in their stores or on their websites.</w:t>
      </w:r>
    </w:p>
    <w:p>
      <w:r>
        <w:t>29. The preliminary assessment therefore concludes, without prejudice to a more in-depth analysis, that a market narrower than the market for traditional games and toys cannot be excluded a priori in this case. It does, however, note that there may be overlaps between the different categories of games and toys, including with that of construction games (for example, some products may simultaneously fall under several categories, and some games not belonging to the category of construction games may nonetheless be perceived as substitutable with them) and that there is a certain degree of substitutability between several segments or categories from both the demand perspective (particularly for certain age categories or certain sub-licenses) and the supply perspective.</w:t>
      </w:r>
    </w:p>
    <w:p>
      <w:r>
        <w:t>30. Regarding a possible segmentation of the market at the downstream distribution stage according to the distribution channel, the preliminary assessment recalls that the Authority has determined, in a recent merger authorization decision in the toy sector, that the substitutability of distribution channels appeared sufficient for online and in-store sales to be considered part of the same market. It also notes that the elements present in the file confirm that online sales actors exert significant competitive pressure on traditional distributors. It therefore considers that a segmentation of the market based on the sales channel does not appear relevant in this case.</w:t>
      </w:r>
    </w:p>
    <w:p>
      <w:r>
        <w:t>31. As for the geographical dimension of the market (and its possible sub-segmentations), the preliminary assessment retains a national market dimension. Such a geographical delimitation is consistent with decision-making practice regarding the online distribution of non-food products. It is also generally confirmed by the operators surveyed regarding the distribution of toys.</w:t>
      </w:r>
    </w:p>
    <w:p>
      <w:r>
        <w:t>LEGO's position in the relevant market</w:t>
      </w:r>
    </w:p>
    <w:p>
      <w:r>
        <w:t>32. The preliminary assessment notes that Lego would hold a relatively stable market share, and that it has been the leading toy manufacturer in the market for several years, in terms of its market share by value.</w:t>
      </w:r>
    </w:p>
    <w:p>
      <w:r>
        <w:t>33. The preliminary assessment also identifies a number of parameters likely to strengthen Lego's market power, such as, in particular, its historical presence in the market, the high recognition of its brand, and the ownership of a portfolio of attractive brand licenses (such as Star Wars, Harry Potter, Cars the Movie, or Disney Frozen, for example) in the toy market (in which the share of licenses was estimated at 22.4% in 2019).</w:t>
      </w:r>
    </w:p>
    <w:p>
      <w:r>
        <w:t>34. A market narrower than the overall market for traditional games and toys cannot be excluded, the preliminary assessment concludes that Lego is likely to hold sufficient market power for its practices to raise competition concerns.</w:t>
      </w:r>
    </w:p>
    <w:p>
      <w:r>
        <w:t>3. THE FUNCTIONAL DISCOUNT IMPLEMENTED BY LEGO</w:t>
      </w:r>
    </w:p>
    <w:p>
      <w:r>
        <w:t>35. The "functional discount" mechanism implemented by Lego since 2014 has evolved over time:</w:t>
        <w:br/>
        <w:t>- In 2014, Lego introduced its new functional discount mechanism, which was continued until 2016;</w:t>
        <w:br/>
        <w:t>- From 2017 onwards, Lego made certain modifications to this mechanism.</w:t>
      </w:r>
    </w:p>
    <w:p>
      <w:r>
        <w:t>The functional discount mechanism implemented from 2014 to 2016</w:t>
      </w:r>
    </w:p>
    <w:p>
      <w:r>
        <w:t>36. At the beginning of 2014, Lego applied a price increase of 15% on all its products and simultaneously introduced a new "functional discount" mechanism whose rate (13.044%) was intended to offset the said price increase.</w:t>
      </w:r>
    </w:p>
    <w:p>
      <w:r>
        <w:t>37. This discount mechanism was expressly mentioned in its general sales conditions for 2014, Article 3.3 of which stated that "The Customer may benefit from a functional discount whose rate is determined in accordance with the Terms of Attribution of the Functional Discount 2014 which will be communicated to them upon simple request."</w:t>
      </w:r>
    </w:p>
    <w:p>
      <w:r>
        <w:t>38. The terms of attribution of the functional discount 2014 ("the Terms of Attribution") provided for a discount system on invoices called "functional discount," based on three qualitative criteria, and whose rate was determined based on a scoring grid out of 20 points.</w:t>
      </w:r>
    </w:p>
    <w:p>
      <w:r>
        <w:t>Functional discount from 2014 to 2016</w:t>
        <w:br/>
        <w:t>Number of points Discount rate</w:t>
        <w:br/>
        <w:t>0-3 points [confidential]</w:t>
        <w:br/>
        <w:t>4-7 points 4%</w:t>
        <w:br/>
        <w:t>8-11 points [confidential]</w:t>
        <w:br/>
        <w:t>12-15 points [confidential]</w:t>
        <w:br/>
        <w:t>16-20 points 13.044%</w:t>
        <w:br/>
        <w:t>Source: File 389</w:t>
      </w:r>
    </w:p>
    <w:p>
      <w:r>
        <w:t>39. The first criterion, scored out of 10 points, was based on the "recruitment capacity" of the distributor, that is to say, their ability to familiarize a target audience with the Lego brand. It was evaluated by referring to the number of linear meters allocated to the brand. It effectively excluded online sales, as it was specified in paragraph 3.4 of the Terms of Attribution that "only linear meters in open stores are counted [...]" (emphasis added).</w:t>
      </w:r>
    </w:p>
    <w:p>
      <w:r>
        <w:t>40. The second criterion, scored out of 5 points, related to the "immediate availability of the product." It also excluded online sales, as the scoring was determined by reference to "the share of the assortment [of Lego brand products] that can be taken directly in stores" (emphasis added).</w:t>
      </w:r>
    </w:p>
    <w:p>
      <w:r>
        <w:t>41. The third criterion, scored out of 5 points, concerned the "representation of the brand." It was subdivided into five sub-criteria, one of which related to the provision of a paper catalog. Therefore, actors specialized in online sales could not, in principle, benefit from this criterion.</w:t>
      </w:r>
    </w:p>
    <w:p>
      <w:r>
        <w:rPr>
          <w:b/>
        </w:rPr>
        <w:t>[Pages 13–15]</w:t>
      </w:r>
    </w:p>
    <w:p>
      <w:r>
        <w:t>claim only 4 points out of 5 under this third criterion, as this requirement does not correspond to their mode of operation, which is based on dematerialization.</w:t>
      </w:r>
    </w:p>
    <w:p>
      <w:r>
        <w:t>42. In total, the maximum theoretical rating that an actor specialized in online sales could obtain under the functional discount allocation criteria applicable from 2014 to 2016 was 4/20, corresponding to a maximum discount of 4%. In comparison, the maximum theoretical rating that could be obtained by other categories of resellers was 20/20, corresponding to a discount of 13.044%.</w:t>
      </w:r>
    </w:p>
    <w:p>
      <w:r>
        <w:t>43. This functional discount system was maintained unchanged until the end of 2016, at which point Lego revised its pricing policy.</w:t>
      </w:r>
    </w:p>
    <w:p>
      <w:r>
        <w:t>The functional discount system implemented from 2017</w:t>
      </w:r>
    </w:p>
    <w:p>
      <w:r>
        <w:t>44. The functional discount system implemented since 2017 is significantly more complex than the previous one as it is now based on:</w:t>
        <w:br/>
        <w:t>- an evaluation out of 30 points (instead of 20 points), based on five criteria;</w:t>
        <w:br/>
        <w:t>- a dual evaluation grid for physical store activity, on one hand, and online activity, on the other hand;</w:t>
        <w:br/>
        <w:t>- a new intermediate discount tier of 6%, between 10 and 13 points.</w:t>
      </w:r>
    </w:p>
    <w:p>
      <w:r>
        <w:t>Functional discount since 2017</w:t>
        <w:br/>
        <w:t>Number of points Discount rate</w:t>
        <w:br/>
        <w:t>0-5 points [confidential]</w:t>
        <w:br/>
        <w:t>6-9 points [confidential]</w:t>
        <w:br/>
        <w:t>10-13 points 6% [new tier]</w:t>
        <w:br/>
        <w:t>14-17 points [confidential]</w:t>
        <w:br/>
        <w:t>18-21 points [confidential]</w:t>
        <w:br/>
        <w:t>22-30 points 13.044%</w:t>
        <w:br/>
        <w:t>Source: Cote 16951 (VNC 15055)</w:t>
      </w:r>
    </w:p>
    <w:p>
      <w:r>
        <w:t>45. For each of the five criteria, Lego now provides specific provisions applicable to online sales. Lego further specifies that when the distributor makes sales online and in-store, it is the highest number of points obtained in either of these distribution channels that is retained, except for the first criterion (related to "recruitment capacity") for which a cumulative total of all points is made.</w:t>
      </w:r>
    </w:p>
    <w:p>
      <w:r>
        <w:t>46. The first criterion related to "recruitment capacity" represents one-third of the overall rating (10 points out of 30). For online activity, Lego specifies that "The total number of children who were able to view LEGO content (non-commercial and entertainment) and who clicked to be redirected to a non-commercial site dedicated to the LEGO® brand to obtain information about LEGO® products is divided by the total purchases made by the Customer in the relevant year in millions of euros (M€) at the 'Tariff Price.'"</w:t>
      </w:r>
    </w:p>
    <w:p>
      <w:r>
        <w:t>47. Lego specifies that "the age range considered for children will be between two and eleven years," that "Children's access to LEGO content is understood via a secure nominative access on an online space of the Customer dedicated to children," and that "[...] Lego will take into account children who have been exposed for at least two (2) hours to content specifically dedicated to children (such as games, videos, cartoons, excluding any advertising) on the Customer's non-commercial online space and the number of redirections based solely on the data provided by the Customer" (emphasis added).</w:t>
      </w:r>
    </w:p>
    <w:p>
      <w:r>
        <w:t>48. The second criterion, related to "practicality and speed in product availability," is rated out of 5 points. It is defined, for online activity, by reference to delivery times and the sophistication of delivery options.</w:t>
      </w:r>
    </w:p>
    <w:p>
      <w:r>
        <w:t>49. The third criterion concerning "brand representation with basic shopping experience" is also rated out of 5 points. It includes five sub-criteria, each rated out of 1 point, for which Lego provides distinct conditions for in-store activity and online activity. These conditions concern [confidential] and the communication of a brochure (which can be done online).</w:t>
      </w:r>
    </w:p>
    <w:p>
      <w:r>
        <w:t>50. The fourth criterion concerning "brand representation with a premium shopping experience" is broken down into five sub-criteria, each rated out of 1 point. Two of these sub-criteria, namely obtaining "the full points for brand representation with basic shopping experience in all its stores" (emphasis added) and the "(implementation) of a solution for brand representation and premium shopping experience in (certain) stores" (emphasis added) are, in fact, reserved exclusively for physical store sales.</w:t>
      </w:r>
    </w:p>
    <w:p>
      <w:r>
        <w:t>51. The fifth criterion concerning "homogeneous omnichannel shopping experience across all touchpoints" is rated out of 5 points.</w:t>
      </w:r>
    </w:p>
    <w:p>
      <w:r>
        <w:t>4. COMPETITION CONCERNS</w:t>
      </w:r>
    </w:p>
    <w:p>
      <w:r>
        <w:t>52. The preliminary assessment notes that the criteria for granting the "functional discount," both in the first and second systems, lead to a difference in treatment between actors specialized in online sales and other categories of resellers, to the detriment of the former.</w:t>
      </w:r>
    </w:p>
    <w:p>
      <w:r>
        <w:t>53. In particular, the functional discount system applicable since 2017, although it now provides specific provisions applicable to online sales, raises several questions regarding the criteria for awarding points.</w:t>
      </w:r>
    </w:p>
    <w:p>
      <w:r>
        <w:t>54. The first criterion is particularly difficult to fulfill for actors specialized in online sales, especially considering the limitations related to internet presence and children's use of the internet, the required conditions (an exposure of 2 hours), and the potential costs incurred by setting up a non-commercial site that meets Lego's expectations, whereas for physical stores, the rating is simply based on the "number of linear meters allocated to Lego products."</w:t>
      </w:r>
    </w:p>
    <w:p>
      <w:r>
        <w:t>55. The second criterion also poses difficulties for actors specialized in online sales, as it is currently impossible for them to ensure certain delivery options (such as same-day delivery or delivery within 3 hours), which require in-house logistics, of which no operator currently has in the French market, except for Amazon. Therefore, an actor specialized in online sales can only obtain at most four points out of five, while for physical stores, the rating is simply based on the proportion of products that can be taken by the consumer at the time of purchase.</w:t>
      </w:r>
    </w:p>
    <w:p>
      <w:r>
        <w:t>56. Regarding the fourth criterion, two of its sub-criteria, namely obtaining "the full points for brand representation with basic shopping experience in all its stores" (emphasis added) and the "(implementation) of a solution for brand representation and premium shopping experience in (certain) stores" (emphasis added) are, in fact, reserved exclusively for physical store sales. Therefore, an actor specialized in online sales can only obtain 3 points out of 5 under this fourth criterion.</w:t>
      </w:r>
    </w:p>
    <w:p>
      <w:r>
        <w:t>57. As for the fifth criterion, concerning "homogeneous omnichannel shopping experience across all touchpoints," it excludes, by principle, actors specialized in online sales who therefore cannot obtain the 5 points allocated to it.</w:t>
      </w:r>
    </w:p>
    <w:p>
      <w:r>
        <w:t>58. This difference in treatment between actors specialized in online sales and other resellers has, in fact, been observed since the implementation of the functional discount in 2014, with actors specialized in online sales ("pure players") systematically obtaining ratings and average discounts that are very much lower than those obtained by other resellers:</w:t>
      </w:r>
    </w:p>
    <w:p>
      <w:r>
        <w:t>Ratings and average discounts by distributor category between 2014 and 2016</w:t>
        <w:br/>
        <w:t>2014 2015 2016</w:t>
        <w:br/>
        <w:t>Pure players Others Pure players Others Pure players Others</w:t>
        <w:br/>
        <w:t>Criterion 1 0/10 9.9/10 0/10 10/10 0/10 9.4/10</w:t>
        <w:br/>
        <w:t>Criterion 2 0/5 2.7/5 0/5 2.7/5 0/5 2.6/5</w:t>
        <w:br/>
        <w:t>Criterion 3 2.4/5 4.3/5 3.8/5 3.5/5 3.8/5 3.4/5</w:t>
        <w:br/>
        <w:t>Total 2.4/20 16.7/20 3.8/20 16.2/20 3.8/20 15.2/20</w:t>
        <w:br/>
        <w:t>Discount 1.7% 11.9% 3.3% 12.11% 3.2% 12%</w:t>
      </w:r>
    </w:p>
    <w:p>
      <w:r>
        <w:rPr>
          <w:b/>
        </w:rPr>
        <w:t>[Pages 16–18]</w:t>
      </w:r>
    </w:p>
    <w:p>
      <w:r>
        <w:t>Average Ratings and Discounts by Distributor Category from 2017</w:t>
        <w:br/>
        <w:t>2017 2018</w:t>
        <w:br/>
        <w:t>Pure players Others Pure players Others</w:t>
        <w:br/>
        <w:t>Criterion 1 0/10 9.9/10 0/10 10/10</w:t>
        <w:br/>
        <w:t>Criterion 2 0/5 2.7/5 0/5 2.7/5</w:t>
        <w:br/>
        <w:t>Criterion 3 2.4/5 4.3/5 3.8/5 3.5/5</w:t>
        <w:br/>
        <w:t>Total 2.4/20 16.7/20 3.8/20 16.2/20</w:t>
        <w:br/>
        <w:t>Discount 1.7% 11.9% 3.3% 12.11%</w:t>
        <w:br/>
        <w:t>24 Cases 16726 and 16727 and 16750 to 16762.</w:t>
      </w:r>
    </w:p>
    <w:p>
      <w:r>
        <w:t>59. Thus, during the period 2014/2016, actors specialized in online sales obtained significantly lower ratings and functional discount rates than other distributors (between 9 and 13 percentage points of difference). This was mainly due to the fact that, by not being able to obtain points under the first and second criteria, they could only claim a score entitling them to a discount of 4%, while other distributors could claim the maximum discount level.</w:t>
      </w:r>
    </w:p>
    <w:p>
      <w:r>
        <w:t>60. From 2017 onwards, due in particular to the introduction of new criteria applicable to online activity, actors specialized in online sales generally obtained higher ratings and functional discounts than those obtained during the period 2014 to 2016. However, a significant gap in discounts persists between actors specialized in online sales and other categories of resellers, which is mainly explained by the fact that only 12 points out of 30 are effectively accessible to actors specialized in online sales, corresponding precisely to the new discount threshold of 6% introduced in 2017. Conversely, other operators can claim the maximum rating and discount level and have, in fact, almost all obtained the maximum discount of 13.044%.</w:t>
      </w:r>
    </w:p>
    <w:p>
      <w:r>
        <w:t>61. The preliminary assessment recalls that the Authority, in its opinion on e-commerce, noted that "while the free negotiability of prices between suppliers and distributors generally produces efficiency gains, the discriminatory nature of certain discounts can also facilitate the implementation of anti-competitive practices and thus distort the competitive process [...]".</w:t>
      </w:r>
    </w:p>
    <w:p>
      <w:r>
        <w:t>62. Thus, manufacturers have the possibility to distinguish several categories of distributors according to the type of commercial relationship they maintain with them, provided that such practice does not reveal any anti-competitive discrimination on their part. The principle of free negotiability of prices therefore has certain limits, particularly concerning the prohibition of practices that may hinder online sales.</w:t>
      </w:r>
    </w:p>
    <w:p>
      <w:r>
        <w:t>63. In its opinion on e-commerce, the Authority specified that a system of price differentiation may constitute an anti-competitive agreement when "[...] by the level and discriminatory nature of the discounts granted and by the market share represented by the products concerned, it is likely to distort competition by providing certain operators with unjustified advantages in competition".</w:t>
      </w:r>
    </w:p>
    <w:p>
      <w:r>
        <w:t>64. The preliminary assessment first notes that, in the case at hand, the discount system implemented by Lego results in price differentiation between categories of distributors, depending on whether they operate physical stores or not. This situation is therefore significantly different from the "double pricing" practices mentioned by the applicants, whereby the same distributor is charged different rates depending on whether its products are sold in a physical store or online.</w:t>
      </w:r>
    </w:p>
    <w:p>
      <w:r>
        <w:t>65. A practice of price differentiation such as that at issue in this case does not constitute a characterized restriction or a restriction by object but may, as the Authority emphasizes in its opinion on e-commerce, "constitute an anti-competitive practice [...] insofar as it stems from an agreement of wills between economic operators", under the dual condition that "the extent of the differential product may have anti-competitive effects by limiting the competitive pressure that these pure players are supposed to exert on traditional commerce and that this price differential is not based, finally, on any objective justification".</w:t>
      </w:r>
    </w:p>
    <w:p>
      <w:r>
        <w:t>66. The preliminary assessment finds that, in this case, the price differentiation resulting from the functional discount is not compensated by discounts of another type. Furthermore, this price differentiation is of such magnitude, compared both to the discounts obtained by other resellers and to the margins of actors specialized in online sales, that it may lead to a significant competitive disadvantage for the latter. Moreover, according to the analysis of the investigation services, it cannot be excluded, in light of the elements provided by the applicant, that this differentiation could have an upward impact on selling prices.</w:t>
      </w:r>
    </w:p>
    <w:p>
      <w:r>
        <w:t>67. Furthermore, the preliminary assessment notes a lack of communication and transparency on the part of Lego regarding the timing and conditions of the rating of its distributors, making this price differentiation all the more problematic. In particular, several distributors were unaware of their rating or, in some cases, their functional discount rate.</w:t>
      </w:r>
    </w:p>
    <w:p>
      <w:r>
        <w:t>68. The preliminary assessment finally notes that no examination seems to have been carried out by Lego regarding the feasibility of the criteria and their adequacy with the market situation, and that none of the elements provided by Lego establishes the indispensable and proportionate nature of the "functional discount" system to the objectives pursued, which consist of ensuring the "recruitment" of children, the availability of its products, or the quality of the consumer shopping experience.</w:t>
      </w:r>
    </w:p>
    <w:p>
      <w:r>
        <w:t>69. The preliminary assessment therefore concludes that the practices implemented by Lego are likely to constitute an anti-competitive agreement.</w:t>
      </w:r>
    </w:p>
    <w:p>
      <w:r>
        <w:t>B. LEGO'S INITIAL OFFER OF COMMITMENTS</w:t>
      </w:r>
    </w:p>
    <w:p>
      <w:r>
        <w:t>70. Following the notification of the preliminary assessment, Lego France requested the benefit of the commitments procedure and submitted to the Authority, on July 27, 2020, an initial offer comprising two types of commitments: the first relating to the modification of the criteria for granting the functional discount (1.) and the second relating to the transparency of the system and communication with its distributors (2.). Lego France also provided details regarding the implementation, monitoring, and duration of said commitments (3.).</w:t>
      </w:r>
    </w:p>
    <w:p>
      <w:r>
        <w:t>1. THE INITIAL OFFER OF COMMITMENTS RELATING TO THE CRITERIA FOR GRANTING THE FUNCTIONAL DISCOUNT</w:t>
      </w:r>
    </w:p>
    <w:p>
      <w:r>
        <w:t>Regarding the first criterion</w:t>
      </w:r>
    </w:p>
    <w:p>
      <w:r>
        <w:t>71. In its initial offer of commitments, Lego France proposed to redefine the first criterion for granting the functional discount relating to "recruitment capacity" by removing, for online activity, the condition of access for children aged two to eleven to an online space via a secure nominative access.</w:t>
      </w:r>
    </w:p>
    <w:p>
      <w:r>
        <w:t>72. Lego France proposed that the "recruitment capacity" of the customer be evaluated, for online activity, based on the "number of unique visitors to a non-commercial website, suitable and dedicated to a young audience, where children can thus be exposed to non-commercial entertainment content (videos, images, etc.) not exclusively dedicated to the Lego brand and its universe and to a minimum of non-commercial information regarding Lego products (presentation of boxes and product descriptions, without any price indications)".</w:t>
      </w:r>
    </w:p>
    <w:p>
      <w:r>
        <w:t>73. To relax this criterion, Lego France proposed to:</w:t>
        <w:br/>
        <w:t>- replace the minimum exposure condition of two hours per year for children to non-commercial entertainment content with a "minimum consultation time of three (3) minutes per visit of a unique visitor" on the non-commercial site;</w:t>
        <w:br/>
        <w:t>- "make available to the distributor non-commercial entertainment content and non-commercial information regarding Lego products";</w:t>
        <w:br/>
        <w:t>- rate the distributors based on the ratio of the number of unique visitors over a rolling twelve-month period to Lego's turnover (understood as the amount of purchases made by the concerned distributor from Lego).</w:t>
      </w:r>
    </w:p>
    <w:p>
      <w:r>
        <w:t>Proposal for the rating grid of the first criterion</w:t>
        <w:br/>
        <w:t>0 points 0 unique visitor per €1M in sales</w:t>
        <w:br/>
        <w:t>2 points 10 unique visitors per €1M in sales</w:t>
        <w:br/>
        <w:t>4 points 11,000 unique visitors per €1M in sales</w:t>
        <w:br/>
        <w:t>6 points 22,000 unique visitors per €1M in sales</w:t>
        <w:br/>
        <w:t>8 points 33,000 unique visitors per €1M in sales</w:t>
        <w:br/>
        <w:t>10 points 45,000 unique visitors per €1M in sales</w:t>
      </w:r>
    </w:p>
    <w:p>
      <w:r>
        <w:rPr>
          <w:b/>
        </w:rPr>
        <w:t>[Pages 19–21]</w:t>
      </w:r>
    </w:p>
    <w:p>
      <w:r>
        <w:t>Regarding the second criterion</w:t>
      </w:r>
    </w:p>
    <w:p>
      <w:r>
        <w:t>74. In its initial commitment offer, Lego France also proposed to modify the second criterion related to the "practicality and speed of product availability" by:</w:t>
        <w:br/>
        <w:t>- introducing the option of delivery to a pickup point (and lockers) in addition to home delivery;</w:t>
        <w:br/>
        <w:t>- removing the option of a 3-hour delivery window;</w:t>
        <w:br/>
        <w:t>- modifying the scoring grid so that the maximum score corresponds to an option that actually exists in the French market (home delivery on the day of purchase).</w:t>
      </w:r>
    </w:p>
    <w:p>
      <w:r>
        <w:t>Proposed scoring grid for the second criterion</w:t>
        <w:br/>
        <w:t>1 point Delivery to home or pickup point within more than 3 days from the date of purchase</w:t>
        <w:br/>
        <w:t>2 points Delivery to home or pickup point within 2 to 3 days from the date of purchase</w:t>
        <w:br/>
        <w:t>3 points Delivery to pickup points the day after the purchase</w:t>
        <w:br/>
        <w:t>4 points Delivery to home the day after the purchase</w:t>
        <w:br/>
        <w:t>5 points Delivery to home on the day of purchase for deliveries in Paris, Lyon, Lille, and Marseille, cumulatively</w:t>
      </w:r>
    </w:p>
    <w:p>
      <w:r>
        <w:t>2. THE INITIAL COMMITMENT OFFER RELATING TO THE TRANSPARENCY OF THE SYSTEM AND COMMUNICATION WITH DISTRIBUTORS</w:t>
      </w:r>
    </w:p>
    <w:p>
      <w:r>
        <w:t>75. In its initial commitment offer, Lego France also proposed:</w:t>
        <w:br/>
        <w:t>- to improve the transparency of the functional discount system and internal and external communication regarding this discount, notably by establishing a process for communicating the "Terms of Allocation of the Functional Discount" and a presentation of the scoring of each client for the upcoming year;</w:t>
        <w:br/>
        <w:t>- to establish a schedule regarding both the communication of the criteria for the allocation of the discount and the details of the scoring and discount rates for clients;</w:t>
        <w:br/>
        <w:t>- to implement internal measures within Lego France to ensure consistent communication from the sales teams to clients regarding the functional discount, as well as effective monitoring of the scores.</w:t>
      </w:r>
    </w:p>
    <w:p>
      <w:r>
        <w:t>3. THE IMPLEMENTATION, MONITORING, AND DURATION OF THE COMMITMENTS</w:t>
      </w:r>
    </w:p>
    <w:p>
      <w:r>
        <w:t>76. In its initial commitment offer, Lego France also proposed:</w:t>
        <w:br/>
        <w:t>- to establish a deployment schedule for the commitments which involves, in particular, a new scoring of clients in accordance with the commitments within three months following the Authority's decision and the maintenance, during this period, of the functional discount in effect prior to the decision;</w:t>
        <w:br/>
        <w:t>- to implement the commitments for a duration of three years from the notification of the Authority's decision;</w:t>
        <w:br/>
        <w:t>- to provide, each year during the duration of the commitments and no later than one month after the anniversary date of the Authority's decision, a report on the execution of its commitments, in accordance with paragraph 48 of the Authority's procedural notice of March 2, 2009, regarding competition commitments.</w:t>
      </w:r>
    </w:p>
    <w:p>
      <w:r>
        <w:t>C. THE MARKET TEST</w:t>
      </w:r>
    </w:p>
    <w:p>
      <w:r>
        <w:t>77. In accordance with Article R. 464-2 of the Commercial Code, the initial commitment offer was communicated to the parties to the proceedings and to the Government Commissioner as well as to third parties, who were given a period to submit their observations.</w:t>
      </w:r>
    </w:p>
    <w:p>
      <w:r>
        <w:t>78. In the context of the present proceedings and after recalling that the competition concerns raised could be considered as constituting practices contrary to Articles L. 420-1 of the Commercial Code and 101 of the TFEU, the market test submitted, between July 30, 2020, and September 15, 2020, the proposed commitments to the parties and the concerned third parties.</w:t>
      </w:r>
    </w:p>
    <w:p>
      <w:r>
        <w:t>79. Lego France's initial commitment offer was subject to observations on the following points: the modification of the first and second criteria for the allocation of the functional discount (1.), the scope of the commitments (2.), the deployment of the commitments (3.), and their duration (4.).</w:t>
      </w:r>
    </w:p>
    <w:p>
      <w:r>
        <w:t>1. OBSERVATIONS ON THE INITIAL COMMITMENT OFFER RELATING TO THE MODIFICATION OF THE CRITERIA FOR THE ALLOCATION OF THE FUNCTIONAL DISCOUNT</w:t>
      </w:r>
    </w:p>
    <w:p>
      <w:r>
        <w:t>Regarding the first criterion</w:t>
      </w:r>
    </w:p>
    <w:p>
      <w:r>
        <w:t>80. All contributors to the market test considered that Lego France's proposals regarding the first criterion for the allocation of the functional discount were insufficient to dispel the competition concerns.</w:t>
      </w:r>
    </w:p>
    <w:p>
      <w:r>
        <w:t>81. All contributors questioned the proportionality of the requirement to establish a non-commercial site. They suggested the existence of alternative solutions, such as the establishment of a dedicated space within their commercial site or redirecting to Lego's non-commercial site.</w:t>
      </w:r>
    </w:p>
    <w:p>
      <w:r>
        <w:t>82. They highlighted the exaggerated nature of the threshold requirements in terms of the number of visitors or consultation time and the fact that the reference to the notion of "unique visitor" tended to make this criterion more difficult to achieve.</w:t>
      </w:r>
    </w:p>
    <w:p>
      <w:r>
        <w:t>83. They also raised the issue of the costs associated with establishing a site that complies with Lego's requirements.</w:t>
      </w:r>
    </w:p>
    <w:p>
      <w:r>
        <w:t>Regarding the second criterion</w:t>
      </w:r>
    </w:p>
    <w:p>
      <w:r>
        <w:t>84. In their observations, the Government Commissioner, as well as Cdiscount, particularly questioned the conditions required to obtain five points under the second criterion.</w:t>
      </w:r>
    </w:p>
    <w:p>
      <w:r>
        <w:t>85. The Government Commissioner considers that the conditions set for obtaining more than 2 points are still too restrictive, particularly regarding same-day delivery, and that it should be assessed whether these conditions can be met by the concerned operators and whether they are equivalent to the conditions set for physical stores.</w:t>
      </w:r>
    </w:p>
    <w:p>
      <w:r>
        <w:t>86. Cdiscount, for its part, believes that the requirement of the cumulative criterion of delivery on the day of purchase in the cities of Paris, Lyon, Marseille, and Lille should be removed and provides estimates regarding the cost of establishing such a delivery service.</w:t>
      </w:r>
    </w:p>
    <w:p>
      <w:r>
        <w:t>2. OBSERVATIONS ON THE SCOPE OF THE COMMITMENT PROPOSALS</w:t>
      </w:r>
    </w:p>
    <w:p>
      <w:r>
        <w:t>87. In its observations, the Government Commissioner regrets the absence of a commitment to modify the fourth and fifth criteria. In particular, he suggests:</w:t>
        <w:br/>
        <w:t>- the removal or modification of the first sub-criterion of the fourth criterion related to "premium shopping experience." According to him, this sub-criterion would constitute an unjustified restriction, as it provides for the allocation of one point to the distributor who has obtained all points for brand representation with "basic" shopping experience "in all its stores";</w:t>
        <w:br/>
        <w:t>- the removal or modification of the fifth criterion related to "homogeneous omnichannel shopping experience," which could be potentially discriminatory, as it assumes the establishment of multiple distribution modes.</w:t>
      </w:r>
    </w:p>
    <w:p>
      <w:r>
        <w:t>3. OBSERVATIONS ON THE DEPLOYMENT OF THE COMMITMENTS</w:t>
      </w:r>
    </w:p>
    <w:p>
      <w:r>
        <w:t>88. The Government Commissioner and Cdiscount believe that the commitments should be implemented immediately (and, in any case, according to Cdiscount, within a month) and are concerned about the situation of actors specialized in online sales during the transitional period.</w:t>
      </w:r>
    </w:p>
    <w:p>
      <w:r>
        <w:t>89. Regarding this period, the Government Commissioner suggests that, at the very least, the functional discount granted during this period should be subject to subsequent regularization.</w:t>
      </w:r>
    </w:p>
    <w:p>
      <w:r>
        <w:t>90. Cdiscount, for its part, goes further and proposes that, initially, the discount be granted based on a commitment from the concerned distributors regarding the threshold they will be able to achieve in terms of unique visitors, so that they can benefit from sufficient time before being subject to a new scoring.</w:t>
      </w:r>
    </w:p>
    <w:p>
      <w:r>
        <w:t>91. Cdiscount also considers that Lego France's initial commitment offer regarding the implementation schedule of the commitments leaves too much discretion to the latter, and that it is necessary to establish a more precise schedule.</w:t>
      </w:r>
    </w:p>
    <w:p>
      <w:r>
        <w:t>4. OBSERVATIONS ON THE DURATION OF THE COMMITMENTS</w:t>
      </w:r>
    </w:p>
    <w:p>
      <w:r>
        <w:t>92. Cdiscount believes that the proposed commitment duration of three years by Lego is insufficient and should be extended to five years.</w:t>
      </w:r>
    </w:p>
    <w:p>
      <w:r>
        <w:rPr>
          <w:b/>
        </w:rPr>
        <w:t>[Pages 22–24]</w:t>
      </w:r>
    </w:p>
    <w:p>
      <w:r>
        <w:t>D. THE COMMITMENTS PROPOSED BY LEGO ON DECEMBER 4, 2020, AND JANUARY 18, 2021</w:t>
      </w:r>
    </w:p>
    <w:p>
      <w:r>
        <w:t>93. On December 4, 2020, Lego France communicated a new offer of commitments aimed at making certain modifications to take into account the observations received during the market test.</w:t>
      </w:r>
    </w:p>
    <w:p>
      <w:r>
        <w:t>94. Following the oral session, Lego France communicated a final offer of commitments, dated January 18, 2021.</w:t>
      </w:r>
    </w:p>
    <w:p>
      <w:r>
        <w:t>III. Discussion</w:t>
      </w:r>
    </w:p>
    <w:p>
      <w:r>
        <w:t>95. According to the provisions of I of Article L. 464-2 of the Commercial Code, the Competition Authority may "accept commitments proposed by companies or organizations that are likely to address its competition concerns that may constitute prohibited practices referred to in Articles L. 420-1, L. 420-2, and L. 420-5."</w:t>
      </w:r>
    </w:p>
    <w:p>
      <w:r>
        <w:t>96. The Procedural Notice of March 2, 2009, regarding commitments in competition matters states that "the Authority, which initially examines the relevance, credibility, and verifiability of the company's commitment offer, ensures in a second step that they are proportionate." It specifies that "The criterion of proportionality requires that the commitments be both necessary and sufficient to address all identified competition concerns" (point 34).</w:t>
      </w:r>
    </w:p>
    <w:p>
      <w:r>
        <w:t>97. For reference, the identified competition concerns in this case were related to (i) the unjustified differential treatment between categories of distributors in the criteria for awarding Lego's functional discount, and (ii) the lack of transparency and communication from Lego with its distributors regarding this discount.</w:t>
      </w:r>
    </w:p>
    <w:p>
      <w:r>
        <w:t>A. ON THE COMMITMENTS RELATING TO THE CRITERIA APPLICABLE TO ONLINE ACTIVITY</w:t>
      </w:r>
    </w:p>
    <w:p>
      <w:r>
        <w:t>98. In the final version of its commitments, Lego modifies three of the five criteria for awarding the functional discount applicable to online activity. These three criteria were specifically identified in the preliminary assessment as posing difficulties for online resellers and together represent 2/3 of the distributors' ratings. Their relaxation allows for the resolution of competition concerns related to the accessibility of the discount to all distributors and the proportionality of the criteria for awarding this discount to the intended objectives.</w:t>
      </w:r>
    </w:p>
    <w:p>
      <w:r>
        <w:t>Regarding the first criterion</w:t>
      </w:r>
    </w:p>
    <w:p>
      <w:r>
        <w:t>99. During the oral session, Lego wished to remind that the objective of the first criterion for awarding the functional discount related to "recruitment capacity" was primarily to "familiarize" children with its brand rather than to generate immediate sales. Lego has sought to demonstrate that the requirement to establish a non-commercial site was justified in light of this objective and that it could not be achieved on a commercial site for both child protection reasons (considering the harmful effects of marketing on them) and practical reasons, related to the fact that the architecture of a commercial site would be unintuitive and unsuitable for the goal of familiarizing a child with the Lego universe.</w:t>
      </w:r>
    </w:p>
    <w:p>
      <w:r>
        <w:t>100. The alternatives proposed during the market test, consisting of creating a dedicated space on a commercial site, would therefore not be suitable. As for the alternative proposed by the Government Commissioner, consisting of introducing a possibility of redirecting to Lego's non-commercial site, it would imply discrimination against physical stores and would entail a risk of unfair competition, as distributors would have no guarantee that the commercial transaction would not be finalized on Lego's commercial site rather than on their own site.</w:t>
      </w:r>
    </w:p>
    <w:p>
      <w:r>
        <w:t>101. In the final version of its commitments, Lego France maintains the requirement to establish a non-commercial site, but it:</w:t>
        <w:br/>
        <w:t>- explicitly provides for the possibility for a physical distributor to benefit from additional points under the first criterion as long as they establish a non-commercial site compliant with this criterion, whether or not they have a commercial site;</w:t>
        <w:br/>
        <w:t>- allows the distributor the freedom to choose the hosting platform for the non-commercial site (thus permitting the use of social networks or blogs, for example);</w:t>
        <w:br/>
        <w:t>- expressly recognizes the distributor's freedom to promote their non-commercial site in the method of their choice;</w:t>
        <w:br/>
        <w:t>- reduces the threshold for obtaining 4 points to 1,000 unique visitors per year;</w:t>
        <w:br/>
        <w:t>- reduces the minimum connection time required on the Lego space of the non-commercial site to 1 minute.</w:t>
      </w:r>
    </w:p>
    <w:p>
      <w:r>
        <w:t>102. The fact that a manufacturer partially conditions the awarding of a discount on the creation of a non-commercial site is unprecedented. Nevertheless, the toy distribution sector has specific characteristics – notably the dichotomy between child-user/prescriber and parent-buyer – that may explain, in this case, Lego's strategy of rewarding its distributors' efforts to familiarize children with its brand. Given this particular context and the absence of any other realistic solution to achieve this objective while ensuring the safety of the targeted public on the internet, the removal of the requirement to create a non-commercial site does not appear necessary and proportionate to resolve the identified competition concerns, as the conditions set by Lego to achieve this "recruitment" objective are sufficiently flexible to allow all distributors to comply.</w:t>
      </w:r>
    </w:p>
    <w:p>
      <w:r>
        <w:t>103. Furthermore, in the context of the health crisis, distributors, including the smallest among them, are developing their online presence in various forms (collaborative sites, social networks, blogs, etc.), which do not reduce to the creation of an online sales site.</w:t>
      </w:r>
    </w:p>
    <w:p>
      <w:r>
        <w:t>104. The modifications made by Lego France to the first criterion for awarding the functional discount in the final version of its commitments now reflect this diversity of situations as they guarantee the freedom of distributors regarding the form of their non-commercial site and the means to be implemented to comply with Lego's requirements in terms of "recruitment."</w:t>
      </w:r>
    </w:p>
    <w:p>
      <w:r>
        <w:t>105. The removal of the requirements for children's access to entertainment content via a secure nominative access and a minimum consultation time of 2 hours, the provision of content for the non-commercial site by Lego, as well as the significant reduction of the thresholds to be met, are modifications that are both necessary and sufficient to ensure the accessibility of the first criterion to all distributors, whether they are major players specialized in online sales or smaller physical distributors wishing to develop their online presence and benefit from additional points.</w:t>
      </w:r>
    </w:p>
    <w:p>
      <w:r>
        <w:t>Regarding the second criterion</w:t>
      </w:r>
    </w:p>
    <w:p>
      <w:r>
        <w:t>106. In its commitment offer of December 4, 2020, Lego France maintained the requirement, for obtaining 5 points under the second criterion, for home delivery on the day of purchase in the cities of Paris, Marseille, Lyon, and Lille, cumulatively. In the final version of its commitments, Lego France removes the reference to predetermined geographical areas and specifies that it rewards the offer of same-day delivery with 5 points, regardless of the delivery method and the geographical area concerned.</w:t>
      </w:r>
    </w:p>
    <w:p>
      <w:r>
        <w:t>107. During the session, it was indeed observed that this requirement could contribute to segmenting the market, by limiting competition among distributors regarding their strategies for serving the French territory and did not take into account the possibility for distributors, particularly the smallest among them, to deliver on the day of purchase in their "natural" catchment area.</w:t>
      </w:r>
    </w:p>
    <w:p>
      <w:r>
        <w:t>108. This reformulation now corresponds to the state of evolution of the French online sales and parcel delivery market. It takes into account the diversity of logistical strategies of distributors, whether they are major players specialized in online sales or smaller physical distributors wishing to develop their online presence and local delivery. It also considers that distributors may offer a same-day delivery option other than home delivery, such as, for example, delivery to pickup points, lockers, or in-store pickup ("click &amp; collect").</w:t>
      </w:r>
    </w:p>
    <w:p>
      <w:r>
        <w:t>Regarding the fourth criterion</w:t>
      </w:r>
    </w:p>
    <w:p>
      <w:r>
        <w:t>109. Lego France has extended its commitments to the fourth criterion for awarding the discount related to the "premium representation" of the brand. In the final version of its commitments, it clarifies the wording of the first sub-criterion of this fourth criterion by explicitly stating in its "Terms for Awarding the Functional Discount" that an additional point may be granted to any distributor who has obtained all points for brand representation with basic shopping experience "either for its in-store activity or for its online activity" (emphasis added).</w:t>
      </w:r>
    </w:p>
    <w:p>
      <w:r>
        <w:t>110. This reformulation ensures the full applicability of the fourth criterion to any type of operator, regardless of the distribution channel they use.</w:t>
      </w:r>
    </w:p>
    <w:p>
      <w:r>
        <w:t>Conclusion on the commitments relating to the criteria for awarding the discount</w:t>
      </w:r>
    </w:p>
    <w:p>
      <w:r>
        <w:t>111. All modifications concerning the criteria for awarding the functional discount ensure that they are achievable for any type of distributor and proportionate to the intended objectives. They are both necessary and sufficient to address the competition concerns identified in the preliminary assessment.</w:t>
      </w:r>
    </w:p>
    <w:p>
      <w:r>
        <w:rPr>
          <w:b/>
        </w:rPr>
        <w:t>[Pages 25–26]</w:t>
      </w:r>
    </w:p>
    <w:p>
      <w:r>
        <w:t>B. ON THE COMMITMENTS RELATING TO THE TRANSPARENCY OF THE FUNCTIONAL DISCOUNT SYSTEM</w:t>
      </w:r>
    </w:p>
    <w:p>
      <w:r>
        <w:t>112. Lego's commitments regarding adherence to a schedule and communication rules applicable both in its relations with its distributors and internally are sufficiently precise and detailed to address the competition concerns identified in the preliminary assessment regarding the lack of transparency and communication. No observations were made during the market test or during the session concerning the system proposed by Lego.</w:t>
      </w:r>
    </w:p>
    <w:p>
      <w:r>
        <w:t>113. Furthermore, these commitments provide an additional guarantee regarding the verifiability of the commitments concerning the criteria for awarding the functional discount, as they will notably allow all distributors to have complete visibility on the details of their ratings.</w:t>
      </w:r>
    </w:p>
    <w:p>
      <w:r>
        <w:t>C. ON THE MONITORING AND CONTROL OF THE COMMITMENTS</w:t>
      </w:r>
    </w:p>
    <w:p>
      <w:r>
        <w:t>114. To ensure the effective implementation of this decision, Lego France commits to providing, each year during the duration of the commitments and no later than one month after the anniversary date of this decision, a report to the investigation services of the Authority on the execution of these commitments, in accordance with paragraph 48 of the Authority's Procedural Notice of March 2, 2009, concerning competition commitments.</w:t>
      </w:r>
    </w:p>
    <w:p>
      <w:r>
        <w:t>D. ON THE ENTRY INTO FORCE, DEPLOYMENT, AND DURATION OF THE COMMITMENTS</w:t>
      </w:r>
    </w:p>
    <w:p>
      <w:r>
        <w:t>115. The commitments will enter into force on March 2, 2021 (corresponding to the day after the deadline set by Article L. 441-3 of the Commercial Code for the signing of annual agreements) and the new functional discount will be implemented according to a precise and staggered schedule allowing for the timely resolution of the identified competition concerns while taking into account the time necessary for the adaptation of the concerned distributors to the new criteria for awarding the discount.</w:t>
      </w:r>
    </w:p>
    <w:p>
      <w:r>
        <w:t>116. In the final version of its commitments, Lego France thus commits to:</w:t>
        <w:br/>
        <w:t>- inform its distributors of this decision and the details of the new discount system within one week from the notification of this decision;</w:t>
        <w:br/>
        <w:t>- implement the new discount system no later than March 2, 2021;</w:t>
        <w:br/>
        <w:t>- regarding the first criterion for awarding the discount, which, as a reminder, involves the establishment of a non-commercial website, distributors will have the opportunity to be reassessed in June 2021 with a projection system over one year of the number of visitors and connection time obtained between the date of creation of their site and June 1, 2021. Their new discount rate would thus apply from July 1, 2021.</w:t>
      </w:r>
    </w:p>
    <w:p>
      <w:r>
        <w:t>117. The final version of the commitments specifies that they are undertaken for a period of five years. This duration takes into account the imperative for Lego, as a manufacturer, to adapt to the developments in the sector, while ensuring the effective implementation of the commitments and allowing the concerned distributors to have sufficient visibility and time to recoup any investments made to comply with the new criteria for awarding the functional discount.</w:t>
      </w:r>
    </w:p>
    <w:p>
      <w:r>
        <w:t>IV. Conclusion</w:t>
      </w:r>
    </w:p>
    <w:p>
      <w:r>
        <w:t>118. The final version of Lego's commitments dated January 18, 2021, which is attached to this decision, ensures that for all Lego distributors, the criteria for awarding the functional discount are achievable, proportionate to the objectives pursued, and that the functional discount system is transparent.</w:t>
      </w:r>
    </w:p>
    <w:p>
      <w:r>
        <w:t>119. The final commitments made by Lego thus adequately, credibly, verifiably, and proportionately address the competition concerns expressed by the investigation services. Therefore, they should be accepted, made mandatory, and the procedure closed.</w:t>
      </w:r>
    </w:p>
    <w:p>
      <w:r>
        <w:t>DECISION</w:t>
      </w:r>
    </w:p>
    <w:p>
      <w:r>
        <w:t>Article 1: The Competition Authority accepts the commitments made by Lego France, which are an integral part of this decision to which they are attached. These commitments are made mandatory from the notification of this decision.</w:t>
      </w:r>
    </w:p>
    <w:p>
      <w:r>
        <w:t>Article 2: The referral registered under number 15/0038 F is closed.</w:t>
      </w:r>
    </w:p>
    <w:p>
      <w:r>
        <w:t>Deliberated on the oral report of Ms. Estelle Peres Bonnet, rapporteur, and the intervention of Mr. Joël Tozzi, deputy general rapporteur, by Mr. Emmanuel Combe, vice-president, session president, Mr. Jean-Yves Mano, Ms. Catherine Prieto, and Mr. Christophe Strassel, members.</w:t>
      </w:r>
    </w:p>
    <w:p>
      <w:r>
        <w:t>The session secretary, The session president,</w:t>
        <w:br/>
        <w:t>Caroline Orsel Emmanuel Combe</w:t>
      </w:r>
    </w:p>
    <w:p>
      <w:r>
        <w:t>© Competition Authority</w:t>
      </w:r>
    </w:p>
    <w:p>
      <w:r>
        <w:t>For reference, the Procedural Notice of March 2, 2009, provides the possibility to refer to the Authority for a revision of the commitments in light of changes occurring in the relevant market (point 46).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