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https://www.autoritedelaconcurrence.fr/fr/decision/relative-des-pratiques-mises-en-oeuvre-dans-le-secteur-des-lessives</w:t>
      </w:r>
    </w:p>
    <w:p>
      <w:r>
        <w:t>Pages translated : 177</w:t>
      </w:r>
    </w:p>
    <w:p/>
    <w:p>
      <w:r>
        <w:rPr>
          <w:b/>
        </w:rPr>
        <w:t>[Pages 1–3]</w:t>
      </w:r>
    </w:p>
    <w:p>
      <w:r>
        <w:t xml:space="preserve">FRENCH REPUBLIC  </w:t>
        <w:br/>
        <w:t xml:space="preserve">Decision No. 11-D-17 of December 8, 2011  </w:t>
        <w:br/>
        <w:t xml:space="preserve">regarding practices implemented  </w:t>
        <w:br/>
        <w:t>in the detergent sector</w:t>
      </w:r>
    </w:p>
    <w:p>
      <w:r>
        <w:t xml:space="preserve">The text of the decision published online on December 8, 2011, on the website of the Competition Authority contained a material error regarding the amount of the sanction imposed on Procter &amp; Gamble.  </w:t>
        <w:br/>
        <w:t xml:space="preserve">The amount of the sanction against Procter &amp; Gamble is 240.24 million euros and not 233.56 million euros as erroneously indicated in paragraphs 781 and 782 of the version published on the website.  </w:t>
        <w:br/>
        <w:t>The corrected minute of this material error was notified to the parties on December 14, 2011. They acknowledged receipt on December 15, 2011. It is this version, in accordance with the minute, that was published online on December 20, 2011. The press release was also modified accordingly.</w:t>
      </w:r>
    </w:p>
    <w:p>
      <w:r>
        <w:t xml:space="preserve">The Competition Authority (section I A),  </w:t>
        <w:br/>
        <w:t xml:space="preserve">Considering the request from Unilever France and Lever Fabergé France submitted to the General Rapporteur of the Competition Council on March 4, 2008, registered under number 08/0025 AC and seeking to benefit from IV of Article L. 464-2 of the Commercial Code;  </w:t>
        <w:br/>
        <w:t xml:space="preserve">Considering the request from Henkel France submitted to the General Rapporteur of the Competition Council on April 28, 2008, registered under number 08/0044 AC and seeking to benefit from IV of Article L. 464-2 of the Commercial Code;  </w:t>
        <w:br/>
        <w:t xml:space="preserve">Considering the request from The Procter &amp; Gamble Company and its subsidiaries submitted to the General Rapporteur of the Competition Council on September 26, 2008, registered under number 08/0099 AC and seeking to benefit from IV of Article L. 464-2 of the Commercial Code;  </w:t>
        <w:br/>
        <w:t xml:space="preserve">Considering the request from Colgate Palmolive Services, Colgate Palmolive, and Colgate Palmolive Industrial submitted to the General Rapporteur of the Competition Council on February 11, 2009, registered under number 09/0008 AC and seeking to benefit from IV of Article L. 464-2 of the Commercial Code;  </w:t>
        <w:br/>
        <w:t xml:space="preserve">Considering the decision of January 21, 2009, by which the General Rapporteur separated the part of the ex officio referrals registered under numbers 06/0001 F and 06/0042 F concerning practices implemented in the detergent sector from the rest of the files, and proceeded to open the present case, registered under number 09/0007 F;  </w:t>
        <w:br/>
        <w:t xml:space="preserve">Considering the conditional leniency opinions No. 08-AC-06 of December 3, 2008, No. 09-AC-01 and No. 09-AC-02 of January 21, 2009, and No. 09-AC-04 of March 24, 2009;  </w:t>
        <w:br/>
        <w:t>Considering the report of the auditor advisor of October 3, 2011;</w:t>
      </w:r>
    </w:p>
    <w:p>
      <w:r>
        <w:t xml:space="preserve">Considering Article 81 of the Treaty establishing the European Community, now 101 of the Treaty on the Functioning of the European Union (TFEU);  </w:t>
        <w:br/>
        <w:t xml:space="preserve">Considering Book IV of the Commercial Code;  </w:t>
        <w:br/>
        <w:t xml:space="preserve">Considering Law No. 2008-776 of August 4, 2008, on the modernization of the economy;  </w:t>
        <w:br/>
        <w:t xml:space="preserve">Considering Ordinance No. 2008-1161 of November 13, 2008, on the modernization of competition regulation, and in particular its Article 5;  </w:t>
        <w:br/>
        <w:t xml:space="preserve">Considering the business secrecy decisions No. 09-D-151 and 152 of August 4, 2009, No. 09-DSA-215 of September 15, 2009, No. 09-DSA-216 of September 17, 2009, No. 09-DSA-241 of October 12, 2009, No. 09-DSA-264 and 265 of October 28, 2009, No. 09-DSA-281 to 284 of November 12, 2009, No. 10-DSA-100 and 101 of June 8, 2010, No. 10-DSA-113 of June 16, 2010, No. 10-DSA-152 of August 5, 2010, No. 10-DSA-179 and 180 of September 2, 2010, No. 11-DSA-106 and 107 of April 11, 2011, No. 11-DSA-138 of April 28, 2011, No. 11-DSA-150 of May 3, 2011, and No. 11-DSA-277 of September 16, 2011;  </w:t>
        <w:br/>
        <w:t xml:space="preserve">Considering the declassification decisions No. 09-DEC-23 of October 28, 2009, No. 09-DECR-24 of October 28, 2009, No. 09-DEC-24 and 09-DECR-25 of October 29, 2009, No. 09-DECR-29 of December 2, 2009, No. 10-DECR-13 of October 12, 2010, and No. 10-DEC-12 to 15 of February 25, 2010;  </w:t>
        <w:br/>
        <w:t xml:space="preserve">Considering the observations presented by Unilever France SAS, Unilever France Home and Personal Care Industries, Topaze, Unilever France Holdings, Unilever NV and Unilever Plc, Henkel France SA, Henkel AG &amp; Co. KGaA, Procter &amp; Gamble France SAS, Procter &amp; Gamble Holding France SAS and Procter &amp; Gamble Company, Colgate Palmolive Services (SA), Colgate Palmolive (SAS), Colgate Palmolive Industrial (SAS), Colgate Palmolive (SASU) and Colgate Palmolive Company, and by the Government Commissioner;  </w:t>
        <w:br/>
        <w:t xml:space="preserve">Considering the other documents in the file;  </w:t>
        <w:br/>
        <w:t xml:space="preserve">The rapporteurs, the deputy general rapporteur, the Government Commissioner, and the representatives of Unilever France SAS, Unilever France Home and Personal Care Industries, Topaze, Unilever France Holdings, Unilever NV and Unilever Plc, Henkel France SA, Henkel AG &amp; Co. KGaA, Procter &amp; Gamble France SAS, Procter &amp; Gamble Holding France SAS and Procter &amp; Gamble Company, Colgate Palmolive Services (SA), Colgate Palmolive (SAS), Colgate Palmolive Industrial (SAS), Colgate Palmolive (SASU) and Colgate Palmolive Company, heard during the session of the Competition Authority on October 18, 2011;  </w:t>
        <w:br/>
        <w:t>Adopts the following decision:</w:t>
      </w:r>
    </w:p>
    <w:p>
      <w:r>
        <w:t xml:space="preserve">SUMMARY  </w:t>
        <w:br/>
        <w:t xml:space="preserve">I. Findings .................................................................................... 8  </w:t>
        <w:br/>
        <w:t xml:space="preserve">A. THE PROCEDURE ............................................................................................................................. 8  </w:t>
        <w:br/>
        <w:t xml:space="preserve">1. THE LENIENCY REQUESTS SUBMITTED TO THE COMPETITION COUNCIL .. 8  </w:t>
        <w:br/>
        <w:t xml:space="preserve">a) The request from Unilever ...................................................................................... 9  </w:t>
        <w:br/>
        <w:t xml:space="preserve">b) The request from Henkel ..................................................................................... 11  </w:t>
        <w:br/>
        <w:t xml:space="preserve">c) The request from Procter &amp; Gamble .................................................................. 12  </w:t>
        <w:br/>
        <w:t xml:space="preserve">d) The request from Colgate Palmolive .................................................................. 14  </w:t>
        <w:br/>
        <w:t xml:space="preserve">2. THE CASE THAT LED TO THE DECISION OF APRIL 13, 2011 (COMP/39579 Ŕ CONSUMER DETERGENTS) OF THE EUROPEAN COMMISSION ........................................... 15  </w:t>
        <w:br/>
        <w:t xml:space="preserve">a) The leniency requests submitted to the European Commission15  </w:t>
        <w:br/>
        <w:t xml:space="preserve">b) The articulation of national and European procedures ................................ 16  </w:t>
        <w:br/>
        <w:t xml:space="preserve">c) The decision of April 13, 2011 (COMP/39579 Ŕ Consumer Detergents) ......... 17  </w:t>
        <w:br/>
        <w:t xml:space="preserve">B. THE RELEVANT SECTOR .......................................................................................................... 19  </w:t>
        <w:br/>
        <w:t xml:space="preserve">1. THE DETERGENT SECTOR ................................................................................................. 19  </w:t>
        <w:br/>
        <w:t xml:space="preserve">a) The sectoral environment ................................................................................ 19  </w:t>
        <w:br/>
        <w:t xml:space="preserve">b) The regulatory context ....................................................................................... 19  </w:t>
        <w:br/>
        <w:t xml:space="preserve">2. THE CHARACTERISTICS OF THE SECTOR ........................................................................ 20  </w:t>
        <w:br/>
        <w:t xml:space="preserve">a) Presentation of the products in question .................................................................. 20  </w:t>
        <w:br/>
        <w:t xml:space="preserve">b) The sector data ..................................................................................................... 20  </w:t>
        <w:br/>
        <w:t xml:space="preserve">The sector in value, its players and their market shares ............................... 20  </w:t>
        <w:br/>
        <w:t xml:space="preserve">The main detergent brands aimed at the general public in France 22  </w:t>
        <w:br/>
        <w:t xml:space="preserve">c) The role of promotions ...................................................................................... 23  </w:t>
        <w:br/>
        <w:t xml:space="preserve">C. THE COMPANIES INVOLVED ................................................................................................. 24  </w:t>
        <w:br/>
        <w:t xml:space="preserve">1. UNILEVER ........................................................................................................................... 24  </w:t>
        <w:br/>
        <w:t xml:space="preserve">2. HENKEL ............................................................................................................................... 26  </w:t>
        <w:br/>
        <w:t xml:space="preserve">3. PROCTER &amp; GAMBLE ......................................................................................................... 27  </w:t>
        <w:br/>
        <w:t xml:space="preserve">4. COLGATE PALMOLIVE ....................................................................................................... 28  </w:t>
        <w:br/>
        <w:t xml:space="preserve">D. THE CONDEMNED PRACTICES ................................................................................................. 29  </w:t>
        <w:br/>
        <w:t xml:space="preserve">1. THE HISTORY OF THE PRACTICES ......................................................................................... 29  </w:t>
        <w:br/>
        <w:t xml:space="preserve">a) The practices before 1997 .................................................................................. 29  </w:t>
        <w:br/>
        <w:t xml:space="preserve">The statements of Unilever ................................................................................ 29  </w:t>
        <w:br/>
        <w:t xml:space="preserve">The statements of Henkel ................................................................................ 29  </w:t>
        <w:br/>
        <w:t xml:space="preserve">The statements of Colgate Palmolive .............................................................. 30  </w:t>
        <w:br/>
        <w:t>b) The practices from 1997 ......................................................................................... 31</w:t>
      </w:r>
    </w:p>
    <w:p>
      <w:r>
        <w:rPr>
          <w:b/>
        </w:rPr>
        <w:t>[Pages 4–6]</w:t>
      </w:r>
    </w:p>
    <w:p>
      <w:r>
        <w:t xml:space="preserve">The elements provided by Unilever ................................................................... 31  </w:t>
        <w:br/>
        <w:t xml:space="preserve">The elements provided by Henkel ..................................................................... 33  </w:t>
        <w:br/>
        <w:t xml:space="preserve">The statements of Procter &amp; Gamble .............................................................. 33  </w:t>
        <w:br/>
        <w:t xml:space="preserve">The statements of Colgate Palmolive .............................................................. 35  </w:t>
        <w:br/>
        <w:t xml:space="preserve">c) The suspension of practices ............................................................................. 36  </w:t>
        <w:br/>
        <w:t xml:space="preserve">The implementation by Procter &amp; Gamble of its new policy "New Way"  </w:t>
        <w:br/>
        <w:t xml:space="preserve">............................................................................................................................. 36  </w:t>
        <w:br/>
        <w:t xml:space="preserve">The announcement of the policy change ............................................................. 36  </w:t>
        <w:br/>
        <w:t xml:space="preserve">d) The resumption of practices ................................................................................... 37  </w:t>
        <w:br/>
        <w:t xml:space="preserve">e) The end of practices ........................................................................................... 39  </w:t>
        <w:br/>
        <w:t xml:space="preserve">2. THE CONTENT OF THE PRACTICES ............................................................................................ 41  </w:t>
        <w:br/>
        <w:t xml:space="preserve">a) The joint fixing of prices ...................................................................................... 41  </w:t>
        <w:br/>
        <w:t xml:space="preserve">The statements of manufacturers .......................................................................... 41  </w:t>
        <w:br/>
        <w:t xml:space="preserve">The supplementary evidence .................................................................................. 44  </w:t>
        <w:br/>
        <w:t xml:space="preserve">b) The joint fixing of promotional rules ................................................................. 56  </w:t>
        <w:br/>
        <w:t xml:space="preserve">The statements of manufacturers .......................................................................... 56  </w:t>
        <w:br/>
        <w:t xml:space="preserve">The supplementary evidence .................................................................................. 58  </w:t>
        <w:br/>
        <w:t xml:space="preserve">c) The control of retail resale prices ....................................................................... 67  </w:t>
        <w:br/>
        <w:t xml:space="preserve">The purpose of the practices implemented ........................................................... 67  </w:t>
        <w:br/>
        <w:t xml:space="preserve">The involvement of "marketing" services ............................................................... 68  </w:t>
        <w:br/>
        <w:t xml:space="preserve">The impact of the Galland law ............................................................................... 70  </w:t>
        <w:br/>
        <w:t xml:space="preserve">3. THE MODALITIES OF THE PRACTICES ....................................................................................... 72  </w:t>
        <w:br/>
        <w:t xml:space="preserve">a) Meetings between sales directors ..................................................................... 72  </w:t>
        <w:br/>
        <w:t xml:space="preserve">The constant presence of the four detergent manufacturers at meetings ............ 72  </w:t>
        <w:br/>
        <w:t xml:space="preserve">The participants in the meetings ............................................................................ 73  </w:t>
        <w:br/>
        <w:t xml:space="preserve">Summary table ........................................................................................................ 76  </w:t>
        <w:br/>
        <w:t xml:space="preserve">b) Meetings dedicated to detergents ....................................................................... 77  </w:t>
        <w:br/>
        <w:t xml:space="preserve">c) Secret meetings .................................................................................................... 77  </w:t>
        <w:br/>
        <w:t xml:space="preserve">d) The locations and dates of the meetings ............................................................. 77  </w:t>
        <w:br/>
        <w:t xml:space="preserve">e) Evidence of discussions between manufacturers ............................................... 80  </w:t>
        <w:br/>
        <w:t xml:space="preserve">f) The involvement of general directors or chief executive officers ........................ 81  </w:t>
        <w:br/>
        <w:t xml:space="preserve">The elements provided by Unilever ................................................................... 81  </w:t>
        <w:br/>
        <w:t xml:space="preserve">The elements provided by Henkel ..................................................................... 81  </w:t>
        <w:br/>
        <w:t xml:space="preserve">The elements provided by Colgate Palmolive ................................................... 82  </w:t>
        <w:br/>
        <w:t>g) The monitoring of agreements reached ............................................................... 83</w:t>
      </w:r>
    </w:p>
    <w:p>
      <w:r>
        <w:t xml:space="preserve">E. THE NOTIFIED GRIEVANCE ...................................................................................................................... 84  </w:t>
        <w:br/>
        <w:t xml:space="preserve">II. Discussion ..................................................................................... 86  </w:t>
        <w:br/>
        <w:t xml:space="preserve">A. ON THE APPLICABILITY OF UNION COMPETITION RULES .................................................. 86  </w:t>
        <w:br/>
        <w:t xml:space="preserve">1. REMINDER OF PRINCIPLES ..................................................................................................... 86  </w:t>
        <w:br/>
        <w:t xml:space="preserve">2. ASSESSMENT BY THE AUTHORITY ......................................................................................... 87  </w:t>
        <w:br/>
        <w:t xml:space="preserve">B. ON THE AUTHORITY'S JURISDICTION TO HEAR THE NOTIFIED GRIEVANCE .................. 87  </w:t>
        <w:br/>
        <w:t xml:space="preserve">1. THE ARGUMENTS RAISED REGARDING THE EUROPEAN DIMENSION OF THE CARTEL  </w:t>
        <w:br/>
        <w:t xml:space="preserve">.................................................................................................................................................. 87  </w:t>
        <w:br/>
        <w:t xml:space="preserve">2. ASSESSMENT BY THE AUTHORITY ......................................................................................... 89  </w:t>
        <w:br/>
        <w:t xml:space="preserve">C. ON THE PROCEDURE .................................................................................................................. 91  </w:t>
        <w:br/>
        <w:t xml:space="preserve">1. ON THE REQUEST FOR ACCESS TO THE DOCUMENTS OF THE EUROPEAN COMMISSION  </w:t>
        <w:br/>
        <w:t xml:space="preserve">.................................................................................................................................................. 91  </w:t>
        <w:br/>
        <w:t xml:space="preserve">2. ASSESSMENT BY THE AUTHORITY ......................................................................................... 92  </w:t>
        <w:br/>
        <w:t xml:space="preserve">D. ON THE MERITS OF THE NOTIFIED GRIEVANCE .................................................................. 94  </w:t>
        <w:br/>
        <w:t xml:space="preserve">1. ON THE RELEVANT MARKET .................................................................................................. 94  </w:t>
        <w:br/>
        <w:t xml:space="preserve">a) On the material dimension of the market .......................................................... 94  </w:t>
        <w:br/>
        <w:t xml:space="preserve">On the distinction between detergents and other cleaning products ................. 94  </w:t>
        <w:br/>
        <w:t xml:space="preserve">On the distinction between consumer detergents and industrial detergents ....... 95  </w:t>
        <w:br/>
        <w:t xml:space="preserve">On other possible market segmentations ............................................................ 96  </w:t>
        <w:br/>
        <w:t xml:space="preserve">b) On the geographical dimension of the market .................................................. 96  </w:t>
        <w:br/>
        <w:t xml:space="preserve">2. ON THE GRIEVANCE OF COMPLEX AND CONTINUOUS CARTEL ........................................... 96  </w:t>
        <w:br/>
        <w:t xml:space="preserve">a) On the nature of the infringement: a complex infringement consisting of agreements  </w:t>
        <w:br/>
        <w:t xml:space="preserve">and concerted practices .......................................................................................... 96  </w:t>
        <w:br/>
        <w:t xml:space="preserve">Reminder of principles .......................................................................................... 96  </w:t>
        <w:br/>
        <w:t xml:space="preserve">Assessment by the Authority ................................................................................ 99  </w:t>
        <w:br/>
        <w:t xml:space="preserve">b) On the existence of a single and continuous infringement ................................ 102  </w:t>
        <w:br/>
        <w:t xml:space="preserve">Reminder of principles .......................................................................................... 102  </w:t>
        <w:br/>
        <w:t xml:space="preserve">The arguments of Procter &amp; Gamble ................................................................... 103  </w:t>
        <w:br/>
        <w:t xml:space="preserve">Assessment by the Authority ................................................................................ 104  </w:t>
        <w:br/>
        <w:t xml:space="preserve">c) On the anti-competitive object of the practices ................................................ 110  </w:t>
        <w:br/>
        <w:t xml:space="preserve">Reminder of principles .......................................................................................... 110  </w:t>
        <w:br/>
        <w:t xml:space="preserve">Assessment by the Authority ................................................................................ 110  </w:t>
        <w:br/>
        <w:t xml:space="preserve">d) On the duration of the cartel ................................................................................ 111  </w:t>
        <w:br/>
        <w:t xml:space="preserve">Reminder of principles .......................................................................................... 111  </w:t>
        <w:br/>
        <w:t xml:space="preserve">Assessment by the Authority ................................................................................ 111  </w:t>
        <w:br/>
        <w:t xml:space="preserve">e) On the participation of the accused in the cartel .............................................. 116  </w:t>
        <w:br/>
        <w:t xml:space="preserve">Reminder of principles .......................................................................................... 116  </w:t>
        <w:br/>
        <w:t xml:space="preserve">Assessment by the Authority ................................................................................ 118  </w:t>
        <w:br/>
        <w:t xml:space="preserve">f) Conclusion on the grievance of complex and continuous cartel ...................... 125  </w:t>
        <w:br/>
        <w:t xml:space="preserve">E. ON THE ATTRIBUTION OF PRACTICES .................................................................................. 125  </w:t>
        <w:br/>
        <w:t xml:space="preserve">1. REMINDER OF PRINCIPLES .................................................................................................... 125  </w:t>
        <w:br/>
        <w:t xml:space="preserve">a) In the context of parent-subsidiary relationships ............................................... 125  </w:t>
        <w:br/>
        <w:t xml:space="preserve">b) Attribution in the event of corporate transformation ....................................... 127  </w:t>
        <w:br/>
        <w:t xml:space="preserve">2. ASSESSMENT BY THE AUTHORITY ...................................................................................... 127  </w:t>
        <w:br/>
        <w:t xml:space="preserve">a) Unilever ................................................................................................................ 127  </w:t>
        <w:br/>
        <w:t xml:space="preserve">b) Henkel .................................................................................................................. 128  </w:t>
        <w:br/>
        <w:t xml:space="preserve">c) Procter &amp; Gamble ............................................................................................... 129  </w:t>
        <w:br/>
        <w:t xml:space="preserve">d) Colgate Palmolive ................................................................................................ 130  </w:t>
        <w:br/>
        <w:t xml:space="preserve">F. ON SANCTIONS .......................................................................................................................... 130  </w:t>
        <w:br/>
        <w:t xml:space="preserve">1. ON THE VALUE OF SALES ..................................................................................................... 131  </w:t>
        <w:br/>
        <w:t xml:space="preserve">2. ON THE DETERMINATION OF THE BASE AMOUNT ............................................................. 134  </w:t>
        <w:br/>
        <w:t xml:space="preserve">a) On the proportion of the value of sales .............................................................. 134  </w:t>
        <w:br/>
        <w:t xml:space="preserve">On the seriousness of the facts ............................................................................. 134  </w:t>
        <w:br/>
        <w:t xml:space="preserve">On the significance of the damage caused to the economy .............................. 138  </w:t>
        <w:br/>
        <w:t xml:space="preserve">Conclusion on the proportion of the value of sales ............................................. 145  </w:t>
        <w:br/>
        <w:t xml:space="preserve">b) On the duration of participation ........................................................................... 146  </w:t>
        <w:br/>
        <w:t xml:space="preserve">c) Conclusion on the determination of the base amount ...................................... 147  </w:t>
        <w:br/>
        <w:t xml:space="preserve">3. ON THE CONSIDERATION OF CIRCUMSTANCES UNIQUE TO EACH COMPANY ............ 147  </w:t>
        <w:br/>
        <w:t xml:space="preserve">a) On the individual situation of Unilever ............................................................... 148  </w:t>
        <w:br/>
        <w:t xml:space="preserve">On the size, economic power, and overall resources of Unilever ....................... 148  </w:t>
        <w:br/>
        <w:t xml:space="preserve">On the verification of the applicable legal maximum .......................................... 149  </w:t>
        <w:br/>
        <w:t xml:space="preserve">b) On the individual situation of Henkel ................................................................. 149  </w:t>
        <w:br/>
        <w:t xml:space="preserve">On Henkel's weight in the detergent sector ......................................................... 149  </w:t>
        <w:br/>
        <w:t xml:space="preserve">On the impact of the economic crisis ................................................................... 150  </w:t>
        <w:br/>
        <w:t xml:space="preserve">On the proposal to implement a compliance program presented by Henkel ........ 150  </w:t>
        <w:br/>
        <w:t xml:space="preserve">On the size, economic power, and overall resources of Henkel ......................... 152  </w:t>
        <w:br/>
        <w:t xml:space="preserve">On the verification of the applicable legal maximum .......................................... 152  </w:t>
        <w:br/>
        <w:t xml:space="preserve">c) On the individual situation of Procter &amp; Gamble .............................................. 153  </w:t>
        <w:br/>
        <w:t xml:space="preserve">On the size, economic power, and overall resources of Procter &amp; Gamble ........ 153  </w:t>
        <w:br/>
        <w:t>On the verification of the applicable legal maximum .......................................... 154</w:t>
      </w:r>
    </w:p>
    <w:p>
      <w:r>
        <w:rPr>
          <w:b/>
        </w:rPr>
        <w:t>[Pages 7–9]</w:t>
      </w:r>
    </w:p>
    <w:p>
      <w:r>
        <w:t xml:space="preserve">d) On the individual situation of Colgate Palmolive ...................................... 154  </w:t>
        <w:br/>
        <w:t xml:space="preserve">On the limited position of Colgate Palmolive in the detergent sector ........ 154  </w:t>
        <w:br/>
        <w:t xml:space="preserve">On Colgate Palmolive's argument based on the existence of a compliance program within the company since 2006 ............................................... 155  </w:t>
        <w:br/>
        <w:t xml:space="preserve">On the size, economic power, and overall resources of Colgate Palmolive ........................................................................................................... 155  </w:t>
        <w:br/>
        <w:t>On the verification of the applicable legal maximum ................................... 156</w:t>
      </w:r>
    </w:p>
    <w:p>
      <w:r>
        <w:t xml:space="preserve">4. ON THE APPLICATION OF IV OF ARTICLE L. 464-2 OF THE COMMERCIAL CODE ............. 156  </w:t>
        <w:br/>
        <w:t xml:space="preserve">a) Regarding Unilever .................................................................................... 156  </w:t>
        <w:br/>
        <w:t xml:space="preserve">b) Regarding Henkel ...................................................................................... 158  </w:t>
        <w:br/>
        <w:t xml:space="preserve">c) Regarding Procter &amp; Gamble ................................................................. 165  </w:t>
        <w:br/>
        <w:t>d) Regarding Colgate Palmolive ................................................................. 166</w:t>
      </w:r>
    </w:p>
    <w:p>
      <w:r>
        <w:t>5. ON THE IMPLEMENTATION OF III OF ARTICLE L. 464-2 OF THE COMMERCIAL CODE REGARDING COLGATE PALMOLIVE ................................................................................... 167</w:t>
      </w:r>
    </w:p>
    <w:p>
      <w:r>
        <w:t xml:space="preserve">6. ON THE FINAL AMOUNT OF SANCTIONS ....................................................................... 172  </w:t>
        <w:br/>
        <w:t>7. ON THE OBLIGATION OF PUBLICATION ........................................................................ 172</w:t>
      </w:r>
    </w:p>
    <w:p>
      <w:r>
        <w:t>DECISION ........................................................................................... 176</w:t>
      </w:r>
    </w:p>
    <w:p>
      <w:r>
        <w:t xml:space="preserve">I. Findings  </w:t>
        <w:br/>
        <w:t xml:space="preserve">1. In this section, the following will be described successively:  </w:t>
        <w:br/>
        <w:t xml:space="preserve">- the procedure,  </w:t>
        <w:br/>
        <w:t xml:space="preserve">- the sector concerned,  </w:t>
        <w:br/>
        <w:t xml:space="preserve">- the companies involved,  </w:t>
        <w:br/>
        <w:t xml:space="preserve">- the practices denounced,  </w:t>
        <w:br/>
        <w:t>- the notified grievance.</w:t>
      </w:r>
    </w:p>
    <w:p>
      <w:r>
        <w:t xml:space="preserve">A. THE PROCEDURE  </w:t>
        <w:br/>
        <w:t xml:space="preserve">1. THE LENIENCY APPLICATIONS FILED WITH THE COMPETITION COUNCIL  </w:t>
        <w:br/>
        <w:t xml:space="preserve">2. The present case, concerning anti-competitive practices implemented in the detergent sector in France, was brought to the attention of the Competition Council (hereinafter referred to as the "Council") in 2008 by four detergent manufacturers operating in French territory, who successively requested leniency from it based on IV of Article L. 464-2 of the Commercial Code.  </w:t>
        <w:br/>
        <w:t xml:space="preserve">3. These leniency applications were presented to the Council on the following dates and in the following order:  </w:t>
        <w:br/>
        <w:t xml:space="preserve">- March 4, 2008: Unilever France and Lever Fabergé France (hereinafter, together, "Unilever"),  </w:t>
        <w:br/>
        <w:t xml:space="preserve">- April 28, 2008: Henkel France (hereinafter "Henkel"),  </w:t>
        <w:br/>
        <w:t xml:space="preserve">- September 26, 2008: The Procter &amp; Gamble Company and its subsidiaries (hereinafter, together, "Procter &amp; Gamble"),  </w:t>
        <w:br/>
        <w:t xml:space="preserve">- February 11, 2009: Colgate Palmolive Services (SA), Colgate Palmolive (SAS), Colgate Palmolive Industriel (SAS), (hereinafter, together, "Colgate Palmolive").  </w:t>
        <w:br/>
        <w:t>4. Upon receiving the first leniency application filed by Unilever, the Council already had information regarding the denounced practices. Indeed, evidence concerning the practices in question had been collected in 2006 during visits and seizures conducted by the General Directorate for Competition, Consumer Affairs, and Fraud Control (DGCCRF) in the context of two other cases. However, this evidence did not seem sufficient for the Council to establish the existence of an infringement of Articles L. 420-1 of the Commercial Code and, where applicable, Article 81 EC, now Article 101 TFEU (hereinafter "Article 101 TFEU"), in the detergent sector in France.</w:t>
      </w:r>
    </w:p>
    <w:p>
      <w:r>
        <w:t>5. Under these conditions, Unilever obtained from the Council a conditional leniency notice considering granting it the benefit of a total exemption from sanctions under IV of Article L. 464-2 of the Commercial Code, that is to say, a "1B" type notice, in the sense of the French leniency program. The three other detergent manufacturers that submitted leniency applications received, in the order of their request, a conditional notice considering granting them the benefit of a partial exemption from sanctions under the same article. The notices contemplated, subject to the dual condition that the companies concerned cooperate with the procedure according to the terms described in the leniency notices and that the documents they provide have significant added value, sanction reduction rates ranging from 20 to 30% for Henkel, from 10 to 20% for Procter &amp; Gamble, and from 10 to 20% for Colgate Palmolive. The leniency applications and the conditions associated with the exemption rates mentioned in the leniency notices issued by the Council are presented in more detail below.</w:t>
      </w:r>
    </w:p>
    <w:p>
      <w:r>
        <w:t xml:space="preserve">a) Unilever's application  </w:t>
        <w:br/>
        <w:t xml:space="preserve">6. By minutes dated March 4, 20081, the Deputy General Rapporteur of the Council received a request from Unilever seeking the application of the leniency program regarding practices implemented in the detergent sector in France. Unilever stated that it wished to reveal the existence of practices potentially prohibited by Articles L. 420-1 of the Commercial Code and 101 TFEU, implemented in this sector and involving, in addition to itself, Henkel, Procter &amp; Gamble, and Colgate Palmolive.  </w:t>
        <w:br/>
        <w:t xml:space="preserve">7. The leniency applicant indicated that during an internal audit launched in 2006, an employee of Unilever had provided the legal department with 283 pages of documents2 that he kept at home, revealing:  </w:t>
        <w:br/>
        <w:t xml:space="preserve">- exchanges of information between competitors regarding promotions on various detergent brands;  </w:t>
        <w:br/>
        <w:t xml:space="preserve">- agreements on promotions to be launched, concerning the types of promotions and the amounts involved;  </w:t>
        <w:br/>
        <w:t xml:space="preserve">- agreements on the price differences to be maintained between the different detergent brands marketed by competing companies.  </w:t>
        <w:br/>
        <w:t xml:space="preserve">8. These practices are said to have occurred since at least 2001 and ceased during the year 20053. However, Unilever did not rule out that the denounced practices could have been prior to 2001 and produced, in this regard, an internal document referencing a price alignment among competitors dating back to 19974.  </w:t>
        <w:br/>
        <w:t xml:space="preserve">9. Between March and September 2008, Unilever provided the Council with a number of elements supporting its leniency application5.  </w:t>
        <w:br/>
        <w:t xml:space="preserve">1 References 22-306.  </w:t>
        <w:br/>
        <w:t xml:space="preserve">2 References 311-619.  </w:t>
        <w:br/>
        <w:t xml:space="preserve">3 References 22-23.  </w:t>
        <w:br/>
        <w:t xml:space="preserve">4 Reference 486.  </w:t>
        <w:br/>
        <w:t>5 References 310-617, 623-636, 640-657, 659-660, 677-718, 662-676.</w:t>
      </w:r>
    </w:p>
    <w:p>
      <w:r>
        <w:rPr>
          <w:b/>
        </w:rPr>
        <w:t>[Pages 10–12]</w:t>
      </w:r>
    </w:p>
    <w:p>
      <w:r>
        <w:t>10. By minutes dated May 28, 2008, Unilever indicated that it had reported on May 23, 2008, to the European Commission the practices it had denounced to the Competition Council as well as practices that may have taken place in other territories. As part of its application for community leniency, Unilever submitted to the European Commission all the elements it had submitted to the Competition Council.</w:t>
      </w:r>
    </w:p>
    <w:p>
      <w:r>
        <w:t>11. In its leniency notice No. 08-AC-066 dated December 3, 2008, the Council stated that: "in the event that the Council or the DGCCRF already has information regarding the alleged cartel, the Council will grant the conditional benefit of a total exemption from financial penalties if the following three conditions are met:</w:t>
        <w:br/>
        <w:t>- the company is the first to provide evidence that, in the opinion of the Council, is sufficient to allow it to establish the existence of an infringement of Article L. 420-1 of the Commercial Code and, where applicable, Article 81 of the EC Treaty characterizing the existence of a cartel;</w:t>
        <w:br/>
        <w:t>- at the time of the request, the Council or the administration did not have sufficient evidence to establish the existence of an infringement of Article L. 420-1 of the Commercial Code and, where applicable, Article 81 of the EC Treaty characterizing the existence of a cartel, and</w:t>
        <w:br/>
        <w:t>- no company has obtained a conditional total exemption notice of type 1A for the alleged cartel."</w:t>
      </w:r>
    </w:p>
    <w:p>
      <w:r>
        <w:t>12. The Council then noted that "if the investigations conducted in 2006 allowed for the collection of evidence related to a cartel on detergents, these elements are not sufficient to establish its qualification under Articles L. 420-1 of the Commercial Code or [101 TFEU]." It then emphasized that Unilever was "the first company to provide evidence that, in the opinion of the Council, is sufficient to allow it to establish the existence of an infringement." Finally, it indicated that "the condition that no company has obtained a conditional total exemption notice of type 1A for the cartel that is the subject of this request for exemption from financial penalties is fulfilled."</w:t>
      </w:r>
    </w:p>
    <w:p>
      <w:r>
        <w:t>13. In light of these elements, the Council granted Unilever the conditional benefit of leniency for the denounced practices of price-fixing and setting promotional rules in the detergent sector in France, considering a total exemption from penalties subject to compliance with the following four conditions:</w:t>
        <w:br/>
        <w:t>- the beneficiaries must provide the Competition Council and then the Competition Authority as well as the services responsible for the investigation with total, ongoing, and prompt cooperation throughout the investigation and instruction procedure and provide them with any evidence that comes into their possession or that they have regarding the suspected infringements;</w:t>
        <w:br/>
        <w:t>- they must have effectively ceased their participation in the alleged illegal activities, as they indicated;</w:t>
        <w:br/>
        <w:t>- they must not have taken measures to coerce other companies into participating in other infringements;</w:t>
        <w:br/>
        <w:t>- they must not have informed other companies that may be implicated in the denounced practices of their request.</w:t>
      </w:r>
    </w:p>
    <w:p>
      <w:r>
        <w:t>b) The request from Henkel</w:t>
      </w:r>
    </w:p>
    <w:p>
      <w:r>
        <w:t>14. By minutes dated April 28, 2008, the General Rapporteur of the Council received a request from Henkel seeking the application of the leniency program in the detergent sector in France and Europe. Henkel stated that it wished to reveal the existence of practices potentially prohibited by Articles L. 420-1 of the Commercial Code and 101 TFEU, implemented in this sector and involving, in addition to itself, Unilever, Procter &amp; Gamble, and Colgate Palmolive.</w:t>
      </w:r>
    </w:p>
    <w:p>
      <w:r>
        <w:t>15. An internal audit conducted in January 2008 reportedly revealed the implementation of three distinct categories of practices:</w:t>
        <w:br/>
        <w:t>- information exchange practices,</w:t>
        <w:br/>
        <w:t>- a consultation among detergent manufacturers on the sidelines of the implementation of pollutant reduction programs at the European level,</w:t>
        <w:br/>
        <w:t>- and a cartel among manufacturers concerning prices and promotions.</w:t>
      </w:r>
    </w:p>
    <w:p>
      <w:r>
        <w:t>16. Regarding this last practice, which is the only one concerned by the present procedure, Henkel specified that a series of meetings among competitors would have allowed for "sealing price-fixing agreements probably since 1996 and at least until 2004." Concerning the "promotions" aspect, the leniency applicant argued that the promotional rules were already in place in 2000 and may have been in place since 1996.</w:t>
      </w:r>
    </w:p>
    <w:p>
      <w:r>
        <w:t>17. In its initial statements, starting with those of April 28, 2008, Henkel had confined the geographical scope of the price-fixing and promotional rules practices of detergents to the French market.</w:t>
      </w:r>
    </w:p>
    <w:p>
      <w:r>
        <w:t>18. Then, by minutes dated November 6, 2008, based on an interview with Mr. Klaus X..., General Manager "detergents" of the Henkel group worldwide from 1993 to 2005, the applicant indicated: "While we had previously indicated that part of the practices we had identified were of a national dimension, we now know, particularly thanks to Mr. X..., that since at least the mid-1990s, there has been a centrally coordinated cartel among the main detergent suppliers, particularly Henkel, Unilever, and P&amp;G, at the [European] general management level and that this central cartel had a direct impact on behaviors at the national level."</w:t>
      </w:r>
    </w:p>
    <w:p>
      <w:r>
        <w:t>19. Henkel indicated that it had submitted a leniency request to the European Commission on April 28, 2008, on the one hand, and had requested to benefit from the leniency procedure with the national competition authorities of several Member States of the European Union (Germany, Austria, Spain, Italy, Belgium, the Netherlands, and the Czech Republic), on the other hand.</w:t>
      </w:r>
    </w:p>
    <w:p>
      <w:r>
        <w:t>20. Between May and November 2008, Henkel submitted elements supporting its leniency request.</w:t>
      </w:r>
    </w:p>
    <w:p>
      <w:r>
        <w:t>21. In its notice No. 09-AC-01 dated January 21, 2009, the Council noted that "the applicant is (...) the second company to denounce the practices in question, practices of which the Council and the administration were already aware following the search and seizure operations of 2006. Moreover, the first applicant has already provided sufficient elements to establish the existence of an infringement."</w:t>
      </w:r>
    </w:p>
    <w:p>
      <w:r>
        <w:t>22. The Council also indicated that "the elements submitted by the applicant do not allow for the presumption that these practices would have been initiated at the European level. In any case, the Competition Council cannot sanction – and therefore grant a corresponding immunity from penalties – an infringement except with regard to its effects on national territory."</w:t>
      </w:r>
    </w:p>
    <w:p>
      <w:r>
        <w:t>23. For the price-fixing and promotional rules practices of detergents implemented in France, the Council granted Henkel the conditional benefit of leniency, considering an exemption from the penalty incurred ranging from 20% to 30%, after taking into account the extent to which the elements communicated by Henkel had at this stage significant added value compared to the elements it already possessed.</w:t>
      </w:r>
    </w:p>
    <w:p>
      <w:r>
        <w:t>24. The Council conditioned the granting of this exemption on the following conditions:</w:t>
        <w:br/>
        <w:t>- The Henkel group must provide the Competition Council and then the Competition Authority as well as the services responsible for the investigation with total, ongoing, and prompt cooperation throughout the investigation and instruction procedure and provide them with any evidence that comes into their possession or that it has regarding the suspected infringements;</w:t>
        <w:br/>
        <w:t>- The Henkel group has effectively ceased its participation in the alleged illegal activities;</w:t>
        <w:br/>
        <w:t>- The Henkel group must not have taken measures to coerce other companies into participating in an infringement;</w:t>
        <w:br/>
        <w:t>- The Henkel group must not have informed other cartel members of the leniency procedure.</w:t>
      </w:r>
    </w:p>
    <w:p>
      <w:r>
        <w:t>c) The request from Procter &amp; Gamble</w:t>
      </w:r>
    </w:p>
    <w:p>
      <w:r>
        <w:t>25. By minutes dated September 26, 2008, the General Rapporteur of the Council received a request from Procter &amp; Gamble seeking the application of the leniency program.</w:t>
      </w:r>
    </w:p>
    <w:p>
      <w:r>
        <w:rPr>
          <w:b/>
        </w:rPr>
        <w:t>[Pages 13–15]</w:t>
      </w:r>
    </w:p>
    <w:p>
      <w:r>
        <w:t>in the detergent sector in France. Procter &amp; Gamble stated that it wished to reveal the existence of practices potentially prohibited by Articles L. 420-1 of the Commercial Code and 101 of the TFEU, implemented in this sector and involving, in addition to itself, the groups Unilever, Henkel, and Colgate Palmolive.</w:t>
      </w:r>
    </w:p>
    <w:p>
      <w:r>
        <w:t>26. Procter &amp; Gamble first denounced practices implemented on the sidelines of the compacting of detergents. In this regard, it reported "the holding of a meeting on January 21, 2001, at the premises of AFISE (French section of AISE, International Association of Soap and Detergent Products), during which Procter &amp; Gamble, Unilever, Henkel, and Colgate-Palmolive allegedly decided to conclude a 'transparency agreement.' This agreement provided that, in the context of implementing a recommendation from the European Commission regarding the compacting of detergents in France, these manufacturers would inform each other of their prices and promotional activities concerning detergents. According to statements from three former employees of Procter &amp; Gamble France, the sales directors of the French subsidiaries of Procter &amp; Gamble, Unilever, and Henkel met between 2001 and 2005, with the sales director of Colgate Palmolive also present until 2003. Other meetings also gathered the general directors or presidents of the same companies. These meetings and discussions would have allowed for monitoring the implementation of the 'transparency agreement' mentioned above. For powder detergents, the schedule for price increases, the maintenance of constant price differences between different brands, and, in general, the freezing of promotional activities were discussed. The objective was, in particular, to ensure that changes in the packaging of different detergent containers (powder, liquid, tablets) did not result in 'indirect' price decreases."</w:t>
      </w:r>
    </w:p>
    <w:p>
      <w:r>
        <w:t>27. Procter &amp; Gamble then indicated: "that a meeting took place in Düsseldorf on December 21, 2004, between senior representatives of Procter &amp; Gamble, Henkel, and Unilever at Henkel's premises. (...) It seems that during this meeting, discussions took place regarding the increase in raw material costs and the implementation of a price increase."</w:t>
      </w:r>
    </w:p>
    <w:p>
      <w:r>
        <w:t>28. Procter &amp; Gamble indicated that on September 8, 2008, it submitted a request to the European Commission for immunity or partial reduction of potential fines for the practices denounced that would have been implemented in France, Italy, Spain, and Germany. It also indicated that it had submitted such a request to the Italian, Spanish, and German competition authorities.</w:t>
      </w:r>
    </w:p>
    <w:p>
      <w:r>
        <w:t>29. Procter &amp; Gamble provided statements and documents on September 26, October 28, and November 24, 2008. On these occasions, Procter &amp; Gamble indicated that the practices identified in its initial request were not isolated but inspired by a "general principle," in its own words, agreed upon at the central level during the implementation of the AISE II compaction exercise.</w:t>
      </w:r>
    </w:p>
    <w:p>
      <w:r>
        <w:t>30. In its opinion No. 09-AC-02 of January 21, 2009, for the practices of price fixing and promotional rules for detergents in France, the only practices concerned by the present procedure, the Council granted Procter &amp; Gamble the conditional benefit of leniency, considering a reduction of the sanction incurred between 10% and 20%, after noting that it was the third detergent manufacturer to seek the benefit of leniency for these practices and taking into account the extent to which the elements communicated by Procter &amp; Gamble had significant added value compared to the elements it already possessed.</w:t>
      </w:r>
    </w:p>
    <w:p>
      <w:r>
        <w:t>31. The Council conditioned this exemption on the following terms:</w:t>
        <w:br/>
        <w:t>" - the elements provided by Procter &amp; Gamble must have effectively contributed to establishing the reality of the denounced practices, presented as anti-competitive, and to identifying the authors;</w:t>
        <w:br/>
        <w:t>- Procter &amp; Gamble must provide the Competition Council and then the Competition Authority as well as the services in charge of the investigation with total, ongoing, and prompt cooperation throughout the investigation and instruction procedure and provide them with any evidence that comes into its possession or that it has regarding the suspected infringements;</w:t>
        <w:br/>
        <w:t>- it must cease its participation in the alleged illegal activities without delay and at the latest from the notification of this opinion; it must not have taken measures to compel other companies to participate in the infringements;</w:t>
        <w:br/>
        <w:t>- it must not have informed its request to the companies that may be implicated in the denounced practices."</w:t>
      </w:r>
    </w:p>
    <w:p>
      <w:r>
        <w:t>d) The request from Colgate Palmolive</w:t>
      </w:r>
    </w:p>
    <w:p>
      <w:r>
        <w:t>32. By minutes dated February 11, 2009, the general rapporteur of the Council received a request from Colgate Palmolive seeking the application of the leniency program in the detergent sector in France. Colgate Palmolive stated that it wished to provide information regarding practices potentially prohibited by Articles L. 420-1 of the Commercial Code and 101 of the TFEU, if applicable, and involving, in addition to Colgate-Palmolive, the companies of the Unilever, Procter &amp; Gamble, and Henkel groups. In this context, Colgate Palmolive denounced "practices consisting of a retail price agreement that would have been gradually structured since 1997 to take into account various elements affecting the market, notably the implementation of the Galland law."</w:t>
      </w:r>
    </w:p>
    <w:p>
      <w:r>
        <w:t>33. Colgate Palmolive sold its "detergents" business to Procter &amp; Gamble in 2003 and indicated that it had no information on the functioning of this sector regarding the period after that date.</w:t>
      </w:r>
    </w:p>
    <w:p>
      <w:r>
        <w:t>34. By minutes dated February 12, 2009, the rapporteurs collected statements from Mr. Denys Y..., a former employee of Colgate Palmolive, and by minutes dated February 13, 2009, those of Mr. Jean-François Z..., a former employee of Colgate Palmolive.</w:t>
      </w:r>
    </w:p>
    <w:p>
      <w:r>
        <w:t>35. For the practices of price fixing and promotional rules for detergents, the only ones concerned by the present case, the Competition Authority (hereinafter "the Authority"), in its opinion No. 09-AC-04 of March 24, 2009, granted Colgate Palmolive the conditional benefit of leniency, considering a reduction of the sanction incurred between 10% and 20%, after noting that it was the fourth detergent manufacturer to seek the benefit of leniency for these practices and taking into account the extent to which the elements communicated by Colgate Palmolive had significant added value compared to the elements it already possessed.</w:t>
      </w:r>
    </w:p>
    <w:p>
      <w:r>
        <w:t>36. The Council conditioned this exemption on the following terms:</w:t>
        <w:br/>
        <w:t>" - the elements provided by Colgate Palmolive must have effectively contributed to establishing the reality of the denounced practices, presented as anti-competitive, and to identifying the authors;</w:t>
        <w:br/>
        <w:t>- Colgate Palmolive must provide the Competition Authority with total, ongoing, and prompt cooperation throughout the investigation and instruction procedure and provide it with any evidence that comes into its possession or that it has regarding the suspected infringements;</w:t>
        <w:br/>
        <w:t>- Colgate Palmolive must not have taken measures to compel other companies to participate in the infringements;</w:t>
        <w:br/>
        <w:t>- Colgate Palmolive must not have informed its request for leniency to the companies that may be implicated in the denounced practices."</w:t>
      </w:r>
    </w:p>
    <w:p>
      <w:r>
        <w:t>2. THE CASE THAT LED TO THE DECISION OF APRIL 13, 2011 (COMP/39579 - CONSUMER DETERGENTS) OF THE EUROPEAN COMMISSION</w:t>
      </w:r>
    </w:p>
    <w:p>
      <w:r>
        <w:t>a) The leniency requests submitted to the European Commission</w:t>
      </w:r>
    </w:p>
    <w:p>
      <w:r>
        <w:t>37. As mentioned above, Henkel and Procter &amp; Gamble indicated that they simultaneously denounced to the Council and the European Commission practices implemented at the European level in the detergent sector.</w:t>
      </w:r>
    </w:p>
    <w:p>
      <w:r>
        <w:t>38. Henkel indicated that, by decision of June 12, 2008, the European Commission granted it conditional immunity from fines for "an alleged cartel in the detergent industry, including laundry detergents and cleaning products, in Austria, Belgium, Bulgaria, the Czech Republic, France, Germany, Greece, Hungary, Italy, the Netherlands, Poland, Portugal, Romania, Slovenia, Slovakia, and Spain."</w:t>
      </w:r>
    </w:p>
    <w:p>
      <w:r>
        <w:rPr>
          <w:b/>
        </w:rPr>
        <w:t>[Pages 16–18]</w:t>
      </w:r>
    </w:p>
    <w:p>
      <w:r>
        <w:t xml:space="preserve">39. For its part, Unilever, after initially submitting a leniency application - described above - to the Council regarding practices implemented in the detergent sector in France, subsequently reported these practices to the European Commission.  </w:t>
        <w:br/>
        <w:t xml:space="preserve">40. The order of submission of leniency applications is therefore not the same before the two authorities. Indeed, while Unilever was the first company to submit its application to the Authority, it is Henkel that holds the first position before the European Commission.  </w:t>
        <w:br/>
        <w:t xml:space="preserve">b) The articulation of national and European procedures  </w:t>
        <w:br/>
        <w:t xml:space="preserve">41. On December 21, 2009, the European Commission decided to open a procedure based on Article 11, paragraph 6, of Council Regulation (EC) No. 1/2003 of December 16, 2002, concerning the implementation of the competition rules provided for in Articles 81 and 82 of the Treaty (hereinafter "Regulation No. 1/2003") regarding "the coordination of behaviors of Henkel AG &amp; Co. KGaA, Procter &amp; Gamble Company, Unilever PLC and Unilever NV, which includes coordination on prices and promotions," behaviors that "have likely harmed competition and consumers in the market for detergents aimed at the general public, particularly universal powder detergents, in the EEA."23  </w:t>
        <w:br/>
        <w:t xml:space="preserve">42. On March 16, 2010, the General Rapporteur of the Authority wrote to the European Commission to confirm the distinct nature of the cases being handled simultaneously by this institution and by the Authority, in the following terms: "the wording used in the opening note of the procedure (...) refers to price and promotion collusion practices in the detergent sector in Europe. It follows that the case handled by the Competition Authority could be considered as falling within the scope of the practices identified in the opening note of the procedure. Consequently, I would appreciate your clarification on the exact scope of the practices you are pursuing and confirm to me that by opening the procedure under Article 11, paragraph 6 of Regulation No. 1/2003 and Article 2, paragraph 1 of Regulation No. 773/2004 in case COMP/39579, the Commission does not divest the Competition Authority of its competence to apply Article 101 TFEU in case 09/0007 F that it has investigated (...)."24  </w:t>
        <w:br/>
        <w:t xml:space="preserve">43. By letter dated April 22, 2010, the European Commission confirmed that the cases were indeed distinct, particularly with regard to their nature and scope. It also confirmed the Authority's competence to handle the case concerning the practices reported in France by Unilever, Henkel, Procter &amp; Gamble, and Colgate Palmolive. It notably indicated in this regard the following: " (...) potential links between the case handled by the Commission and that handled by the French Authority had indeed been identified from the opening of the procedure in that these cases concern collusions whose members and products partially overlap. Our respective services then engaged in numerous exchanges and consultations on this matter in the context of handling these cases. These consultations took place in a cordial atmosphere and in frank cooperation. You rightly point out that at the end of these bilateral consultations, it was agreed that the French and community cases would relate to two distinct infringements. I can confirm to you that this conclusion has not changed. According to our assessment, the infringements pursued by the Commission and the French Authority remain distinct, and the French Authority is best placed to continue pursuing the national infringement in France.  </w:t>
        <w:br/>
        <w:t xml:space="preserve">In conclusion, I would like to assure you again that the Commission's decision to open a procedure in case COMP/39579 - Consumer Detergents does not divest the French Authority of its competence to apply Article 101 of the Treaty on the Functioning of the European Union in case 09/0007 F."25  </w:t>
        <w:br/>
        <w:t xml:space="preserve">c) The decision of April 13, 2011 (COMP/39579 - Consumer Detergents)  </w:t>
        <w:br/>
        <w:t xml:space="preserve">44. By decision of April 13, 2011, taken at the end of a settlement procedure during which all parties acknowledged the facts in question, their legal qualification, and their responsibility in this regard, the European Commission sanctioned the companies Henkel AG &amp; Co. KGaA, The Procter &amp; Gamble Company, Procter &amp; Gamble International, Unilever Plc, and Unilever NV for implementing anti-competitive practices during a European initiative related to the compacting of powder detergents covering eight Member States of the Union, including France, between January 7, 2002, and March 8, 2005.  </w:t>
        <w:br/>
        <w:t xml:space="preserve">45. As indicated by the European Commission in its decision, this infringement is linked to the implementation of an environmental initiative launched in the European Economic Area (EEA) in 1997 by the main European detergent manufacturers through the professional association "AISE" (International Association for Soaps, Detergents and Maintenance Products), which represents them. The AISE environmental initiative led to the "AISE Code of Good Environmental Practice in the Household Textile Detergents Sector." As part of the implementation of this environmental initiative, the dosages and weights of standard powder detergent packages were reduced, and the packaging was modified during four successive stages: AISE I, AISE II, AISE III, and AISE IV. The companies discussed in depth the weight reductions ("compacting") and volume ("size reduction") (see points 20 and 21 of the Commission's decision).  </w:t>
        <w:br/>
        <w:t xml:space="preserve">46. More specifically, the anti-competitive practices implemented by Henkel, Procter &amp; Gamble Company, and Unilever are as follows:  </w:t>
        <w:br/>
        <w:t xml:space="preserve">- firstly, the parties agreed on indirect price increases. In practice, they decided to keep prices unchanged during the implementation of the various stages of the environmental initiative. In particular, they agreed not to lower prices when products were compacted (i.e., when the weight of the products was reduced), when the quantity of product was reduced (i.e., when the volume of product was reduced), or, on certain occasions, when they jointly reduced the number of doses (i.e., washes) per package. As part of these indirect price increases, the parties also agreed not to pass on the cost savings achieved (lower costs of raw materials, packaging, and transportation);  </w:t>
        <w:br/>
        <w:t xml:space="preserve">- secondly, they agreed to limit promotions;  </w:t>
        <w:br/>
        <w:t xml:space="preserve">- thirdly, they agreed on a direct price increase towards the end of 2004, which targeted certain markets and was to be initiated by the market leader, followed by the other players;  </w:t>
        <w:br/>
        <w:t xml:space="preserve">- furthermore, the parties exchanged sensitive information on prices and commercial conditions, thereby facilitating various forms of price collusion (see point 25 of the Commission's decision).  </w:t>
        <w:br/>
        <w:t xml:space="preserve">47. The case that led to the European Commission's decision therefore concerns practices that are distinct from those at issue in the present case:  </w:t>
        <w:br/>
        <w:t xml:space="preserve">- by their object: the agreement sanctioned by the European Commission concerns an essentially indirect coordination of prices implemented during the AISE environmental initiative described in paragraph 45 above, while the practice at issue in the present case would consist of direct price fixing and promotions of detergents in the context of the adoption of the Galland law;  </w:t>
        <w:br/>
        <w:t xml:space="preserve">- by the products concerned: the agreement sanctioned by the European Commission targets powder detergents, which were the only ones affected by the AISE compacting measures, while the practice at issue in the present case would cover all forms of detergents (powder, liquid, tablets);  </w:t>
        <w:br/>
        <w:t xml:space="preserve">- by their geographical scope: the practice at issue before the Authority would concern only the French market characterized at the time of the facts by very specific pricing negotiation modalities with large retailers, given the mechanisms introduced by the Galland law, whereas the agreement sanctioned by the European Commission targeted eight Member States of the Union, including France;  </w:t>
        <w:br/>
        <w:t xml:space="preserve">- by their implementation period: the agreement sanctioned by the European Commission began in 2002, while the practice at issue in the present case is described by certain leniency applicants as having started in 1997;  </w:t>
        <w:br/>
        <w:t xml:space="preserve">- by the companies involved: Colgate Palmolive, which is a leniency applicant in the present case and is identified by the other authors of the practice as having participated, is not among the companies targeted by the European Commission.  </w:t>
        <w:br/>
        <w:t>48. The decision of the European Commission has not been appealed by the sanctioned companies. It has therefore become final.</w:t>
      </w:r>
    </w:p>
    <w:p>
      <w:r>
        <w:rPr>
          <w:b/>
        </w:rPr>
        <w:t>[Pages 19–21]</w:t>
      </w:r>
    </w:p>
    <w:p>
      <w:r>
        <w:t>B. THE RELEVANT SECTOR</w:t>
      </w:r>
    </w:p>
    <w:p>
      <w:r>
        <w:t>1. THE DETERGENT SECTOR</w:t>
      </w:r>
    </w:p>
    <w:p>
      <w:r>
        <w:t>a) The sector environment</w:t>
      </w:r>
    </w:p>
    <w:p>
      <w:r>
        <w:t>49. In the new French Activity Nomenclature26 (NAF), the production of detergents is listed under the heading "manufacture of surfactant preparations," which is assigned the code 20.41.20 and encompasses the manufacturing activities of powders for detergents, in solid or liquid forms, of detergents, of dishwashing preparations, and of textile softeners.</w:t>
      </w:r>
    </w:p>
    <w:p>
      <w:r>
        <w:t>50. According to the magazine LSA No. 2020 of November 2007, sales of detergents in France alone generated 52% of the revenue from sales in large and medium-sized retail of detergents27 in 2007.</w:t>
      </w:r>
    </w:p>
    <w:p>
      <w:r>
        <w:t>b) The regulatory context</w:t>
      </w:r>
    </w:p>
    <w:p>
      <w:r>
        <w:t>51. The surfactant properties of detergents result from a chemical process transforming toxic raw materials, which is extremely polluting. Manufacturers are therefore subject to stringent regulations. These concerns regarding environmental compliance and consumer protection have led to the adoption of national and European regulations, which have resulted in a number of initiatives taken by industry professionals. As mentioned earlier, in 1997, the main European detergent manufacturers implemented an environmental initiative through AISE, in agreement with the European Commission. In this context, detergent manufacturers committed at the European level on several points, with the main objective of reducing pollution to be achieved through:</w:t>
        <w:br/>
        <w:t>- a 10% reduction in the volumes of packaging and components that are poorly biodegradable;</w:t>
        <w:br/>
        <w:t>- awareness campaigns aimed at reducing detergent consumption per capita by 10% and energy consumption per wash by 5%;</w:t>
        <w:br/>
        <w:t>- the elimination of the use of cadmium-based stabilizers for packaging.</w:t>
      </w:r>
    </w:p>
    <w:p>
      <w:r>
        <w:t xml:space="preserve">26 Since January 1, 2008, the new French Activity Nomenclature (NAF rev.2, 2008) replaces NAF rev.1, 2003.  </w:t>
        <w:br/>
        <w:t>27 Codes 4773-4781.</w:t>
      </w:r>
    </w:p>
    <w:p>
      <w:r>
        <w:t>2. SECTOR CHARACTERISTICS</w:t>
      </w:r>
    </w:p>
    <w:p>
      <w:r>
        <w:t>a) Presentation of the products in question</w:t>
      </w:r>
    </w:p>
    <w:p>
      <w:r>
        <w:t>52. Detergents are cleaning agents intended for laundry washing. They are distinguished from other detergents and cleaning products by their use: laundry washing.</w:t>
      </w:r>
    </w:p>
    <w:p>
      <w:r>
        <w:t>53. There are four main categories of detergent buyers: the general public, communities (hospitals, administrations, schools, etc.), the hospitality industry, and businesses, particularly those active in the laundry sector.</w:t>
      </w:r>
    </w:p>
    <w:p>
      <w:r>
        <w:t>54. The demand from the general public is distinguished from others by the volumes purchased (much lower than those of other categories of economic agents) and by subjective preferences directed towards well-known brands.</w:t>
      </w:r>
    </w:p>
    <w:p>
      <w:r>
        <w:t>55. Demand from the general public is captured by large retailers (GMS), which thus constitutes an essential marketing channel for detergent manufacturers.</w:t>
      </w:r>
    </w:p>
    <w:p>
      <w:r>
        <w:t>56. Detergents intended for the general public are composed of two main families: universal detergents (standard detergents or "heavy duties") and special detergents (specialized detergents or "light duties"). Special detergents are categorized by washing function: "colors" detergents, "wool" detergents, and "black" detergents. Whether universal or special, detergents are marketed in various forms: powder, liquid, or tablets.</w:t>
      </w:r>
    </w:p>
    <w:p>
      <w:r>
        <w:t>b) Sector data</w:t>
      </w:r>
    </w:p>
    <w:p>
      <w:r>
        <w:t>The sector in value, its players, and their market shares</w:t>
      </w:r>
    </w:p>
    <w:p>
      <w:r>
        <w:t>57. According to IRI sources via LSA No. 2020 – November 200728, in annual cumulative terms at the end of June 2007, the sector of production and marketing of detergents for the general public in France generated a revenue of 1.2 billion euros, of which 1.067 billion was for standard detergents alone.</w:t>
      </w:r>
    </w:p>
    <w:p>
      <w:r>
        <w:t>28 Codes 4773-4781.</w:t>
      </w:r>
    </w:p>
    <w:p>
      <w:r>
        <w:t>58. According to the information provided by detergent manufacturers, during the period concerned by the practices, sector data evolved as follows:</w:t>
      </w:r>
    </w:p>
    <w:p>
      <w:r>
        <w:t>Table No. 1: Size of the detergent sector for the general public in France and market shares in value of the different players</w:t>
      </w:r>
    </w:p>
    <w:p>
      <w:r>
        <w:t>| Year | Sector Size in Value (millions of euros) | Procter &amp; Gamble (%) | Unilever (%) | Henkel (%) | Colgate Palmolive (%) | Reckitt Benckiser (%) | Private Labels (%) |</w:t>
        <w:br/>
        <w:t>|------|------------------------------------------|-----------------------|--------------|-------------|-----------------------|-----------------------|--------------------|</w:t>
        <w:br/>
        <w:t>| 1996 | 1,114                                    | 38.3                  | 22.3         | 20.8        | 12.6                  | 2.0                   | 9.6                |</w:t>
        <w:br/>
        <w:t>| 1997 | 1,140                                    | 37.5                  | 23.0         | 21.4        | 12.1                  | 2.0                   | 10.1               |</w:t>
        <w:br/>
        <w:t>| 1998 | 1,178                                    | 35.4                  | 24.4         | 22.7        | 11.5                  | 2.0                   | 2.2                |</w:t>
        <w:br/>
        <w:t>| 1999 | 1,206                                    | 31.6                  | 27.3         | 23.8        | 9.8                   | 2.0                   | 2.5                |</w:t>
        <w:br/>
        <w:t>| 2000 | 1,240                                    | 30.2                  | 27.2         | 24.9        | 9.5                   | 1.9                   | 3.2                |</w:t>
        <w:br/>
        <w:t>| 2001 | 1,277                                    | 30.0                  | 26.5         | 25.3        | 9.2                   | 1.9                   | 4.4                |</w:t>
        <w:br/>
        <w:t>| 2002 | 1,286                                    | 31.7                  | 26.0         | 24.6        | 8.3                   | 1.8                   | 5.3                |</w:t>
        <w:br/>
        <w:t>| 2003 | 1,309                                    | 31.8                  | 24.9         | 25.2        | 7.6                   | 2.1                   | 6.0                |</w:t>
        <w:br/>
        <w:t>| 2004 | 1,278                                    | 37.6                  | 25.0         | 24.3        | 1.9                   | 2.2                   | 6.3                |</w:t>
        <w:br/>
        <w:t>| 2005 | 1,230                                    | 36.2                  | 25.3         | 23.9        | 1.4                   | 2.1                   | 7.2                |</w:t>
        <w:br/>
        <w:t>| 2006 | 1,259                                    | 36.5                  | 25.1         | 23.1        | 1.3                   | 2.0                   | 8.5                |</w:t>
      </w:r>
    </w:p>
    <w:p>
      <w:r>
        <w:t>Method used: for each item, the table presents an average based on responses from Procter &amp; Gamble, Unilever, Henkel, and Colgate Palmolive. For private labels, the years 2005 and 2006 present a range, with the upper limit including sales made by "hard discounters." All of this data is therefore approximate. However, it gives an idea of the position of the different producers in the sector considered.</w:t>
      </w:r>
    </w:p>
    <w:p>
      <w:r>
        <w:rPr>
          <w:b/>
        </w:rPr>
        <w:t>[Pages 22–24]</w:t>
      </w:r>
    </w:p>
    <w:p>
      <w:r>
        <w:t xml:space="preserve">59. According to the information provided by detergent manufacturers, concerning only standard detergents, the data has evolved as follows:  </w:t>
        <w:br/>
        <w:t xml:space="preserve">Table No. 1 bis: Size of the standard detergent segment for the general public in France, and shares of different players  </w:t>
        <w:br/>
        <w:t xml:space="preserve">1996 1997 1998 1999 2000 2001 2002 2003 2004 2005 2006  </w:t>
        <w:br/>
        <w:t xml:space="preserve">Segment size in value 1,004 1,038 1,071 1,096 1,128 1,149 1,145 1,147 1,162 1,138 1,183 (millions of euros)  </w:t>
        <w:br/>
        <w:t xml:space="preserve">Procter &amp; Gamble 42.4 41.4 38.8 34.8 33.3 33.3 35.7 35.7 41.9 40.6 40.5  </w:t>
        <w:br/>
        <w:t xml:space="preserve">Share (%)  </w:t>
        <w:br/>
        <w:t xml:space="preserve">Unilever 23.5 24.2 25.9 29.2 29.1 28.4 27.9 27.0 26.6 27.1 27.0  </w:t>
        <w:br/>
        <w:t xml:space="preserve">Share (%)  </w:t>
        <w:br/>
        <w:t xml:space="preserve">Henkel 17.3 18.1 19.2 20.6 21.6 21.5 20.3 21.2 20.1 20.1 19.6  </w:t>
        <w:br/>
        <w:t xml:space="preserve">Share (%)  </w:t>
        <w:br/>
        <w:t xml:space="preserve">Colgate Palmolive 12.0 11.3 10.7 8.8 8.7 8.4 7.6 6.7 0.2 0 0  </w:t>
        <w:br/>
        <w:t xml:space="preserve">Share (%)  </w:t>
        <w:br/>
        <w:t xml:space="preserve">Reckitt Benckiser 1.0 1.0 1.0 1.0 0.9 1.0 0.9 1.0 1.1 1.1 1.2  </w:t>
        <w:br/>
        <w:t xml:space="preserve">Share (%)  </w:t>
        <w:br/>
        <w:t xml:space="preserve">Private Labels 10.7 11.4 2.3 2.6 3.3 4.6 5.7 6.3 6.5 7.4 9.5  </w:t>
        <w:br/>
        <w:t xml:space="preserve">Share (%) 19.3 18.8  </w:t>
        <w:br/>
        <w:t xml:space="preserve">Method: for each item, the table presents an average based on the responses from Procter &amp; Gamble, Unilever, Henkel, and Colgate Palmolive – for private labels, the years 2005 and 2006 present a range, with the upper end including sales made by hard discounters. Therefore, all of this data is approximate. However, it gives an idea of the position of the different producers in the sector considered.  </w:t>
        <w:br/>
        <w:t xml:space="preserve">The main brands of detergents for the general public in France  </w:t>
        <w:br/>
        <w:t xml:space="preserve">60. Standard detergents for the general public can be divided into three price categories: a "premium" category, a "mid-range" category, and a "good value for money" category. The three main players in the sector, namely Procter &amp; Gamble, Unilever, and Henkel, are active in each of these categories:  </w:t>
        <w:br/>
        <w:t xml:space="preserve">Table No. 2: Breakdown by price category of brands from different players in the public detergent sector in France  </w:t>
        <w:br/>
        <w:t xml:space="preserve">Procter &amp; Gamble Unilever Colgate Palmolive Henkel Reckitt Benckiser  </w:t>
        <w:br/>
        <w:t xml:space="preserve">Ariel Premium Skip Le Chat - -  </w:t>
        <w:br/>
        <w:t xml:space="preserve">Vizir Mid-range Dash Omo Super Croix until 2003  </w:t>
        <w:br/>
        <w:t xml:space="preserve">Good value for money Bonux Persil X Tra until 2003  </w:t>
        <w:br/>
        <w:t xml:space="preserve">Special detergents - Skip Mir Paic Woolite  </w:t>
        <w:br/>
        <w:t xml:space="preserve">* Colgate Palmolive sold its detergent assets in France to Procter &amp; Gamble at the end of 2003.  </w:t>
        <w:br/>
        <w:t xml:space="preserve">61. As for special detergents, manufacturers generally have only one brand adapted to different washing functions, such as Mir Couleurs, Mir Laine, and Mir Black for Henkel.  </w:t>
        <w:br/>
        <w:t xml:space="preserve">c) The role of promotions  </w:t>
        <w:br/>
        <w:t xml:space="preserve">62. Detergents serve as a loss leader for large retailers as they occupy a significant place in the consumer's shopping basket in value. Large retailers therefore tend to require suppliers to implement attractive promotions, particularly in the form of free quantities, immediate price reductions, or promotional vouchers. For detergent manufacturers, promotions also constitute a competitive parameter.  </w:t>
        <w:br/>
        <w:t xml:space="preserve">29 At the end of 2003, Procter &amp; Gamble acquired Colgate Palmolive's assets in the standard detergent segments for the general public. Since that date, Colgate Palmolive has not been active in these segments.  </w:t>
        <w:br/>
        <w:t xml:space="preserve">Table No. 3: Share of promotions as a percentage of detergent sales in value*  </w:t>
        <w:br/>
        <w:t xml:space="preserve">1996 1997 1998 1999 2000 2001 2002 2003 2004 2005 2006  </w:t>
        <w:br/>
        <w:t xml:space="preserve">Procter &amp; Gamble 13 11 10 9 7 11 15 13 14 20 16  </w:t>
        <w:br/>
        <w:t xml:space="preserve">Unilever 15 15 13 14 12 10 15 18 17 20 24  </w:t>
        <w:br/>
        <w:t xml:space="preserve">Henkel 13 14 13 12 12 11 14 14 15 18 16  </w:t>
        <w:br/>
        <w:t xml:space="preserve">* Sources: Nielsen, according to Unilever  </w:t>
        <w:br/>
        <w:t xml:space="preserve">C. THE COMPANIES INVOLVED  </w:t>
        <w:br/>
        <w:t xml:space="preserve">63. This case involves the main manufacturers of consumer detergents active in France.  </w:t>
        <w:br/>
        <w:t xml:space="preserve">1. UNILEVER  </w:t>
        <w:br/>
        <w:t xml:space="preserve">64. Unilever is a global group, active in 150 countries. It operates in three main sectors: detergents and household cleaning products, personal hygiene and body care products, as well as food products, through a wide portfolio of internationally recognized brands, such as Lipton, Dove, Sunsilk, Knorr, Axe, Rexona, Cif, Skip, Miko, Ben &amp; Jerry’s, Lux, Signal, etc.  </w:t>
        <w:br/>
        <w:t xml:space="preserve">65. In 2010, the Unilever group achieved a consolidated global turnover of 44.2 billion euros, distributed as follows:  </w:t>
        <w:br/>
        <w:t xml:space="preserve">Sectors of activity % of turnover in 2010  </w:t>
        <w:br/>
        <w:t xml:space="preserve">Detergents and cleaning products 17.5%  </w:t>
        <w:br/>
        <w:t xml:space="preserve">Personal hygiene and body care 31%  </w:t>
        <w:br/>
        <w:t xml:space="preserve">Food 51.5%  </w:t>
        <w:br/>
        <w:t>*Source: Unilever annual report 2010</w:t>
      </w:r>
    </w:p>
    <w:p>
      <w:r>
        <w:rPr>
          <w:b/>
        </w:rPr>
        <w:t>[Pages 25–27]</w:t>
      </w:r>
    </w:p>
    <w:p>
      <w:r>
        <w:t xml:space="preserve">66. The geographical distribution of Unilever Group's global revenue for 2010 was as follows:  </w:t>
        <w:br/>
        <w:t xml:space="preserve">Region Share of global revenue  </w:t>
        <w:br/>
        <w:t xml:space="preserve">Western Europe 27%  </w:t>
        <w:br/>
        <w:t xml:space="preserve">Americas 33%  </w:t>
        <w:br/>
        <w:t xml:space="preserve">Africa, Asia, Pacific, and Eastern Europe 40%  </w:t>
        <w:br/>
        <w:t>*Source: Unilever Annual Report 2010</w:t>
      </w:r>
    </w:p>
    <w:p>
      <w:r>
        <w:t>67. The parent companies of the Unilever Group, Unilever NV and Unilever Plc, are listed on the stock exchanges of London (Unilever Plc), Amsterdam (Unilever NV), and New York (Unilever NV and Unilever Plc).</w:t>
      </w:r>
    </w:p>
    <w:p>
      <w:r>
        <w:t>68. Until 2001, the group's detergents were marketed in France by the company Lever. It was then the company Lever Fabergé France, born from the merger between Lever and Elida Fabergé, that took over the marketing of detergents until April 2005, when this company (which became Unilever France Home and Personal Care Société Industrielle) entrusted its marketing business to the company Unilever France under a lease management agreement.</w:t>
      </w:r>
    </w:p>
    <w:p>
      <w:r>
        <w:t>69. Since 2005, it is the company Unilever France, a subsidiary of Unilever France Holdings, that markets all of the Unilever Group's products in France, including laundry products.</w:t>
      </w:r>
    </w:p>
    <w:p>
      <w:r>
        <w:t xml:space="preserve">70. In the sector of standard detergents and special detergents for the general public in France, Unilever is present in the market through several brands, whose positioning is recalled below:  </w:t>
        <w:br/>
        <w:t xml:space="preserve">Unilever  </w:t>
        <w:br/>
        <w:t xml:space="preserve">Premium Skip  </w:t>
        <w:br/>
        <w:t xml:space="preserve">Mid-range Omo  </w:t>
        <w:br/>
        <w:t xml:space="preserve">Good value for money Persil  </w:t>
        <w:br/>
        <w:t>Special detergents Skip</w:t>
      </w:r>
    </w:p>
    <w:p>
      <w:r>
        <w:t>71. For the year 2003 alone, the value of sales in France of standard detergents for the general public marketed by Unilever amounted to 295 million euros.</w:t>
      </w:r>
    </w:p>
    <w:p>
      <w:r>
        <w:t>2. HENKEL</w:t>
      </w:r>
    </w:p>
    <w:p>
      <w:r>
        <w:t xml:space="preserve">72. Founded in 1876 by Fritz Henkel in Düsseldorf, Henkel is an international group active in 125 countries. The Henkel Group is currently present in three major sectors: detergents, cosmetics, and adhesives, with products intended for both individuals and professionals. In 2010, the Henkel Group achieved a global revenue of 15.09 billion euros distributed as follows among the sectors in which it operates:  </w:t>
        <w:br/>
        <w:t xml:space="preserve">Sectors % of revenue 2010  </w:t>
        <w:br/>
        <w:t xml:space="preserve">Detergents 29.5%  </w:t>
        <w:br/>
        <w:t xml:space="preserve">Cosmetics 21.3%  </w:t>
        <w:br/>
        <w:t xml:space="preserve">Adhesives 47.4%  </w:t>
        <w:br/>
        <w:t>Source: Henkel Annual Report 2010</w:t>
      </w:r>
    </w:p>
    <w:p>
      <w:r>
        <w:t>73. Worldwide, detergents represent 50% of Henkel's activity in value in the detergent sector.</w:t>
      </w:r>
    </w:p>
    <w:p>
      <w:r>
        <w:t xml:space="preserve">74. The geographical distribution of Henkel Group's revenue for 2010 was as follows:  </w:t>
        <w:br/>
        <w:t xml:space="preserve">Region Share of global revenue  </w:t>
        <w:br/>
        <w:t xml:space="preserve">Europe/Africa/Middle East 63%  </w:t>
        <w:br/>
        <w:t xml:space="preserve">North America 19%  </w:t>
        <w:br/>
        <w:t xml:space="preserve">Asia Pacific 11%  </w:t>
        <w:br/>
        <w:t xml:space="preserve">Latin America 5%  </w:t>
        <w:br/>
        <w:t>Source: Henkel Annual Report 2010</w:t>
      </w:r>
    </w:p>
    <w:p>
      <w:r>
        <w:t>75. Henkel established itself in France in 1967, where it developed its three business sectors: detergents, cosmetics, and adhesives. In 2010, it achieved a revenue in France of 714 million euros.</w:t>
      </w:r>
    </w:p>
    <w:p>
      <w:r>
        <w:t xml:space="preserve">76. In France, Henkel is structured around three companies:  </w:t>
        <w:br/>
        <w:t xml:space="preserve">- Henkel France SA, which provides detergent products, cosmetic products, and adhesives for individuals;  </w:t>
        <w:br/>
        <w:t xml:space="preserve">- Schwarzkopf SA, which provides cosmetic products for professionals;  </w:t>
        <w:br/>
        <w:t>- and Henkel Technologies France SAS, which provides adhesive technologies for professionals.</w:t>
      </w:r>
    </w:p>
    <w:p>
      <w:r>
        <w:t>77. In the detergent sector, Henkel offers a wide range of products (standard and special detergents, fabric softeners, dishwashing products, and multi-purpose and specialized household cleaners).</w:t>
      </w:r>
    </w:p>
    <w:p>
      <w:r>
        <w:t xml:space="preserve">78. In the sector of standard detergents and special detergents for the general public in France, Henkel is present in the market through several brands, whose positioning is recalled below:  </w:t>
        <w:br/>
        <w:t xml:space="preserve">Henkel  </w:t>
        <w:br/>
        <w:t xml:space="preserve">Premium Le Chat  </w:t>
        <w:br/>
        <w:t xml:space="preserve">Mid-range Super Croix  </w:t>
        <w:br/>
        <w:t xml:space="preserve">Good value for money X Tra  </w:t>
        <w:br/>
        <w:t>Special detergents Mir</w:t>
      </w:r>
    </w:p>
    <w:p>
      <w:r>
        <w:t>79. For the year 2003 alone, the value of sales in France of standard detergents for the general public marketed by Henkel amounted to 158.8 million euros.</w:t>
      </w:r>
    </w:p>
    <w:p>
      <w:r>
        <w:t>3. PROCTER &amp; GAMBLE</w:t>
      </w:r>
    </w:p>
    <w:p>
      <w:r>
        <w:t>80. Procter &amp; Gamble is an international group operating in the consumer goods sector. Its products are sold in more than 180 countries, primarily through large retailers and local shops.</w:t>
      </w:r>
    </w:p>
    <w:p>
      <w:r>
        <w:t>81. The parent company, The Procter &amp; Gamble Company, headquartered in the United States (Ohio), is listed on the New York and Paris stock exchanges. For the last fiscal year ending June 30, 2010, the consolidated global revenue of the group amounted to 78.9 billion dollars, or approximately 60 billion euros.</w:t>
      </w:r>
    </w:p>
    <w:p>
      <w:r>
        <w:t>82. In France, Procter &amp; Gamble is active in the sectors of laundry and cleaning products, hygiene and beauty products, paper products (feminine hygiene, diapers, and baby wipes), food products, selective distribution fragrance products, and pharmaceutical products.</w:t>
      </w:r>
    </w:p>
    <w:p>
      <w:r>
        <w:t>83. In the fiscal year 2009/2010, the French holding of Procter &amp; Gamble achieved a revenue of 18.7 million euros.</w:t>
      </w:r>
    </w:p>
    <w:p>
      <w:r>
        <w:t>84. Its subsidiary Procter &amp; Gamble France SAS is dedicated to the marketing of laundry products, cleaning products, diapers, feminine hygiene products, hygiene-beauty products, shaving products, portable energy, small appliances, and food. In the same fiscal year, it achieved a revenue of 1.467 billion euros.</w:t>
      </w:r>
    </w:p>
    <w:p>
      <w:r>
        <w:t>85. In France, the "laundry" activity represented approximately 23% of the revenue of all Procter &amp; Gamble products marketed by large retailers in 2010, and is exercised through several brands, whose positioning is recalled below:</w:t>
      </w:r>
    </w:p>
    <w:p>
      <w:r>
        <w:rPr>
          <w:b/>
        </w:rPr>
        <w:t>[Pages 28–30]</w:t>
      </w:r>
    </w:p>
    <w:p>
      <w:r>
        <w:t xml:space="preserve">Procter &amp; Gamble  </w:t>
        <w:br/>
        <w:t xml:space="preserve">Ariel  </w:t>
        <w:br/>
        <w:t xml:space="preserve">Premium Mr Clean (launched at the end of 2004 and discontinued in mid-2006).  </w:t>
        <w:br/>
        <w:t xml:space="preserve">Dash  </w:t>
        <w:br/>
        <w:t xml:space="preserve">Mid-range Axion (acquired from Colgate Palmolive for France in 2003, discontinued in mid-2005).  </w:t>
        <w:br/>
        <w:t xml:space="preserve">Gama (brand acquired from Colgate Palmolive for France in 2003).  </w:t>
        <w:br/>
        <w:t>Bonux</w:t>
      </w:r>
    </w:p>
    <w:p>
      <w:r>
        <w:t>86. For the year 2003 alone, the value of sales in France of standard detergents for the general public marketed by Procter &amp; Gamble amounted to 356.44 million euros35.</w:t>
      </w:r>
    </w:p>
    <w:p>
      <w:r>
        <w:t>4. COLGATE PALMOLIVE</w:t>
      </w:r>
    </w:p>
    <w:p>
      <w:r>
        <w:t>87. The Colgate Palmolive group is an international consumer goods group that markets its products in over 200 countries.</w:t>
      </w:r>
    </w:p>
    <w:p>
      <w:r>
        <w:t>88. The products manufactured and marketed by Colgate Palmolive are classified into three categories: oral hygiene, body care, and household maintenance. Colgate Palmolive markets its products through numerous brands, the most well-known being Colgate, Palmolive, Mennen, etc.</w:t>
      </w:r>
    </w:p>
    <w:p>
      <w:r>
        <w:t>89. Colgate Palmolive is also active in the manufacture and marketing of dietary pet food under the Hill's brand, which is present in France.</w:t>
      </w:r>
    </w:p>
    <w:p>
      <w:r>
        <w:t>90. Since the end of 2003, when Colgate Palmolive sold its Axion and Gama detergent brands to Procter &amp; Gamble, Colgate Palmolive has not been active in the standard detergent sector in France. In 2003, its sales of Axion and Gamma detergents generated approximately 55 million euros in revenue in France.</w:t>
      </w:r>
    </w:p>
    <w:p>
      <w:r>
        <w:t>91. In 2010, Colgate Palmolive's consolidated global revenue amounted to 15.5 billion euros.</w:t>
      </w:r>
    </w:p>
    <w:p>
      <w:r>
        <w:t>92. For the year 2002 alone, the value of sales in France of standard detergents for the general public marketed by Colgate Palmolive amounted to 62.227 million euros36.</w:t>
      </w:r>
    </w:p>
    <w:p>
      <w:r>
        <w:t>D. THE CONDEMNED PRACTICES</w:t>
      </w:r>
    </w:p>
    <w:p>
      <w:r>
        <w:t>93. The condemned practices concern a consultation among detergent manufacturers established in France aimed at jointly determining the prices and promotional rules of standard detergents marketed to large retailers. After a presentation of the history of the practices, their content and implementation methods will be addressed.</w:t>
      </w:r>
    </w:p>
    <w:p>
      <w:r>
        <w:t>1. THE HISTORY OF THE PRACTICES</w:t>
      </w:r>
    </w:p>
    <w:p>
      <w:r>
        <w:t>a) The practices before 1997</w:t>
      </w:r>
    </w:p>
    <w:p>
      <w:r>
        <w:t>Unilever's statements</w:t>
      </w:r>
    </w:p>
    <w:p>
      <w:r>
        <w:t>94. Initially, Unilever indicated that the practices it denounces in its leniency application cover a period "starting at least in early 2001 and ending in 2005"37. However, it was unable to specify the origin of the agreement, which it placed in the mid-1990s, without further precision. It stated: "After a very tough trade war that significantly degraded their profitability in the mid-1990s, detergent producers wanted to limit the intensity of competition among themselves and clean up the market. In particular, while limiting the decreasing nature of promotional price reductions by format and consumer offers carried by the products, producers wanted to restrict the financial impact caused by these promotions"38.</w:t>
      </w:r>
    </w:p>
    <w:p>
      <w:r>
        <w:t>95. Subsequently, Unilever submitted additional information obtained from several employees of Lever France before 2000. It stated: "It appears that the French subsidiaries of Lever, Henkel, Colgate-Palmolive, and Procter &amp; Gamble were already coordinating on prices and promotions of detergents in the mid-1990s"39.</w:t>
      </w:r>
    </w:p>
    <w:p>
      <w:r>
        <w:t>Henkel's statements</w:t>
      </w:r>
    </w:p>
    <w:p>
      <w:r>
        <w:t>96. Henkel relied on statements from former employees40 to argue that meetings among detergent manufacturers occurred before 1996. Henkel provided a statement from Mr. Daniel A...41, sales director of the "detergents" division of Henkel France from 1975 to March 1997, who indicated that he had informal and irregular contacts with the sales directors of Lever, Colgate Palmolive SA, and Procter &amp; Gamble France before 1985, particularly during the 1970s. He emphasized that he had the opportunity to meet them at professional association meetings, without providing further details on these contacts.</w:t>
      </w:r>
    </w:p>
    <w:p>
      <w:r>
        <w:t>97. From the mid-1980s, and probably from 1985, contacts between the sales directors of Henkel France, Lever, Colgate Palmolive, and Procter &amp; Gamble became more regular and formal. The sales directors organized meetings, most often at the restaurant La Tête Noire in Marnes-la-Coquette, but also at the restaurant Aux Chandelles in Louveciennes and in a hotel on Avenue Kléber in Paris.</w:t>
      </w:r>
    </w:p>
    <w:p>
      <w:r>
        <w:t xml:space="preserve">98. These meetings of sales directors reportedly involved the following individuals:  </w:t>
        <w:br/>
        <w:t xml:space="preserve">- Mr. Daniel A... for Henkel France. Shortly before leaving his position as sales director, Mr. Daniel A... reportedly introduced his successor to the sales directors' meetings, Mr. Alain B..., during the last meeting (or possibly the last two meetings);  </w:t>
        <w:br/>
        <w:t xml:space="preserve">- Mr. C..., then his successor, for Lever;  </w:t>
        <w:br/>
        <w:t xml:space="preserve">- Mr. François D..., then Mr. Denys Y..., for Colgate;  </w:t>
        <w:br/>
        <w:t>- and Mr. Louis Claude E... for Procter &amp; Gamble.</w:t>
      </w:r>
    </w:p>
    <w:p>
      <w:r>
        <w:t>99. The meetings reportedly concerned powder detergents, then all types of detergents, fabric softeners, and dishwashing liquids. During these meetings, the issue of pricing and promotions was discussed.</w:t>
      </w:r>
    </w:p>
    <w:p>
      <w:r>
        <w:t>Colgate Palmolive's statements</w:t>
      </w:r>
    </w:p>
    <w:p>
      <w:r>
        <w:t>100. According to statements from Mr. Denys Y..., who held various positions in the sales management of Colgate Palmolive SA's cleaning products from 1988 to 200442, upon taking office in 1988, he was tasked "to continue contacts with [his] counterparts at Procter &amp; Gamble, Unilever, and Henkel."</w:t>
      </w:r>
    </w:p>
    <w:p>
      <w:r>
        <w:t>101. Regarding the period between 1988 and 1997, Mr. Denys Y... explained: "Meetings with competitors served to exchange information on the evolution of large distribution, its organization, personnel movements that had occurred, changes in branding, the financial situation of distributors, or, concerning our respective sales forces, the means we provided them (car, phone, for example). Regarding the prices offered to large distribution, we exchanged very general information ('I plan to implement an average increase of 3% across all detergent products'). We did not exchange on general sales conditions or commercial cooperation. I provided a debriefing to the President of Colgate Palmolive France of all the information I had gathered and did not take instructions from him, as the nature of these meetings did not lend itself to that since we were exchanging information."43.</w:t>
      </w:r>
    </w:p>
    <w:p>
      <w:r>
        <w:t>102. Thus, according to statements from certain leniency applicants, the sales directors of the four detergent manufacturers in France had become accustomed, starting from the mid-</w:t>
      </w:r>
    </w:p>
    <w:p>
      <w:r>
        <w:rPr>
          <w:b/>
        </w:rPr>
        <w:t>[Pages 31–33]</w:t>
      </w:r>
    </w:p>
    <w:p>
      <w:r>
        <w:t xml:space="preserve">meetings were not conducive since we were exchanging information."43.  </w:t>
        <w:br/>
        <w:t xml:space="preserve">102. Thus, according to statements from certain applicants for leniency, the sales directors of the four detergent manufacturers in France had developed a habit, starting in the mid-  </w:t>
        <w:br/>
        <w:t xml:space="preserve">80s, of meeting regularly and exchanging information about their respective activities. However, these statements are not supported by any material evidence, as the proof has been destroyed over time, according to Henkel.44  </w:t>
        <w:br/>
        <w:t xml:space="preserve">b) Practices from 1997  </w:t>
        <w:br/>
        <w:t xml:space="preserve">103. According to the elements submitted to the file by the applicants for leniency, starting in 1997, the nature of the discussions and the purpose of the meetings between detergent manufacturers changed. The prices proposed to large retailers as well as the promotional rules were then agreed upon collectively.  </w:t>
        <w:br/>
        <w:t xml:space="preserve">Elements provided by Unilever  </w:t>
        <w:br/>
        <w:t xml:space="preserve">104. Unilever stated: "when this consultation was active, particularly from 1996, the sales directors of the French subsidiaries of the four detergent producers met in a restaurant to jointly define price increases and the promotional rules applicable to their products: it was, at least until 2000, the restaurant 'La Tête noire' in Marnes-la-Coquette (78) and, when it was closed for renovations, the restaurant 'Aux Chandelles' in Louveciennes (78)."45 These meeting places correspond to those mentioned by Henkel in its statements.  </w:t>
        <w:br/>
        <w:t xml:space="preserve">105. The oldest documents that Unilever submitted to the file are not precisely dated. However, it is likely that they date back to early 2001, although it cannot be ruled out that they are from before this date. Indeed, these documents refer to the rates of "April 2001."46 Since these are preparatory documents for discussions aimed at setting the rates applicable from April 2001, they must necessarily predate this period.  </w:t>
        <w:br/>
        <w:t xml:space="preserve">106. Unilever also submitted a document that reports on the price alignment between Le Chat (Henkel) and Skip (Unilever) since 1997 and presents it as follows: "This is a note that outlines Unilever's position regarding proposals, including a proposal from Henkel, to set Le Chat at a lower price than Skip while they have been aligned since 1997."48  </w:t>
        <w:br/>
        <w:t xml:space="preserve">107. This note could be dated from early 2001 as the tables attached contain "price hypotheses applicable from August 1, 2001."49 It is written as follows:  </w:t>
        <w:br/>
        <w:t xml:space="preserve">"No price drop Le Chat vs Skip:  </w:t>
        <w:br/>
        <w:t xml:space="preserve">a) Skip and Le Chat FDR are aligned (since 1997). No reason to change.  </w:t>
        <w:br/>
        <w:t xml:space="preserve">b) Same premium brand positioning.  </w:t>
        <w:br/>
        <w:t xml:space="preserve">c) The difficulties of Le Chat in going on promotion:  </w:t>
        <w:br/>
        <w:t xml:space="preserve">- are not as clear as that,  </w:t>
        <w:br/>
        <w:t xml:space="preserve">- are linked to Henkel's desire to push SuperCroix and X Tra,  </w:t>
        <w:br/>
        <w:t xml:space="preserve">- are mainly related to a weakness in consumer offer (cf. coupons, attention!)  </w:t>
        <w:br/>
        <w:t xml:space="preserve">d) No evidence shows that Le Chat does not go on promotion because of the price.  </w:t>
        <w:br/>
        <w:t xml:space="preserve">e) Le Chat standard powder has always done less promotion than Skip standard powder. Respective share of voice in brochures in 2000 = 6% and 13% (source Arbalet).  </w:t>
        <w:br/>
        <w:t xml:space="preserve">f) OK to meet their mkt ("masked name")  </w:t>
        <w:br/>
        <w:t xml:space="preserve">g) If no agreement, threaten to drop Omo vs SuperCroix and Persil vs X Tra."  </w:t>
        <w:br/>
        <w:t xml:space="preserve">108. The elements in paragraph a) of the note indeed refer to a price alignment between Le Chat (Henkel) and Skip (Unilever) since 1997.  </w:t>
        <w:br/>
        <w:t xml:space="preserve">109. Regarding the promotional policy, Unilever specified that the one for the year 2002 was developed collectively by the detergent manufacturers, who were thus seeking to "return to a healthier situation" after an episode of promotional warfare, which itself followed an episode of collusion. Unilever stated: "To Mr. F...'s knowledge, the collusion already existed when he took office as sales director of Lever Fabergé France in February 2002. Nevertheless, competition was very fierce at that time among detergent producers: competitors were engaging in a bidding war of promotions. An agreement had existed but was no longer respected at that time. Negotiations then resumed between competitors to try to end this commercial war and regain an agreement."50  </w:t>
        <w:br/>
        <w:t xml:space="preserve">110. Unilever also submitted a handwritten letter accompanied by a table.51 The undated letter is written as follows:  </w:t>
        <w:br/>
        <w:t xml:space="preserve">"As agreed at our last meeting, please find attached the various points regarding adjustments to be made to the promotional grids. Please return a copy of the modified information as soon as possible. Best regards. Please forward the corrected information to Gérard R... [Key Account Manager at Henkel, follows a personal address]."  </w:t>
        <w:br/>
        <w:t xml:space="preserve">111. The file also includes an internal note from Lever Fabergé France on the development of the 2002 promotional policy written as follows:  </w:t>
        <w:br/>
        <w:t xml:space="preserve">"as a priori, willingness of A [Procter &amp; Gamble], B [Unilever] and C [Henkel] to return to a healthier situation: overall, a principle agreement on most important promo items. But the proposal from D [Colgate Palmolive] remains unacceptable. (...) unique opportunity to clean up the entire market, including tablets and liquids."52  </w:t>
        <w:br/>
        <w:t xml:space="preserve">112. Finally, Unilever submitted a table that notably includes the following mention "Reminder 98 = no restriction on low price" or "For reminder 98 = 18% max,"53 which clearly refers to the existence of an agreement on promotions dating back to 1998.  </w:t>
        <w:br/>
        <w:t xml:space="preserve">Elements provided by Henkel  </w:t>
        <w:br/>
        <w:t xml:space="preserve">113. Henkel submitted statements from former employees indicating that meetings between competing detergent manufacturers served to "seal price-fixing agreements probably since 1996 and at least until 2004."54 Regarding the promotional rules, it indicates that these were in place in 2000 and possibly in 1996.  </w:t>
        <w:br/>
        <w:t xml:space="preserve">114. Henkel provided expense notes regarding meetings it organized itself and which, according to its statements, gathered the sales directors of Henkel France, Lever France, Procter &amp; Gamble France, and Colgate Palmolive SA.55 The oldest of the meetings thus identified is said to have taken place on September 18, 1997, at the restaurant Les Chandelles, in Louveciennes.56 This location was mentioned by Mr. Daniel A... from Henkel as one of the meeting places for meetings held in the 80s.  </w:t>
        <w:br/>
        <w:t xml:space="preserve">115. Finally, during the proceedings, Henkel submitted an email dated December 8, 1997, sent by Mr. Jean-Pierre de G... (CEO of Henkel from 1993 to 2000) to Mr. Klaus X... (general manager "detergents" of the Henkel group worldwide from 1993 to 2005), regarding "Colgate's position on critical issues for 1998."57 This email discusses discussions regarding an agreement among detergent manufacturers to raise the price of detergents during the year 1998:  </w:t>
        <w:br/>
        <w:t xml:space="preserve">"3°) (...). Our other friends, like us, wish to implement a price increase in the market by May/June of next year. This price increase should be above 3%. Colgate has not yet indicated if it will follow."58  </w:t>
        <w:br/>
        <w:t xml:space="preserve">Statements from Procter &amp; Gamble  </w:t>
        <w:br/>
        <w:t>116. Procter &amp; Gamble does not precisely establish the origin of the agreement on prices and promotions implemented in France. It indicates in this regard that the practices of detergent manufacturers in France aimed at regulating price competition originate from environmental initiatives taken within the framework of AISE (International Association of Soap and Detergent Products) to achieve the objectives of the "recommendation."</w:t>
      </w:r>
    </w:p>
    <w:p>
      <w:r>
        <w:rPr>
          <w:b/>
        </w:rPr>
        <w:t>[Pages 34–36]</w:t>
      </w:r>
    </w:p>
    <w:p>
      <w:r>
        <w:t>of the Commission of July 22, 1998, concerning a code of good environmental practice in the household textile detergents sector."59</w:t>
      </w:r>
    </w:p>
    <w:p>
      <w:r>
        <w:t>117. More specifically, during a meeting that allegedly took place on January 21, 2001, at the premises of AFISE, the French branch of AISE, in Neuilly-sur-Seine, employees of the detergent manufacturers holding positions at a European level60 reportedly agreed on a transparency agreement to prevent market players from seeking to gain market shares during the compaction of powder detergents.</w:t>
      </w:r>
    </w:p>
    <w:p>
      <w:r>
        <w:t>118. Mr. Philippe H..., General Manager of Procter &amp; Gamble France in 2001, thus specified: "At the beginning of the meeting, Mr. I... and Mr. J... clearly indicated that the players in the sector did not wish to use the phenomenon of compaction as a means to gain market shares. During the meeting, discussions also focused on the introduction of a 'code of conduct' or transparency agreement. Local managers were tasked with resolving the technical details (including regarding prices and promotions) within the framework of the transition to compaction while refraining from taking advantage of compaction to gain market shares (status quo agreement)."61</w:t>
      </w:r>
    </w:p>
    <w:p>
      <w:r>
        <w:t>119. According to Procter &amp; Gamble, it was following this meeting on January 21, 2001, that the General Managers of Unilever, Henkel, and Colgate Palmolive reportedly met to "discuss the overall strategy for the practical implementation of the transparency agreement in the detergent sector in France," while the sales directors worked on implementing this agreement.</w:t>
      </w:r>
    </w:p>
    <w:p>
      <w:r>
        <w:t>120. In subsequent statements, however, Procter &amp; Gamble provided indications suggesting that the practices implemented in France could predate the meeting of January 21, 2001.</w:t>
      </w:r>
    </w:p>
    <w:p>
      <w:r>
        <w:t>121. Indeed, firstly, Procter &amp; Gamble indicated on November 24, 2008, that prior to the introduction of the transparency agreement, "(...) during at least part of the 1990s and early 2000s, in Spain, Portugal, Italy, Germany, France, Belgium, and the Netherlands, a pattern of interactions concerning the reduction of promotions and pricing issues for detergents was established between Procter &amp; Gamble, Unilever, and Henkel, and, to a lesser extent, Reckitt Benckiser and Colgate."62 Procter &amp; Gamble added that "although often not directly related to AISE compaction initiatives, this broader pattern of interactions concerning the reduction of promotions and pricing issues was also facilitated by meetings of national associations in these countries, which provided an opportunity for regular contacts and relationships between representatives of competitors."63</w:t>
      </w:r>
    </w:p>
    <w:p>
      <w:r>
        <w:t>122. Subsequently, Procter &amp; Gamble indicated64: "Regarding France, P&amp;G's submission should be understood as follows: 'In addition to the "general principle" described above in the context of AISE II, it appears from the information identified at this stage in the context of Procter &amp; Gamble's internal investigation that during (...) the early 2000s [from January 21, 2001], in (...) France, (...), a pattern of interactions concerning the reduction of promotions and pricing issues for detergents was established between Procter &amp; Gamble, Unilever, and Henkel, and, to a lesser extent, (...) Colgate.' At this stage of its research, P&amp;G found no evidence of discussions between competitors regarding the reduction of promotions and pricing issues for detergents in France prior to the meeting of January 22, 2001."</w:t>
      </w:r>
    </w:p>
    <w:p>
      <w:r>
        <w:t>123. Secondly, a former employee of Procter &amp; Gamble stated that the meeting on January 21, 2001, at the premises of Procter &amp; Gamble France was part of the implementation of AISE II65. It appears from other elements submitted by Procter &amp; Gamble that the implementation period for AISE II is October 2000, and is therefore prior to the meeting of January 21, 200166.</w:t>
      </w:r>
    </w:p>
    <w:p>
      <w:r>
        <w:t>124. Regarding this date discrepancy, Procter &amp; Gamble explained that the fact that the AISE II compaction exercise was launched in October 2000 at the community level did not mean that the relevant compaction objectives had been achieved in France in October 2000. It added that "while the AISE II phase was indeed implemented in October 2000, manufacturers legitimately feared that the calm in the market agreed at the community level in 2000 would not last beyond a few months if specific measures for implementing the general principle were not taken at the national level."67</w:t>
      </w:r>
    </w:p>
    <w:p>
      <w:r>
        <w:t>125. Procter &amp; Gamble's statements therefore do not allow for a precise determination of the origin of the practices denounced, which will be discussed further in the decision.</w:t>
      </w:r>
    </w:p>
    <w:p>
      <w:r>
        <w:t>Statements from Colgate Palmolive</w:t>
      </w:r>
    </w:p>
    <w:p>
      <w:r>
        <w:t>126. Colgate Palmolive specified that "from 1997, the prices proposed to large retailers were the result of this consultation." [to be understood as "consultation between Henkel, Procter &amp; Gamble, Unilever, and itself."]68</w:t>
      </w:r>
    </w:p>
    <w:p>
      <w:r>
        <w:t>127. The sales directors of Colgate Palmolive who were questioned clarified that they ceased to participate in consultation meetings upon the public announcement of the sale of Colgate Palmolive's "detergents" business to Procter &amp; Gamble in September 2003.</w:t>
      </w:r>
    </w:p>
    <w:p>
      <w:r>
        <w:t>c) The suspension of practices</w:t>
      </w:r>
    </w:p>
    <w:p>
      <w:r>
        <w:t>The establishment by Procter &amp; Gamble of its new "New Way" policy</w:t>
      </w:r>
    </w:p>
    <w:p>
      <w:r>
        <w:t>128. Procter &amp; Gamble explained that between 1998 and 2000, it developed a new commercial policy entitled "New Way," driven by the group's headquarters and aimed at harmonizing the company's business practices in Europe. This new policy sought to allow a deferral of part of the margin traditionally granted to distributors in the form of upfront margins (invoice discounts). The objective was to limit promotions and establish a clearer pricing policy for consumers, in order to build the image of the products over time ("everyday low price").</w:t>
      </w:r>
    </w:p>
    <w:p>
      <w:r>
        <w:t>129. When asked about the implementation of this policy, Mr. Dirk K..., who was appointed as the commercial director of Procter &amp; Gamble France in November 1997 to implement it, stated: "Question: How long did it take to change working habits within P&amp;G? Answer: Upon my arrival in the fall of 1997, people continued to work as before. In 1998, we reorganized the working methods and teams. Initially, it took six months to recalculate the total amount of margins that P&amp;G paid client by client. Secondly, it took another six months to train the teams on the new methods and new sales techniques. Therefore, the year 1998 was dedicated to the internal implementation of this new policy. Regarding relationships with distribution in 1998, it was P&amp;G's old commercial policy that was in effect in 1998. Since I wanted to radically change the system, I did not modify the ongoing relationships. We changed our relationships with large retailers for implementation on January 1, 1999. Our external communication was also based on the arrival of the Euro, which, by facilitating comparisons for consumers, would update the disparity in commercial conditions. Given the timing of negotiations with large retailers, which varies by brand, it was between August and October 1998 that we announced our new policy to the distributors."69</w:t>
      </w:r>
    </w:p>
    <w:p>
      <w:r>
        <w:t>The announcement of the policy change</w:t>
      </w:r>
    </w:p>
    <w:p>
      <w:r>
        <w:t>130. As evidenced by the statements of the sales directors of Henkel France, Colgate Palmolive SA, and Lever France, Procter &amp; Gamble did not inform its competitors of its change in commercial policy. The establishment by Procter &amp; Gamble of its "New Way" policy reportedly led to a suspension of consultation meetings for a period of between six months and one year, according to the sales director of Henkel.</w:t>
      </w:r>
    </w:p>
    <w:p>
      <w:r>
        <w:t>131. Mr. B... (Henkel France) thus indicated:</w:t>
      </w:r>
    </w:p>
    <w:p>
      <w:r>
        <w:rPr>
          <w:b/>
        </w:rPr>
        <w:t>[Pages 37–39]</w:t>
      </w:r>
    </w:p>
    <w:p>
      <w:r>
        <w:t xml:space="preserve">"Was there a suspension of the meetings of the sales directors following this P&amp;G strategy? For what period?  </w:t>
        <w:br/>
        <w:t>The Procter policy referred to in these articles created a chill for about six months to a year. P&amp;G did not do what it had committed to in our meetings. This led to a suspension of the meetings, except for a few 'explanatory' encounters. It was not decided to hold a consultation meeting with three without the presence of P&amp;G. The principle was that all four were present but not three. This suspension lasted about 6 months to a year."70.</w:t>
      </w:r>
    </w:p>
    <w:p>
      <w:r>
        <w:t xml:space="preserve">132. Mr. Y... (Colgate-Palmolive SA) also explained:  </w:t>
        <w:br/>
        <w:t xml:space="preserve">"How did the suspension of consultation meetings between the four detergent manufacturers actually happen?  </w:t>
        <w:br/>
        <w:t xml:space="preserve">As I recall, a 'classic' consultation meeting would have taken place a few days before the large retailers informed me of P&amp;G's new strategy. Some brands even sent me the presentation documents of this policy (price list, and indication of a margin transfer before/after without further details). I do not have a precise memory of the period when P&amp;G announced its new commercial policy to the large retailers; however, it seems to me that it was in September 1998 for implementation on January 1, 1999. There would have been no more meetings from October 1998.  </w:t>
        <w:br/>
        <w:t xml:space="preserve">This news was a shock for everyone, and we felt betrayed because we had not been informed in advance of the existence of a change in commercial policy.  </w:t>
        <w:br/>
        <w:t>Things then moved quite quickly: everyone resumed their freedoms, and the decision to follow or not was left to each individual."71.</w:t>
      </w:r>
    </w:p>
    <w:p>
      <w:r>
        <w:t xml:space="preserve">133. Mr. 14... (Lever France) indicated:  </w:t>
        <w:br/>
        <w:t xml:space="preserve">"At the end of 1997 or the beginning of 1998, the then representative of Procter began to create mystery around new billing methods that he would implement in the near future and then said nothing more. During the year 1998, explanations regarding the differences in pathways between tariffs and consumer selling prices practically disappeared. On January 1, 1999, everyone discovered Procter &amp; Gamble's new policy, which turned out to be catastrophic for this company.  </w:t>
        <w:br/>
        <w:t>As for me, after my departure for Belgium in October 1998, I do not recall having met these competitors again, and I believe that there was, in fact, a suspension of meetings until the arrival of my successor."72.</w:t>
      </w:r>
    </w:p>
    <w:p>
      <w:r>
        <w:t xml:space="preserve">d) The resumption of practices  </w:t>
        <w:br/>
        <w:t>134. Procter &amp; Gamble explained that the "New Way" commercial policy turned out to be "a failure since all the large retailers, except for Carrefour and Promodès, delisted a large number of Procter &amp; Gamble products during this period."73. These delistings would have resulted in a significant drop in market shares, which fell from 37.5% in 1997 to 30% in 2001, while Unilever and Henkel would have taken advantage of this to increase theirs, with Unilever's market share rising from 23% in 1997 to 26.5% in 2001 and Henkel's from 21.4% in 1997 to 25.3% in 2001.</w:t>
      </w:r>
    </w:p>
    <w:p>
      <w:r>
        <w:t>135. Noting the failure of its commercial policy, the president of the French subsidiary of Procter &amp; Gamble would have recommended to headquarters to revert to the classic back margin system for the year 2001. In a letter dated January 19, 2001, addressed to the DGCCRF, the CEO of Procter &amp; Gamble France stated: "(...) without changing our strategy, which consists of a permanent effort to improve consumers' daily lives through innovation on our flagship brands and the creation of new categories, we have decided to realign ourselves with the market prices of commercial cooperation."74.</w:t>
      </w:r>
    </w:p>
    <w:p>
      <w:r>
        <w:t xml:space="preserve">136. According to certain elements of the file, consultation meetings between the sales directors of the four detergent manufacturers would have resumed before 2001.  </w:t>
        <w:br/>
        <w:t>137. Thus, among the expense reports submitted to the file by Henkel75, there is an invoice for a meal for four people at the restaurant La Tête Noire in Marnes-la-Coquette dated November 2, 199976. Henkel indicated that this expense report corresponded, like all the other expense reports submitted, to meetings held with its competitors. Mr. B..., vice president of "detergent sales France" from 1999 to 2004, also added during his hearing on June 4, 2010, that "the people whose names appear on the back of the expense reports were employees of Henkel but who were not present at the meetings. This avoided listing the names of our competitors' representatives."77.</w:t>
      </w:r>
    </w:p>
    <w:p>
      <w:r>
        <w:t xml:space="preserve">138. Furthermore, some statements collected from former employees of the detergent manufacturers report the suspension of consultation between October 1998 and October 1999 at the latest and the existence of meetings between the sales directors of the four detergent manufacturers in 1999.  </w:t>
        <w:br/>
        <w:t>139. Indeed, to the questions: "Under what circumstances did the discussions resume? Did Procter &amp; Gamble participate in the resumption?", the sales director of Henkel, who was in office at the time of the events, replied: "As far as Henkel is concerned, it was following a request from the DG that I resumed dialogue with the others. Meetings resumed with P&amp;G. My personal interpretation is that P&amp;G returned because they were boycotted by the large retailers due to their new commercial strategy. They were losing market shares; in my opinion, that is the reason for their return to the meetings."78.</w:t>
      </w:r>
    </w:p>
    <w:p>
      <w:r>
        <w:t>140. Although the sales director of Henkel France did not specify the exact date of the resumption of meetings during his hearing, he did indicate that the suspension lasted from 6 months to 1 year: "The Procter policy referred to in these articles created a chill for about six months to a year."79. Given that he indicated that the disputed practices had ceased at the time of his departure in October 199880, the date of the resumption of meetings can be placed between April and October 1999.</w:t>
      </w:r>
    </w:p>
    <w:p>
      <w:r>
        <w:t xml:space="preserve">141. Similarly, to the question "How did the return to consultation happen?", the sales director of Colgate Palmolive SA replied:  </w:t>
        <w:br/>
        <w:t xml:space="preserve">"In my memory, in the context of the transition to the year 2000 and the risk of the year 2000 'bug', the large retailers threatened us with sanctions in case of malfunctions in the exchange of data. It is not excluded that we met to discuss this issue.  </w:t>
        <w:br/>
        <w:t xml:space="preserve">We submit to you the expense report from the meeting on November 2, 1999. Does this meeting correspond to the resumption of discussions between detergent manufacturers?  </w:t>
        <w:br/>
        <w:t xml:space="preserve">My memories are not precise enough for me to certify it. However, this date seems consistent with the context of the year 2000 bug.  </w:t>
        <w:br/>
        <w:t xml:space="preserve">Who represented P&amp;G at this meeting on November 2, 1999, which could be the one for the resumption of contacts?  </w:t>
        <w:br/>
        <w:t>It is difficult for me to answer this question. What I am sure of is that we were the four detergent manufacturers."81.</w:t>
      </w:r>
    </w:p>
    <w:p>
      <w:r>
        <w:t>142. Mr. 15..., sales director of Lever France from June 1999 to June 2001, who succeeded Mr. 14..., stated that he was introduced to his counterparts at a meeting that would have taken place in the spring of 199982. To the question "Are you aware of meetings between competing detergent manufacturers?", Mr. 15... replied: "Yes, I was even introduced by my predecessor, Mr. 14..., at a lunch in April/May 1999. These meetings between the sales directors of the four detergent manufacturers present in France generally took place at La Tête Noire, in Marnes-la-Coquette. Representatives from all four manufacturers, Unilever, Henkel, Procter &amp; Gamble, and Colgate Palmolive, attended each time. The frequency of these meetings was three or four times a year."</w:t>
      </w:r>
    </w:p>
    <w:p>
      <w:r>
        <w:t xml:space="preserve">e) The end of practices  </w:t>
        <w:br/>
        <w:t xml:space="preserve">143. In an internal email dated January 31, 2005, communicated by Henkel in connection with its leniency request, the following handwritten annotation appeared (Ms. Amélie W..., being the sales director of Henkel since 2004):  </w:t>
        <w:br/>
        <w:t xml:space="preserve">"Vero → Amélie  </w:t>
        <w:br/>
        <w:t>Following our discussion with Cécile, attached is our recommendation for an agreement in 2005. Call me if you need clarification."83.</w:t>
      </w:r>
    </w:p>
    <w:p>
      <w:r>
        <w:rPr>
          <w:b/>
        </w:rPr>
        <w:t>[Pages 40–42]</w:t>
      </w:r>
    </w:p>
    <w:p>
      <w:r>
        <w:t>144. Regarding the prices proposed to large retailers, Unilever stated that the increases applied in 2005 no longer led to any exchanges with competitors84. Unilever also indicated that its sales director, Mr. Pierre 6..., attended a meeting in August 2004 during which no agreement could be reached. He specified: "During a meeting regarding detergents in August 2004, from which no agreement emerged this time, the atmosphere was rather tense and the disagreements evident"85.</w:t>
      </w:r>
    </w:p>
    <w:p>
      <w:r>
        <w:t>145. Concerning the promotional policy, in a note titled "Promotional Framework 2005"86, Ms. N..., ("category manager for detergents" from January 2004 to June 2005 at Unilever) presented in June 2005 to Mr. O..., president of Lever Fabergé France, as she was about to leave her position, the main lines of the agreement, but also how each of the participants had gradually regained their freedom.</w:t>
      </w:r>
    </w:p>
    <w:p>
      <w:r>
        <w:t>146. Furthermore, the documents in the file show that in June 2004, Lever Fabergé launched a large promotional operation called "D-Day" on all its products, including detergents. On this occasion, the company unilaterally applied a single promotional rate of 10% on all standard products listed in its general price list.</w:t>
      </w:r>
    </w:p>
    <w:p>
      <w:r>
        <w:t>147. In response, in September 2004, Procter &amp; Gamble also launched promotions outside the previously agreed framework87.</w:t>
      </w:r>
    </w:p>
    <w:p>
      <w:r>
        <w:t>148. In January 2005, it was Henkel's turn to announce very aggressive operations for the second quarter with promotional rates of up to 40%88.</w:t>
      </w:r>
    </w:p>
    <w:p>
      <w:r>
        <w:t>149. As early as February 2005, Procter &amp; Gamble and Unilever reacted by launching "BOGOF" ("buy one get one free") offers on liquid detergents, which were explicitly prohibited by rule No. 2 of the contested agreement, which set maximum promotional discount rates that were always well below 50% (30% at most according to the modifications suggested by Amélie W..., sales director of Henkel for 2005 in her handwritten note submitted to the file by Henkel)89.</w:t>
      </w:r>
    </w:p>
    <w:p>
      <w:r>
        <w:t>150. According to Henkel, the agreement on prices and promotions remained in effect until the end of 2004, at which point Procter &amp; Gamble decided to reposition its "Gama" brand by lowering its price by about 25%. He thus specified that "following this decrease, perceived as a declaration of war by competitors, the store checks [the term used by Henkel for meetings of consultation among detergent manufacturers] lost all reason for being. Henkel would like to add that the agreement on prices may have been less followed during the second half of 2004"90.</w:t>
      </w:r>
    </w:p>
    <w:p>
      <w:r>
        <w:t>2. THE CONTENT OF THE PRACTICES</w:t>
      </w:r>
    </w:p>
    <w:p>
      <w:r>
        <w:t>151. In order to avoid a price war among themselves, detergent manufacturers explain that they coordinated to jointly set price differences and increases in the prices of detergents offered to large retailers in France, across all products and ranges. The agreement also covered promotions: the companies notably capped the rate of discounts applied to promotional formats and jointly defined rules applicable to promotional offers. These agreements were formalized through exchanges of documents among the participants in the agreement, as evidenced by the documents submitted to the file by the leniency applicants.</w:t>
      </w:r>
    </w:p>
    <w:p>
      <w:r>
        <w:t>152. Unilever explained the interest of the contested agreements in the following terms: "The objective of the detergent cartel was to avoid a price war. Promotions on a product result in an increase in volumes, due to high price elasticity, which compensates for any potential margin decrease. But consequently, competitors follow suit and in the end, the market collapses. 75% of sales are made on the shelf and 25% are made off-shelf (with promotions)"91.</w:t>
      </w:r>
    </w:p>
    <w:p>
      <w:r>
        <w:t>a) Joint price fixing</w:t>
      </w:r>
    </w:p>
    <w:p>
      <w:r>
        <w:t>153. According to the statements of the detergent manufacturers themselves, there were agreements among them aimed at:</w:t>
        <w:br/>
        <w:t>- preserving price differences between the various segments of standard detergents (high, medium, and low range) and, within each segment, between the different competing brands;</w:t>
        <w:br/>
        <w:t>- as well as discussing and agreeing together on price increases proposed to large retailers.</w:t>
      </w:r>
    </w:p>
    <w:p>
      <w:r>
        <w:t>154. Other evidence of these agreements includes in particular price tables resulting from the application of the agreed parameters.</w:t>
      </w:r>
    </w:p>
    <w:p>
      <w:r>
        <w:t>The statements of the manufacturers</w:t>
      </w:r>
    </w:p>
    <w:p>
      <w:r>
        <w:t>Unilever</w:t>
      </w:r>
    </w:p>
    <w:p>
      <w:r>
        <w:t>155. Regarding the maintenance of price differences between the different competing brands and price fixing, Unilever stated: "The purpose of this first part of the agreement was to maintain the respective price positioning of the products of the different competitors: differences between the various categories of detergents (high, medium, and low range) and, within each category, between the different competing brands for standard formats.</w:t>
      </w:r>
    </w:p>
    <w:p>
      <w:r>
        <w:t>As a result:</w:t>
        <w:br/>
        <w:t>- on the high-end segment, the price difference between Ariel on one hand and Skip and Le Chat on the other had to be around 3%;</w:t>
        <w:br/>
        <w:t>- on the medium-range segment, the prices of Omo, SuperCroix, and Axion had to be similar but about 10% lower than that of Dash, which had a positioning between high and medium range;</w:t>
        <w:br/>
        <w:t>- on the low-end segment, all brands had to be priced similarly.</w:t>
      </w:r>
    </w:p>
    <w:p>
      <w:r>
        <w:t>Hence the segmentation that appears in the tables established by Procter &amp; Gamble and included in the file submitted by the applicants in the context of this leniency procedure (...).</w:t>
      </w:r>
    </w:p>
    <w:p>
      <w:r>
        <w:t xml:space="preserve">Then, these positionings and differences had to be maintained during changes (in reality increases) in pricing. This led the companies to agree during these price increases: </w:t>
        <w:br/>
        <w:t>if Procter &amp; Gamble wanted to raise the price of Ariel, Lever Fabergé France and Henkel had to raise theirs so that the 3% difference remained. A "negotiation" had to take place among the three producers if their views on the amount of the increase were not entirely aligned; conversely, if Procter &amp; Gamble believed it should not raise the price of Ariel, the other two competitors could not change theirs. Again, there was potentially room for discussion"92.</w:t>
      </w:r>
    </w:p>
    <w:p>
      <w:r>
        <w:t>156. Unilever also specified: "(...) In practice, about once a year, the price proposed to large retailers (net billed price, referred to as PNF or Net Invoice Price, NIP) was discussed and agreed in view of the major annual negotiation with large retailers (...)"93.</w:t>
      </w:r>
    </w:p>
    <w:p>
      <w:r>
        <w:t>Henkel</w:t>
      </w:r>
    </w:p>
    <w:p>
      <w:r>
        <w:t>157. Regarding the products covered by the agreement, Henkel stated: "Regarding universal detergents, the agreement particularly concerned the following brands: premium brands: Le Chat (Henkel), Ariel (P&amp;G), and Skip (Lever); medium brands: Super Croix (Henkel), Dash (P&amp;G), and Omo (Lever), and BRQP (Good Quality Price Ratio) brands: X-Tra (Henkel), Gama (Colgate then P&amp;G), Bonux (P&amp;G), and Persil (Lever)"94.</w:t>
      </w:r>
    </w:p>
    <w:p>
      <w:r>
        <w:t>158. Concerning the scope of the price agreement, it specified that: "The agreement covered each product reference, each brand, and each format. The companies involved first defined an index according to which each product of each company had a certain price positioning relative to the products of the other companies involved. The agreement primarily aimed to preserve the defined differences between the various competing products.</w:t>
      </w:r>
    </w:p>
    <w:p>
      <w:r>
        <w:rPr>
          <w:b/>
        </w:rPr>
        <w:t>[Pages 43–45]</w:t>
      </w:r>
    </w:p>
    <w:p>
      <w:r>
        <w:t>The agreement then consisted of discussing and agreeing together on annual price increases as well as those that could be decided during the year. The companies involved did not propose price increases to large retailers without having previously consulted on the levels of the increases."95.</w:t>
      </w:r>
    </w:p>
    <w:p>
      <w:r>
        <w:t>159. Henkel supplemented its statements regarding the content of the practices by indicating: "The participants agreed on the prices of each of the products. More specifically, in order to set the prices of each of the products, the participants successively addressed: the three segments: premium, [mid-range] and entry-level; within each segment, the different brands present; within each brand, all product variations (the different formats of liquids, the different formats of tablets, etc.). There were different methods of price setting: A "price"/value approach: the participants had a table listing the prices charged at the date of the meeting and set the future price of each of the products in francs, then in euros; A "percentages" approach: the participants set the percentage increase of the price of each of the products; A "indices" approach: the participants set the price index of each of the products."96.</w:t>
      </w:r>
    </w:p>
    <w:p>
      <w:r>
        <w:t>Procter &amp; Gamble</w:t>
      </w:r>
    </w:p>
    <w:p>
      <w:r>
        <w:t>160. Procter &amp; Gamble submitted to the file the statements of a former sales director97 and a former general manager98 from which it appears that the detergent manufacturers agreed on the "maintenance of an index between the different Tier 1 and Tier 2 brands," namely the high-end and mid-range segments in Procter &amp; Gamble's terminology. The two former employees specified that, for this purpose, current and future prices had been exchanged between competitors before meetings during which prices were set.</w:t>
      </w:r>
    </w:p>
    <w:p>
      <w:r>
        <w:t>Colgate Palmolive</w:t>
      </w:r>
    </w:p>
    <w:p>
      <w:r>
        <w:t>161. Mr. Denys Y..., who held various positions in the sales management of Colgate Palmolive SA from 1998 to September 2004, stated: "During the second period, we went into more detail and discussed the prices of "standard" detergents (excluding specialized detergents) [...] From 1997, the prices proposed to large retailers were derived from this consultation."99.</w:t>
      </w:r>
    </w:p>
    <w:p>
      <w:r>
        <w:t>The supplementary evidence</w:t>
      </w:r>
    </w:p>
    <w:p>
      <w:r>
        <w:t>162. The leniency applicants submitted to the file price tables materializing their agreements on prices. There is also evidence in the file demonstrating that the tables produced were indeed exchanged between the companies involved.</w:t>
      </w:r>
    </w:p>
    <w:p>
      <w:r>
        <w:t>The price tables established by each detergent manufacturer</w:t>
      </w:r>
    </w:p>
    <w:p>
      <w:r>
        <w:t>163. At the time of the agreement, each manufacturer individually established tables that contained, segment by segment ("high-end," "mid-range," and "low-end"), the prices of all detergent brands, whether they were their own brands or those of their competitors.</w:t>
      </w:r>
    </w:p>
    <w:p>
      <w:r>
        <w:t>164. The prices listed in these tables corresponded, for the manufacturer concerned, to the prices it wished to practice on the market and, for the competitors, to the prices resulting from the application of the agreed differences. Thus, each manufacturer considered, for future prices, a price increase for its products and, by applying the agreed differences with its competitors, obtained the prices of competing products.</w:t>
      </w:r>
    </w:p>
    <w:p>
      <w:r>
        <w:t>165. These tables served as the basis for negotiation between the sales directors who attended consultation meetings. At the end of the negotiations, the detergent manufacturers agreed on the prices of each detergent brand, ensuring compliance with the agreed differences both between competing brands of the same segment, between the segments themselves, and agreeing on future price increases. The prices listed in the tables drawn up individually by each detergent manufacturer based on the agreements on prices and differences thus constituted proposals for future prices.</w:t>
      </w:r>
    </w:p>
    <w:p>
      <w:r>
        <w:t>166. Individually, each detergent manufacturer then presented to large retailers the prices of its own products at the levels resulting from the consultation.</w:t>
      </w:r>
    </w:p>
    <w:p>
      <w:r>
        <w:t>167. The presentation of the tables differs from one manufacturer to another, but the information contained therein is similar. Below are examples of tables submitted to the file by the leniency applicants.</w:t>
      </w:r>
    </w:p>
    <w:p>
      <w:r>
        <w:t>Unilever</w:t>
      </w:r>
    </w:p>
    <w:p>
      <w:r>
        <w:t>168. Unilever submitted several versions of the tables it had drawn up to determine its position on price differences and promotional declining rates that it would defend during consultation meetings with other detergent manufacturers.</w:t>
      </w:r>
    </w:p>
    <w:p>
      <w:r>
        <w:t>169. Some of these tables are reproduced below100.</w:t>
      </w:r>
    </w:p>
    <w:p>
      <w:r>
        <w:t>170. Titled "price proposal applicable from December 1, 2001," these tables present the prices envisaged for each segment: "premium," "value for money," and "low price." For each of these segments, several hypotheses are considered and commented on with an indication of their probable acceptability by competitors ("ok nego" or "diff nego") as well as a recommendation. The comments at the bottom of the tables also recall the basic principles agreed upon between the detergent manufacturers under their agreements.</w:t>
      </w:r>
    </w:p>
    <w:p>
      <w:r>
        <w:t>171. For the "premium" segment, the table reproduced below101, communicated by Unilever, concerns four brands: Ariel (Procter &amp; Gamble), Skip (Unilever), Le Chat (Henkel), and Dash (Procter &amp; Gamble).</w:t>
      </w:r>
    </w:p>
    <w:p>
      <w:r>
        <w:t>172. It is specified at the bottom of the table: "Attention: Skip = 97 vs Ariel Skip = Le Chat Dash = 90/91 vs Skip."</w:t>
      </w:r>
    </w:p>
    <w:p>
      <w:r>
        <w:t>173. This note at the bottom of the table refers to the agreement on the price difference of 3% between Skip (Unilever) and Ariel (Procter &amp; Gamble). Indeed, Skip is at 97 if Ariel is at 100. Similarly, it is provided that the prices of Skip and Le Chat are identical by the sign "=".</w:t>
      </w:r>
    </w:p>
    <w:p>
      <w:r>
        <w:rPr>
          <w:b/>
        </w:rPr>
        <w:t>[Pages 46–48]</w:t>
      </w:r>
    </w:p>
    <w:p>
      <w:r>
        <w:t>174. Regarding the "Value For Money" (VFM) segment, the table reproduced below102 concerns three brands: Omo (Unilever), Axion (Colgate), and SuperCroix (Henkel).</w:t>
      </w:r>
    </w:p>
    <w:p>
      <w:r>
        <w:t xml:space="preserve">175. It is specified at the bottom of the table:  </w:t>
        <w:br/>
        <w:t xml:space="preserve">"Attention:  </w:t>
        <w:br/>
        <w:t xml:space="preserve">All VFM at the same price  </w:t>
        <w:br/>
        <w:t xml:space="preserve">VFM must have the same discount as the low Price  </w:t>
        <w:br/>
        <w:t>Dash approximately 10% more expensive than the Value."</w:t>
      </w:r>
    </w:p>
    <w:p>
      <w:r>
        <w:t>102 Cote 510.</w:t>
      </w:r>
    </w:p>
    <w:p>
      <w:r>
        <w:t>176. For the "Low Price" segment, the table reproduced below103 concerns four brands: Persil (Unilever), X-Tra (Henkel), Bonux (P&amp;G), and Gama (Colgate).</w:t>
      </w:r>
    </w:p>
    <w:p>
      <w:r>
        <w:t xml:space="preserve">177. It is specified at the bottom of the table:  </w:t>
        <w:br/>
        <w:t xml:space="preserve">"Attention:  </w:t>
        <w:br/>
        <w:t>All low price at the same price."</w:t>
      </w:r>
    </w:p>
    <w:p>
      <w:r>
        <w:t>178. This footnote directly refers to the terms of the agreement on the prices of low-end products providing for identical prices for the four competing brands.</w:t>
      </w:r>
    </w:p>
    <w:p>
      <w:r>
        <w:t>103 Cote 511.</w:t>
      </w:r>
    </w:p>
    <w:p>
      <w:r>
        <w:t>179. Other tables communicated by Unilever104 are preparatory tables for a price increase discussed with competitors for April 2002 based on the 2001 prices, as indicated by the two parts of the table, titled one "April 2001" and the other "April 2002," and which contains a column with a hypothetical percentage increase ("hypo % increase").</w:t>
      </w:r>
    </w:p>
    <w:p>
      <w:r>
        <w:t>180. Finally, Unilever transmitted a presentation105 which illustrates a discussion among detergent manufacturers regarding future prices. Titled "Promo Prices - Application: April 1, 2002," Unilever dated it from the end of 2001. This document notably indicates:</w:t>
      </w:r>
    </w:p>
    <w:p>
      <w:r>
        <w:t xml:space="preserve">104 Cotes 574-589.  </w:t>
        <w:br/>
        <w:t>105 Cotes 596-599.</w:t>
      </w:r>
    </w:p>
    <w:p>
      <w:r>
        <w:rPr>
          <w:b/>
        </w:rPr>
        <w:t>[Pages 49–51]</w:t>
      </w:r>
    </w:p>
    <w:p>
      <w:r>
        <w:t xml:space="preserve">Unilever transmitted a presentation105 which illustrates a discussion among detergent manufacturers regarding future pricing. Titled "Promo Prices - Application: April 1, 2002," Unilever dated it to the end of 2001. This document notably states:  </w:t>
        <w:br/>
        <w:t xml:space="preserve">"Agreement in broad terms with A &amp; C. 2 exceptions: Le Chat 45 M &amp; Bonux 54 M.  </w:t>
        <w:br/>
        <w:t xml:space="preserve">Do not yield  </w:t>
        <w:br/>
        <w:t xml:space="preserve">Skip at index 97 vs Ariel  </w:t>
        <w:br/>
        <w:t xml:space="preserve">Skip and Le Chat at parity  </w:t>
        <w:br/>
        <w:t xml:space="preserve">Value at index 90 vs Dash"  </w:t>
        <w:br/>
        <w:t>[It is recalled that A corresponds to Procter &amp; Gamble and C to Henkel].</w:t>
      </w:r>
    </w:p>
    <w:p>
      <w:r>
        <w:t xml:space="preserve">Henkel  </w:t>
        <w:br/>
        <w:t xml:space="preserve">181. Henkel submitted internal tables showing a price and the indication of a maximum promotional offer for each detergent brand (those of Henkel and Lever on one hand, and those of Procter &amp; Gamble on the other). All segments ("premium," "mid-range," and "low-end") and all formats (powder, liquid, tablets) are concerned.  </w:t>
        <w:br/>
        <w:t xml:space="preserve">182. Henkel presented these documents as follows: "These tables are based on the base prices of standard formats, namely 27 measures for universal powder detergents. These documents demonstrate that competitors had to first agree on prices"106.  </w:t>
        <w:br/>
        <w:t xml:space="preserve">183. According to Henkel, these internal price tables are tables that "constitute the application of the agreements concluded between competitors"107. Among the tables submitted, two are detailed below:  </w:t>
        <w:br/>
        <w:t xml:space="preserve">184. The first is a document attached to an internal email at Henkel, dated April 24, 2003, and titled "promo rules108." This email is written as follows:  </w:t>
        <w:br/>
        <w:t xml:space="preserve">"You will find attached the final promo rules for 2003, to be applied to our formats:  </w:t>
        <w:br/>
        <w:t xml:space="preserve">Powders: from May 1, 2003 (in consumer dates)  </w:t>
        <w:br/>
        <w:t xml:space="preserve">Liquids: from June 1, 2003;  </w:t>
        <w:br/>
        <w:t xml:space="preserve">And tabs for OP's: from July 1, 2003."  </w:t>
        <w:br/>
        <w:t xml:space="preserve">185. The tables attached to this email detail the PNF TTC (net prices charged including tax) and promotional rates by format for the products of "H + L" (Henkel and Lever) in one column and of "P" (Procter &amp; Gamble) in another109. The table concerning liquid detergents110 is reproduced below:  </w:t>
        <w:br/>
        <w:t xml:space="preserve">186. This document, in that it presents the prices of competing products for the future, determined based on the common rules on promotions, is the result of the agreement among the detergent manufacturers.  </w:t>
        <w:br/>
        <w:t xml:space="preserve">187. The second table is also attached to an internal email from Henkel dated January 9, 2004, and titled "modif pvc promo HDD BRQP," meaning "modification of consumer selling prices of low-end universal detergents" (heavy-duty detergents/good value for money). It includes as an attachment "the new promo price grid with the changes concerning the BRQP," namely an Excel file titled "prices powders vs modifications Sept 2003."  </w:t>
        <w:br/>
        <w:t>188. This is a price table dated January 5, 2004, which presents the prices of products from "H + L" (Henkel and Lever) in one column and of "P" (Procter &amp; Gamble) in another111.</w:t>
      </w:r>
    </w:p>
    <w:p>
      <w:r>
        <w:t xml:space="preserve">Procter &amp; Gamble  </w:t>
        <w:br/>
        <w:t xml:space="preserve">189. Procter &amp; Gamble submitted three tables presenting the prices of products for the base formats (not subject to promotions) as well as the prices for larger size formats, for each of the formats (powder, liquid, and tablets), and for each of the products from the three segments (in Procter &amp; Gamble terminology "Tier 1 to 3" for "high-end," "mid-range," and "low-end")112.  </w:t>
        <w:br/>
        <w:t>190. The table relating to powder detergents is reproduced below:</w:t>
      </w:r>
    </w:p>
    <w:p>
      <w:r>
        <w:rPr>
          <w:b/>
        </w:rPr>
        <w:t>[Pages 52–54]</w:t>
      </w:r>
    </w:p>
    <w:p>
      <w:r>
        <w:t>52</w:t>
      </w:r>
    </w:p>
    <w:p>
      <w:r>
        <w:t>191. According to Thierry P..., sales director of Procter &amp; Gamble from 2000 to 2003, these price tables constituted "internal guidelines" that he brought to sales director meetings and which may have been sent to other participants before the meetings: "I created, with the help of the finance department, internal guidelines for promotions and price reductions that I brought to the meetings to assist me in the discussions and comparisons. It is possible that these internal guidelines were sent to several or all participants before the meetings"113.</w:t>
      </w:r>
    </w:p>
    <w:p>
      <w:r>
        <w:t>192. The tables provided by the four detergent manufacturers and the explanations they gave show that the participants in the meetings were able to establish in advance, based on the agreements or promotional guidelines, a future state of competition, in view of the negotiations on prices.</w:t>
      </w:r>
    </w:p>
    <w:p>
      <w:r>
        <w:t>The exchange of price tables between manufacturers</w:t>
      </w:r>
    </w:p>
    <w:p>
      <w:r>
        <w:t>Unilever</w:t>
      </w:r>
    </w:p>
    <w:p>
      <w:r>
        <w:t>193. Unilever submitted several price tables originating, according to them, from other detergent manufacturers. These documents would have been provided to them during or before the consultation meetings.</w:t>
      </w:r>
    </w:p>
    <w:p>
      <w:r>
        <w:t>194. The terminology used by each of the manufacturers allows for the identification of the origin of the tables. Thus, at Procter &amp; Gamble, the term "fluffy" refers to "powders." Similarly, the market segments receive names specific to each manufacturer: the "premium" segment is called "premium" at Unilever while "Value for money" refers to the "mid-range" and "low price" to the "low-end." Procter &amp; Gamble uses the terms "tier 1," with "Tier 1-1" for Ariel, positioned higher than its competitors within the "premium" segment, "tier 2" for the "mid-range" with "Tier 2-1" for Dash, and "Tier 3" for the "low-end." Henkel uses the terms "premium," "mid-range," and "BRQP," meaning "good value for money."</w:t>
      </w:r>
    </w:p>
    <w:p>
      <w:r>
        <w:t>195. Unilever thus submitted to the file:</w:t>
        <w:br/>
        <w:t>25 pages of tables which it claims were established by Procter &amp; Gamble114. These tables dated July 24 and 25, 2002, concern the prices of standard products and promotional prices. These tables are identical in format to those provided by Procter &amp; Gamble (using "fluffy" to refer to powders, "tier 1" for the "premium" segment, etc.)115;</w:t>
        <w:br/>
        <w:t>14 pages of tables that would have been established by Henkel116. Some tables117 include for liquid detergents, and for the premium segment, a column with the prices "H + L" (Henkel and Lever) and a column with the price "P" (Procter &amp; Gamble). These tables have the same format as the internal tables that Henkel has submitted to the file (format and presentation of the tables, use of the abbreviation "H + L" for Henkel and Unilever and "P" for Procter, in particular);</w:t>
        <w:br/>
        <w:t>2 pages of tables that would have been established by Colgate118. Titled "Gama Reflections" and dated October 15, 2003, these tables contain price columns: 4 are titled "Christian" for Colgate, "Pierre" for Procter, "Henri" for Henkel, and "Louis" for Lever, as well as a column "Reco."</w:t>
      </w:r>
    </w:p>
    <w:p>
      <w:r>
        <w:t>196. On one of the internal documents from Procter &amp; Gamble submitted by Unilever119, there is the header of the fax from this company ("09/01/2003 9:43 from P&amp;G DG"). Unilever explained that this was a fax sent by Procter &amp; Gamble to the sales director of Unilever on January 9 or September 1, 2003 (French or Anglo-Saxon dating), to be discussed during a meeting or a phone appointment that same day at 1 PM, as evidenced by the handwritten note "confirmation 1 PM." This table annotated by the sales director of Unilever at the time is a proposal for prices and promotional rates for liquid detergents. The Procter &amp; Gamble document submitted to the file by Unilever120 was also submitted to the file by Procter &amp; Gamble121.</w:t>
      </w:r>
    </w:p>
    <w:p>
      <w:r>
        <w:t>197. Among the documents confirming the existence of exchanges and discussions between competitors, the table from Henkel submitted to the file by Unilever122 can be cited. This table presents for the tablets, the price positions of detergents from "Hervé + Laurence" (Henkel and Lever) and "Pierre" (Procter &amp; Gamble). The annotations in the handwriting of the sales director of Unilever reflect the state of discussions/proposals/counter-proposals. In the mention "H va voir," H stands for Henkel.</w:t>
      </w:r>
    </w:p>
    <w:p>
      <w:r>
        <w:t>198. Also included in the file is an internal fax from Unilever123 that presents 4 tables. According to Unilever, three tables are internal documents of Unilever and the fourth was established by Procter &amp; Gamble. On this last table, an employee of Unilever wrote by hand "please check 1) if OK with this, 2) if we make proposals outside of this framework."</w:t>
      </w:r>
    </w:p>
    <w:p>
      <w:r>
        <w:t>Colgate Palmolive</w:t>
      </w:r>
    </w:p>
    <w:p>
      <w:r>
        <w:t>199. Colgate Palmolive submitted to the file a three-page table124. The first page is a table titled "classic powders" with three columns, "Hugues," "Pierre," and "Laurence." In the "Hugues" column are the brands of Henkel's detergents (Le Chat, SuperCroix, and Xtra), in the "Pierre" column, those of Procter &amp; Gamble (Ariel, Dash, and Bonux), and in the "Laurence" column, those of Unilever (Skip, Omo, and Persil). For each of the brands, prices for detergents sold in traditional format and in promotional format are listed.</w:t>
      </w:r>
    </w:p>
    <w:p>
      <w:r>
        <w:t>200. This table is reproduced below:</w:t>
      </w:r>
    </w:p>
    <w:p>
      <w:r>
        <w:rPr>
          <w:b/>
        </w:rPr>
        <w:t>[Pages 55–57]</w:t>
      </w:r>
    </w:p>
    <w:p>
      <w:r>
        <w:t>201. On the second page, the names of the columns (Hugues, Pierre, and Laurence) have been removed. The third page is a table titled "construction tabs and liquids" which details the steps to transition from the price per wash of powders to the price per wash of tablets and liquids.</w:t>
      </w:r>
    </w:p>
    <w:p>
      <w:r>
        <w:t>202. Regarding this document, Mr. Y... stated: "This table is a model that has undergone several successive versions depending on updates. This one dates from around 2002. This type of table was developed by Unilever or Henkel, I don't remember exactly, who was responsible for the update. There is a missing page that contained the column corresponding to Colgate Palmolive's position. I did not keep that page because, on the one hand, Colgate Palmolive's position was easy; once the price of Xtra was known, I had to align, and on the other hand, I gave this document to Mr. Q... who ensured its distribution within Colgate Palmolive to the relevant departments (marketing). This table contains the prices applied to distributors for the detergents of the various competitors, for detergents in traditional format and in promotional format. These tables were discussed during meetings. For Colgate Palmolive, I made sure that the prices of ultra, tablets, and other formats did not cannibalize the powders."125.</w:t>
      </w:r>
    </w:p>
    <w:p>
      <w:r>
        <w:t>203. The documents provided by Colgate Palmolive were also provided by Unilever126, among the 14 pages of tables that he attributed to Henkel127.</w:t>
      </w:r>
    </w:p>
    <w:p>
      <w:r>
        <w:t>204. The comparative analysis of the documents provided by the four detergent manufacturers shows that they exchanged the pricing proposal tables they individually prepared for their meetings.</w:t>
      </w:r>
    </w:p>
    <w:p>
      <w:r>
        <w:t>b) The joint establishment of promotional rules</w:t>
      </w:r>
    </w:p>
    <w:p>
      <w:r>
        <w:t>205. According to the elements of the file, in order to maintain the effectiveness of the agreement on tariffs, the detergent manufacturers also agreed to control the promotions offered to consumers on standard detergents. By promotion, it should be understood a commercial operation by which a detergent manufacturer sells a larger quantity of detergent for the same price.</w:t>
      </w:r>
    </w:p>
    <w:p>
      <w:r>
        <w:t>The statements of the manufacturers</w:t>
      </w:r>
    </w:p>
    <w:p>
      <w:r>
        <w:t>206. Henkel explained during the proceedings that: "These documents [the tables] demonstrate that the competitors had to first agree on prices, then on the maximum possible promotions. Indeed, an agreement on price without an agreement on promotions is less effective, knowing that promotional offers allow for a significant volume of products to be sold, increasing by 20 to 30% for certain operators. Similarly, an agreement on promotions without an agreement on prices is less effective if the reference price to which the discount applies can vary."128.</w:t>
      </w:r>
    </w:p>
    <w:p>
      <w:r>
        <w:t>207. The agreement on promotions had two components: on the one hand, the capping of discount rates applied to products sold in promotional formats and, on the other hand, the definition of common rules regarding the modalities of promotional offers.</w:t>
      </w:r>
    </w:p>
    <w:p>
      <w:r>
        <w:t>Unilever</w:t>
      </w:r>
    </w:p>
    <w:p>
      <w:r>
        <w:t>208. Unilever stated that: "[the agreement] aimed to limit the promotion wars by setting a number of common limits that the four producers committed to respect, both: in terms of the form, amount, and number of authorized promotions; and in terms of communication to consumers (essentially not to 'advertise' free offers)."129.</w:t>
      </w:r>
    </w:p>
    <w:p>
      <w:r>
        <w:t>Henkel</w:t>
      </w:r>
    </w:p>
    <w:p>
      <w:r>
        <w:t>209. Henkel described the agreement on controlling promotions as follows: "The companies P&amp;G, Lever, Colgate, and Henkel also established an agreement on promotions, which complements the agreement on pricing tariffs. The agreement only concerned universal detergents of the following brands: premium brands: Le Chat (Henkel), Ariel (P&amp;G), and Skip (Lever); medium brands: Super Croix (Henkel), Dash (P&amp;G), and Omo (Lever); BRQP brands: X-Tra (Henkel), Gama (Colgate then P&amp;G), Bonux (P&amp;G), and Persil (Lever). (...) In this perspective, the aforementioned four companies defined together all the modalities of promotions, which includes: the maximum discount rates allowed by promotional format, by product, by number of washes, the number of promotional operations, the type of promotional mechanics allowed, and the number of promotional mechanics allowed. For example, it could be stipulated that if a certain discount rate was reached, the company could not offer an additional promotional mechanic (lottery, discount coupon, etc.) for the same operation. Another example: in 2002, eight promotional mechanics were allowed, with a maximum of two chosen from these eight. These promotional agreements may have existed since the year 1996 and would have existed since at least the year 2000. They were annual and could be subject to adjustments during the year. They were formalized by a written document. If each company had the same rules, the formatting of the document was specific to each of them."130.</w:t>
      </w:r>
    </w:p>
    <w:p>
      <w:r>
        <w:t>210. Henkel supplemented its statements by indicating: "The agreement on promotions operated like the agreement on prices. The participants set, product by product: promotional prices; promotional rates; and forms/methods of promotions. This information was, as with prices, compiled in the tables."131.</w:t>
      </w:r>
    </w:p>
    <w:p>
      <w:r>
        <w:t>Procter &amp; Gamble</w:t>
      </w:r>
    </w:p>
    <w:p>
      <w:r>
        <w:t>211. From the general description provided by Procter &amp; Gamble of the agreements concluded between detergent manufacturers in France, it appears that a specific agreement concerned the control of promotions:</w:t>
      </w:r>
    </w:p>
    <w:p>
      <w:r>
        <w:rPr>
          <w:b/>
        </w:rPr>
        <w:t>[Pages 58–60]</w:t>
      </w:r>
    </w:p>
    <w:p>
      <w:r>
        <w:t>"During these meetings, agreements were reached on various subjects including:</w:t>
        <w:br/>
        <w:t>The schedule for price increases of powder detergents in France;</w:t>
        <w:br/>
        <w:t>The announcement, by each participant, of their planned price increases (only concerning powder detergents);</w:t>
        <w:br/>
        <w:t>The maintenance of a price index on Tier 1 and Tier 2 brands of powder detergents in France; and</w:t>
        <w:br/>
        <w:t>In general, the freezing of promotional activity and maximum promotion levels at specific times (including during compaction movements for powder detergents) for powder, tablet, and liquid detergents in France."132</w:t>
      </w:r>
    </w:p>
    <w:p>
      <w:r>
        <w:t>Colgate Palmolive</w:t>
      </w:r>
    </w:p>
    <w:p>
      <w:r>
        <w:t>212. Colgate Palmolive stated: "In parallel [to the price agreement], CP [Colgate Palmolive] and its competitors agreed on the type of promotions or the number of samples offered per year and per retailer (for example, maximum percentage discount on certain promotions)."133</w:t>
      </w:r>
    </w:p>
    <w:p>
      <w:r>
        <w:t>Supplementary evidence</w:t>
      </w:r>
    </w:p>
    <w:p>
      <w:r>
        <w:t>213. The detergent manufacturers also submitted elements to the file that attest to the existence of their agreements to coordinate their promotional policy and control the discounts offered.</w:t>
      </w:r>
    </w:p>
    <w:p>
      <w:r>
        <w:t>Elements submitted by Unilever</w:t>
      </w:r>
    </w:p>
    <w:p>
      <w:r>
        <w:t>214. Unilever submitted a set of documents that report both their agreements regarding promotional rules as well as the preparatory discussions leading to these agreements134.</w:t>
      </w:r>
    </w:p>
    <w:p>
      <w:r>
        <w:t>215. This includes, first of all, handwritten notes135, prepared by representatives of the four competitors, identified by the letters A, B, C, or D, and titled "promotional approach 2002". These notes outline each manufacturer's position on various points of the promotional policy to be implemented in 2002 (promotional rates, offers in packs, on packs, free display, etc.).</w:t>
      </w:r>
    </w:p>
    <w:p>
      <w:r>
        <w:t>216. To identify the origin of these notes, Unilever explained that:</w:t>
        <w:br/>
        <w:t>"A" corresponds to Procter &amp; Gamble (see the mention of the brands Ariel, Dash, and Bonux);</w:t>
        <w:br/>
        <w:t>"B" corresponds to Lever Fabergé France;</w:t>
        <w:br/>
        <w:t>"C" corresponds to Henkel (see the use of the term "BRQP" to refer to the low-end);</w:t>
        <w:br/>
        <w:t>"D" corresponds to Colgate (see the mention of the categories "low price" and "mid price", excluding "premium").</w:t>
      </w:r>
    </w:p>
    <w:p>
      <w:r>
        <w:t>217. The presence of these notes at Unilever attests to the existence of exchanges between detergent manufacturers regarding upcoming promotional offers.</w:t>
      </w:r>
    </w:p>
    <w:p>
      <w:r>
        <w:t>218. Secondly, Unilever communicated a summary table that it prepared, which incorporates these handwritten notes136. This table is titled "summary of proposals" and contains seven columns. The first is titled "items", with each row corresponding to an aspect of the promotional policy (free offers on detergent, promotional rates, products carried/in pack, electronic lots, immediate discount coupons, deferred discount coupons on pack, deferred reimbursement offers, cumulative promotions, retailer vouchers, other segments). The second column is titled "Yesterday" and outlines the terms of the agreement in force for each of the listed "items". The next four columns are titled A, B, C, and D, and contain the position that each manufacturer had expressed in their handwritten note (paragraph 215).</w:t>
      </w:r>
    </w:p>
    <w:p>
      <w:r>
        <w:t>219. In the last column, titled "comments", there are observations made by Unilever on the proposals of its competitors. These "comments" reflect the existence of an agreement among competitors on certain subjects or the need to find one on others.</w:t>
      </w:r>
    </w:p>
    <w:p>
      <w:r>
        <w:t>220. Indeed, regarding the "item" "free offers", it is indicated in the "comments" column: "general agreement to stop all forms of free offers. One exception with D on the 27 + 10%: do not accept as there is no real justification, this goes against the common philosophy on the subject and there are strong risks of slippage."</w:t>
      </w:r>
    </w:p>
    <w:p>
      <w:r>
        <w:t>221. Regarding the "item" "promotional rates", it is specified in this same column: "A, B, C: return to lower rates that seem similar by segments and consistent with barrel sizes. To be looked at in detail based on the NIPs of April 2002 and psychological thresholds in euros and attention to Dash vs premium and VFM ("value for money", i.e., low-end), Le Chat vs Skip. D: the discounts on Q2 are less strong than on Q1. However, they remain too high: unacceptable."</w:t>
      </w:r>
    </w:p>
    <w:p>
      <w:r>
        <w:t>222. Regarding the "item" "other segments", it is noted in the "comments" column: "Recommendation: find an agreement on liquids and tablets:</w:t>
        <w:br/>
        <w:t>Interest because now std liquid market share + tablets = std powder market share</w:t>
        <w:br/>
        <w:t>Unique opportunity to completely clean up the market."</w:t>
      </w:r>
    </w:p>
    <w:p>
      <w:r>
        <w:t>223. Thirdly, this summary table follows a document titled "fabrics promotional reflections" mentioning:</w:t>
        <w:br/>
        <w:t>"Initially, A, B, and C's willingness to return to a healthier situation: overall, a principle agreement on most important promo items.</w:t>
        <w:br/>
        <w:t>But (...) after agreeing on maximum promo rates, it will be necessary to quickly go into detail on segments and brands: many points to clarify.</w:t>
        <w:br/>
        <w:t>(...)</w:t>
        <w:br/>
        <w:t>Unique opportunity to clean up the entire market, including tablets and liquids. Do not forget liquid doses for the future."137</w:t>
      </w:r>
    </w:p>
    <w:p>
      <w:r>
        <w:t>224. Fourthly, Unilever submitted a handwritten letter accompanied by a table138. The undated letter reads as follows:</w:t>
        <w:br/>
        <w:t>"As agreed during our last meeting, please find attached the various points regarding adjustments to be made on the promotional grids. Please return a copy of the modified information as soon as possible. Best regards. Please forward the corrected information to Gérard R... [Key Account Manager at Henkel, follows a personal address]."</w:t>
      </w:r>
    </w:p>
    <w:p>
      <w:r>
        <w:t>225. The table is a promotional grid with three columns, the first titled "items" is broken down into twelve lines (free offers, discounts, etc.), the second is titled "Status" and the last, "comments". Several cells of this table contain handwritten annotations that Unilever could not identify the author of.</w:t>
      </w:r>
    </w:p>
    <w:p>
      <w:r>
        <w:rPr>
          <w:b/>
        </w:rPr>
        <w:t>[Pages 61–63]</w:t>
      </w:r>
    </w:p>
    <w:p>
      <w:r>
        <w:t xml:space="preserve">226. Insofar as certain data is presented in francs (in effect until January 1, 2002) and the mention "-50% vs 2001" appears, this table could be dated from the year 2001.  </w:t>
        <w:br/>
        <w:t xml:space="preserve">227. The mention "Reminder 98 = no restriction on low price" or "For reminder 98 = 18% max" could refer to the existence of an agreement dating back to 1998 and would align with Unilever's aforementioned statement that the agreement on controlling promotions could have "existed since the year 1996."  </w:t>
        <w:br/>
        <w:t xml:space="preserve">228. In any case, this document reflects an exchange of information regarding promotional offers between two competitors, Unilever and Henkel.  </w:t>
        <w:br/>
        <w:t xml:space="preserve">229. Lastly, Unilever submitted to the file tables summarizing the promotional rules subject to agreements between detergent manufacturers.  </w:t>
        <w:br/>
        <w:t xml:space="preserve">230. Furthermore, these tables were modified to take into account the evolution of the agreements. Thus, in 2003, the promotional rules were as follows:  </w:t>
        <w:br/>
        <w:t xml:space="preserve">1°) Offers of free products were prohibited, without exception. This prohibited, for example, offering two products for the price of one (one of the two being free). It also prohibited indicating on a giraffe product139 "more x % free" or "of which x % free." It was simply required to mention "special format" or "maxi product," for example.  </w:t>
        <w:br/>
        <w:t xml:space="preserve">2°) Promotional rates were capped by format: for example, for 45 measure barrels, 15% maximum / for 54 measures, 18% maximum / beyond 54 measures, 20% maximum. This rule applied to all three segments of detergents ("premium," "value for money," "low price").  </w:t>
        <w:br/>
        <w:t xml:space="preserve">3°) "Carried products," that is to say, products offered with the purchase of a detergent that are packaged around the detergent barrel, were allowed within the following limits:  </w:t>
        <w:br/>
        <w:t xml:space="preserve">o the consumer selling price including tax of the carried product had to be at most 25% of the consumer selling price including tax of the carrying product; it being specified that under the consumer code, the cost price of the carried product must be less than 7% of the selling price of the carrying product;  </w:t>
        <w:br/>
        <w:t xml:space="preserve">o the number of carried products per year was limited by brand.  </w:t>
        <w:br/>
        <w:t xml:space="preserve">4°) "Electronic lots" (also called virtual lots), that is to say, promotional offers that condition a price reduction on the simultaneous purchase of a product presented separately, were only allowed on standard products, with a price reduction equivalent to a classic promotional offer.  </w:t>
        <w:br/>
        <w:t xml:space="preserve">5°) Immediate discount coupons could only concern products different from the carrying product generating the discount, within the limit of 30% maximum of the price of the carrying product. For example, a barrel of Skip sold at 10 euros could only include an immediate discount coupon of 3 euros at most on a Cajoline fabric softener (and not on a Skip product).  </w:t>
        <w:br/>
        <w:t xml:space="preserve">6°) Deferred discount coupons on the product were allowed provided that the consumer selling price including tax of the product concerned by the discount was less than or equal to 35% of the consumer selling price including tax of the carrying product.  </w:t>
        <w:br/>
        <w:t xml:space="preserve">7°) Deferred reimbursement offers were only allowed within the limit of 30% of the consumer selling price including tax of the purchased product.  </w:t>
        <w:br/>
        <w:t xml:space="preserve">8°) The accumulation of promotions was regulated. The same product could not accumulate more than two "consumer" promotions (promotional format, carried product, discount or reimbursement coupon, games or contests) and one "trade" promotion (purchase voucher, loyalty card, display, radio). For example, a barrel of Skip could offer a promotion in the form of a giraffe product and a deferred discount coupon, but not a third promotion at the same time.  </w:t>
        <w:br/>
        <w:t>9°) Store purchase vouchers (New Promotional Instruments such as Leclerc Tickets) were to be limited or eliminated.</w:t>
      </w:r>
    </w:p>
    <w:p>
      <w:r>
        <w:t xml:space="preserve">The elements submitted by Henkel  </w:t>
        <w:br/>
        <w:t xml:space="preserve">231. Henkel submitted five tables140 summarizing the points on which detergent manufacturers agreed. According to Henkel, "the participants adopted a set of rules applicable to all products. These documents known as the 'promo principles' or 'promotional rules' were disseminated at Henkel as guidelines for the marketing and sales teams. Although each company followed the same rules, the presentation of the documents was different and specific to each company."141  </w:t>
        <w:br/>
        <w:t xml:space="preserve">232. By way of illustration, one of these tables is reproduced below142.  </w:t>
        <w:br/>
        <w:t xml:space="preserve">233. In this table, the rows correspond to the "items" next to which the agreed rules are displayed. These "items" are reproduced below, with some of the corresponding rules for a few:  </w:t>
        <w:br/>
        <w:t xml:space="preserve">free,  </w:t>
        <w:br/>
        <w:t xml:space="preserve">promotional rates: unchanged cf. grid,  </w:t>
        <w:br/>
        <w:t xml:space="preserve">dry price: dry price = 5 points of additional discounts vs. usual drops: possible on all market segments cf. grid. (…) H &amp; L = 1 BRQP "dry price" in addition),  </w:t>
        <w:br/>
        <w:t xml:space="preserve">140 Cotes 930, 937, 938, 944-945.  </w:t>
        <w:br/>
        <w:t xml:space="preserve">141 Cotes 1036-1060.  </w:t>
        <w:br/>
        <w:t>142 Cote 944.</w:t>
      </w:r>
    </w:p>
    <w:p>
      <w:r>
        <w:rPr>
          <w:b/>
        </w:rPr>
        <w:t>[Pages 64–66]</w:t>
      </w:r>
    </w:p>
    <w:p>
      <w:r>
        <w:t xml:space="preserve">products carried (in or on pack),  </w:t>
        <w:br/>
        <w:t xml:space="preserve">electronic or physical bundles,  </w:t>
        <w:br/>
        <w:t xml:space="preserve">electronic bundles = bundle of 2 with the 2nd at half price,  </w:t>
        <w:br/>
        <w:t xml:space="preserve">immediate discount coupons,  </w:t>
        <w:br/>
        <w:t xml:space="preserve">deferred discount coupons on pack,  </w:t>
        <w:br/>
        <w:t xml:space="preserve">deferred reimbursement offers,  </w:t>
        <w:br/>
        <w:t xml:space="preserve">consumer price/gift in pack/sample,  </w:t>
        <w:br/>
        <w:t xml:space="preserve">store vouchers/loyalty cards store tickets,  </w:t>
        <w:br/>
        <w:t xml:space="preserve">cumulative mechanics,  </w:t>
        <w:br/>
        <w:t>cheaper BRQP.</w:t>
      </w:r>
    </w:p>
    <w:p>
      <w:r>
        <w:t>234. The handwritten note "last modification" as well as the English note "last modification" appearing on a table143 suggests that this was the final version of the rules agreed upon between detergent manufacturers.</w:t>
      </w:r>
    </w:p>
    <w:p>
      <w:r>
        <w:t>The elements submitted by Procter &amp; Gamble</w:t>
      </w:r>
    </w:p>
    <w:p>
      <w:r>
        <w:t>235. Procter &amp; Gamble submitted to the file a table titled "promotional policy powders/tablets/liquids" "policy April 03-March 04" summarizing the rules regarding promotions (promotional rates, types of promotions, and rules on accumulation)144. This table is presented below:</w:t>
      </w:r>
    </w:p>
    <w:p>
      <w:r>
        <w:t xml:space="preserve">143 Cote 945.  </w:t>
        <w:br/>
        <w:t>144 Cote 2390.</w:t>
      </w:r>
    </w:p>
    <w:p>
      <w:r>
        <w:t>The elements submitted by Colgate Palmolive</w:t>
      </w:r>
    </w:p>
    <w:p>
      <w:r>
        <w:t>236. Colgate Palmolive submitted to the file a two-page table145 that presents the promotional policy that the detergent manufacturers intended to follow in 2003 compared to what had been established for 2002.</w:t>
      </w:r>
    </w:p>
    <w:p>
      <w:r>
        <w:t xml:space="preserve">237. Colgate Palmolive commented on this document as follows:  </w:t>
        <w:br/>
        <w:t xml:space="preserve">"In terms of commercial policy, it was agreed among us not to 'dramatize' the discounts offered to the consumer: for example, in the case of a '3 for 2' offer, it was not allowed to display it, but it had to be announced as 'shock promo'. To my recollection, no document was associated with these discussions.  </w:t>
        <w:br/>
        <w:t xml:space="preserve">This document was circulated during meetings between sales directors in 2003 for the first time. It aims to define the promotional policy more precisely than had been done so far.  </w:t>
        <w:br/>
        <w:t>This document presents the promotional policy that the detergent manufacturers intended to follow in 2003 compared to what had been established for 2002. There were successive versions of this type of document depending on the discussions and reactions of the detergent manufacturers, but after 2003, Colgate Palmolive having sold its detergents, I do not know if this practice continued and if this type of document continued to be exchanged and discussed."</w:t>
      </w:r>
    </w:p>
    <w:p>
      <w:r>
        <w:t>145 Cotes 3021-3022.</w:t>
      </w:r>
    </w:p>
    <w:p>
      <w:r>
        <w:rPr>
          <w:b/>
        </w:rPr>
        <w:t>[Pages 67–69]</w:t>
      </w:r>
    </w:p>
    <w:p>
      <w:r>
        <w:t>This document reflected the discussion among subsidiary directors or presidents of detergent manufacturers that served to establish a common position regarding promotions. I know that Ms. S..., president of Colgate Palmolive France from 1999 to 2006, participated in the development of this common position. The document was prepared by Mr. P..., from Procter &amp; Gamble, who must have attended these meetings to transcribe the discussions of the presidents. This document includes the promotional rates as well as the terms of discounts (products included, electronic lots, rules on accumulation, etc.) that the detergent manufacturers would propose to large retailers.</w:t>
      </w:r>
    </w:p>
    <w:p>
      <w:r>
        <w:t>238. The same table was submitted to the file by Unilever and Henkel.</w:t>
      </w:r>
    </w:p>
    <w:p>
      <w:r>
        <w:t>c) Control of retail resale prices</w:t>
      </w:r>
    </w:p>
    <w:p>
      <w:r>
        <w:t>239. The consultation on prices and promotions aimed to ensure control over the retail resale prices of standard detergents.</w:t>
      </w:r>
    </w:p>
    <w:p>
      <w:r>
        <w:t>The purpose of the practices implemented</w:t>
      </w:r>
    </w:p>
    <w:p>
      <w:r>
        <w:t>240. The agreement concerning the maintenance of a price gap between competing products was inherently aimed at consumers. Indeed, agreeing among manufacturers to maintain a price gap between products aims to preserve, in the eyes of final consumers, the differentiation of standard detergent products that these manufacturers have built over many years through significant advertising investments.</w:t>
      </w:r>
    </w:p>
    <w:p>
      <w:r>
        <w:t>241. Unilever illustrated this logic in the following terms: "The price gap between brands (price positioning) corresponds to consumer segments. Each group is present in all segments, except Colgate which did not have a premium detergent. Each detergent manufacturer seeks to find the best balance between revenue and margin. Marketing studies (sorting and modeling) inform about price positioning and the consequences on volumes and margins. The price elasticities of each product reflect their positioning: for example, Ariel (premium) is less price-sensitive while Omo (mid-range) is much more so. Due to its image, built after 30 years of advertising and maintained, Procter &amp; Gamble's Ariel could be sold at a higher price than its competitors in the premium segment (Skip from Lever and Le Chat from Henkel). Studies showed that if Skip approached Ariel (a gap of less than 3%), the revenue/margin ratio was unfavorable. In the mid-range segment, Dash was the most expensive. When there were price changes for products, detergent manufacturers wanted to ensure that the natural positioning of the brands was respected. Thus, for example, if Unilever wanted to increase the price of Skip, it had to ensure that Ariel would also increase its price while remaining more expensive and, on the other hand, that Le Chat, which has a natural price positioning identical to that of Skip, would follow; otherwise, the revenue/margin of Skip would be unfavorable. The same process would apply if this or that other competitor wanted to change their prices.</w:t>
      </w:r>
    </w:p>
    <w:p>
      <w:r>
        <w:t>242. Maintaining price differences is presented as an essential element of the commercial strategy of detergent manufacturers who have strived to differentiate their products in the eyes of consumers and to create product ranges identified by highly recognized brands.</w:t>
      </w:r>
    </w:p>
    <w:p>
      <w:r>
        <w:t>The involvement of "marketing" services</w:t>
      </w:r>
    </w:p>
    <w:p>
      <w:r>
        <w:t>243. Most detergent manufacturers have very clearly mentioned that the positions they had to defend during consultation meetings were developed by their respective marketing departments, responsible within the company for the pricing positioning of products for final consumers.</w:t>
      </w:r>
    </w:p>
    <w:p>
      <w:r>
        <w:t>244. Unilever thus stated: "Previously, [Mr. 14...] was in marketing and, as such, was in contact with the sales management; the marketing department communicated to the sales management, in particular, price positionings that served for discussions with competitors for the agreement."</w:t>
      </w:r>
    </w:p>
    <w:p>
      <w:r>
        <w:t>245. As evidenced by the documents submitted by Unilever, this manufacturer conducted internal quantitative studies on the sensitivity of sales volumes of different brands based on consumer selling prices (cross-elasticity studies between competing detergent brands). These statistical studies, which used data from consumer selling prices, served to inform the position that it would then defend during consultation meetings.</w:t>
      </w:r>
    </w:p>
    <w:p>
      <w:r>
        <w:t>246. Thus, Unilever submitted to the file a set of internal documents related to its position regarding Henkel's request that its detergent Le Chat be sold cheaper than Skip. Unilever intended to oppose this request, as evidenced by the internal note that mentions "no price drop Le Chat vs Skip" and lists all the arguments supporting this position, including notably: "a) Skip and Le Chat are aligned (since 1997). No reason to change. b) same premium brand positioning."</w:t>
      </w:r>
    </w:p>
    <w:p>
      <w:r>
        <w:t>247. This note specifies "OK to meet their marketing," meaning the marketing department of Henkel, and indicates the negotiation means to be used in case of Henkel's refusal: "if no agreement, threaten to drop Omo vs SuperCroix and Persil vs X Tra."</w:t>
      </w:r>
    </w:p>
    <w:p>
      <w:r>
        <w:t>248. This note is undated, but it dates back at the latest to the beginning of the year 2001 as the attached tables contain "price hypotheses applicable from August 1, 2001."</w:t>
      </w:r>
    </w:p>
    <w:p>
      <w:r>
        <w:t>249. It is furthermore complemented by a document titled "gap Skip vs Le Chat" which presents market share evaluations of Skip and Le Chat based on differences in consumer selling prices. Unilever commented on this document as follows: "This is a sorting that examines the effect of a price gap between Skip and Le Chat on the market share of each, based on panel data. This sorting was done internally. It is a price sensitivity study that shows that there is no cross-sensitivity between Le Chat and Skip (if Le Chat sells more, it is not at the expense of Skip)."</w:t>
      </w:r>
    </w:p>
    <w:p>
      <w:r>
        <w:t>250. Within Henkel France, members of the marketing department were aware of the disputed agreements. They were responsible for defining pricing recommendations for each product, as Henkel explained: "In order to define the best price increase/decrease, they used elasticity studies conducted by companies like Nielsen. They then defined their recommendations for price variations for each product, that is, for each brand (Le Chat, Super Croix, Xtra), each type of product (powder, liquid, and tablets), each format (27, 45 measures, 3 L, 30 tablets, etc.). All these recommendations were first defined in terms of good price positioning."</w:t>
      </w:r>
    </w:p>
    <w:p>
      <w:r>
        <w:t>251. These recommendations served as the basis for negotiations with competitors that were conducted by the sales directors. After the meeting, the sales director of Henkel usually provided an oral report to the members of the marketing department and indicated which products had followed the price recommendations and which had not.</w:t>
      </w:r>
    </w:p>
    <w:p>
      <w:r>
        <w:t>252. Regarding the involvement of the marketing department in the internal decision-making process at Colgate Palmolive concerning the agreements, Mr. Y..., who held various positions in the sales management of Colgate Palmolive SA from 1988 to September 2004, stated: "During the second period [from 1997], we went into more detail and discussed the prices of 'standard' detergent brands (excluding specialized detergents). As I had no responsibility for product pricing and did not intervene in the definition of prices, the decision-making process was different. I reported to Mr. Q..., who communicated the recommendations from these discussions to the marketing department. I also took instructions from him. Mr. Q..., VP Sales, attended some of these meetings which were then conducted in English so that he could follow the discussion. When an agreement was reached, we spoke in French so that I could understand well."</w:t>
      </w:r>
    </w:p>
    <w:p>
      <w:r>
        <w:t>253. Mr. Jean-François Z..., sales director of Colgate Palmolive from January 2003 to the end of September 2006, specified regarding the document related to promotions (promotional rates granted and rules to be followed): "I gave this document to the marketing department which looked at whether the established principles suited them and which possibly made observations that I presented during the following meetings. Mr. Didier V..., marketing director for detergents at Colgate Palmolive France was my main contact. (...) My contact was the marketing department."</w:t>
      </w:r>
    </w:p>
    <w:p>
      <w:r>
        <w:t>254. These various statements and documents demonstrate that the pricing policy decided jointly was subject to "validation" by the marketing departments of the different manufacturers.</w:t>
      </w:r>
    </w:p>
    <w:p>
      <w:r>
        <w:rPr>
          <w:b/>
        </w:rPr>
        <w:t>[Pages 70–72]</w:t>
      </w:r>
    </w:p>
    <w:p>
      <w:r>
        <w:t xml:space="preserve">marketing service."157  </w:t>
        <w:br/>
        <w:t>254. These various statements and documents demonstrate that the pricing policy decided collectively was subject to "validation" by the marketing departments of the different producers. Indeed, these departments, responsible for determining the pricing positioning of products for final consumers, were consulted on the relevance of the results of the price negotiations. Thus, the involvement of the marketing department in the decision-making process leading to the disputed agreements reveals that final consumers were indeed targeted by the practices.</w:t>
      </w:r>
    </w:p>
    <w:p>
      <w:r>
        <w:t xml:space="preserve">The impact of the Galland law  </w:t>
        <w:br/>
        <w:t xml:space="preserve">255. The prices agreed upon between detergent manufacturers were proposed to large retailers during the annual negotiation. However, given the provisions of Law No. 96-588 of July 1, 1996, on the balance and fairness of commercial relations, known as the "Galland law" (hereinafter referred to as the "Galland law"), which came into effect on January 1, 1997, and was applied until January 1, 2006, the agreement among the detergent manufacturers actually "mechanically" concerned the consumer sale prices.  </w:t>
        <w:br/>
        <w:t xml:space="preserve">256. Indeed, it should be recalled that, pursuant to Article L. 442-2 of the Commercial Code, "the resale of any product in its original state at a price lower than its actual purchase price is prohibited" (amending finance law No. 63-628 of July 2, 1963).  </w:t>
        <w:br/>
        <w:t xml:space="preserve">257. The Galland law provided that the threshold for resale at a loss was equal to the "actual purchase price which includes the price of the products listed on the invoices and any discounts acquired at the date of sale." Thus, rebates as well as commercial cooperation services (back margin) were excluded from the determination of the threshold for resale at a loss.  </w:t>
        <w:br/>
        <w:t xml:space="preserve">258. In this context, retailers, who were required to respect the threshold for resale at a loss as defined by the Galland law, generally set the resale prices of detergents at a level slightly above or identical to the net prices charged by manufacturers. Thus, by agreeing on the prices practiced towards large retailers, the detergent manufacturers were able to influence the resale prices to final consumers.  </w:t>
        <w:br/>
        <w:t xml:space="preserve">259. The detergent manufacturers confirmed this situation in their statements.  </w:t>
        <w:br/>
        <w:t xml:space="preserve">260. Indeed, Unilever stated that at the time of the facts, detergents at Lever Fabergé France had only a list price, with no invoice discount except for the cash payment discount, to which, starting in 2004, a logistical discount on the invoice of 0.40% was added. The remuneration of retailers was almost exclusively in the form of back margin (purchase of services or rebates), so that the selling price to large retailers corresponded to that offered to the consumer.159  </w:t>
        <w:br/>
        <w:t xml:space="preserve">261. Henkel also indicated that "given the provisions of the Galland law, this agreement [on the selling price to large retailers] also concerned the selling prices to consumers."160  </w:t>
        <w:br/>
        <w:t xml:space="preserve">262. Henkel clarified this statement:  </w:t>
        <w:br/>
        <w:t xml:space="preserve">"Firstly, regarding the formation of prices for detergent products, from the entry into force of the Galland law on July 1, 1996, to the entry into force of the law of August 2, 2005, it was prohibited for retailers to resell products at prices lower than the net unit prices listed on the suppliers' invoices. In the detergent sector, retailers thus set resale prices at a level slightly above or substantially identical to the net prices charged listed on the suppliers' invoices - which, in the case of Henkel, were identical to the list prices - to the extent that they realized almost all of their margin in back margin. Based on a preliminary review of Henkel's tariffs and consumer price records, it appears that the front margin of retailers was generally less than 5%. Thus, from 1997/1998 until the beginning of 2006, suppliers knew that retailers would generally set their resale prices at a level slightly above or substantially identical to the net unit selling prices listed on the invoices of said suppliers. Suppliers thus agreed on selling prices to retailers and, without agreeing on selling prices to consumers, had some influence over them."161  </w:t>
        <w:br/>
        <w:t xml:space="preserve">263. When asked about the impact of the Galland law, Mr. Denys Y..., who held various positions in the commercial management of Colgate Palmolive from 1988 to September 2004, explained that this law facilitated coordination on consumer selling prices in the following way:  </w:t>
        <w:br/>
        <w:t xml:space="preserve">"Until 1996, the price charged to large retailers was an element of the selling price, but large retailers could pass on certain elements of the agreement on terms and conditions that could be 'interpreted', such as year-end discounts, progressive discounts, or payment. Other elements of the agreement on terms and conditions were not 'interpretable' and were not included in the prices, such as the purchase of end-of-aisle displays or the purchase of brochures. The Galland law somewhat ended the discussions we had with large retailers about what was 'interpretable' since the tariffs and benefits were listed on the invoice and due to the zero margin on detergents, the invoice price was the consumer selling price. As a result, by discussing among suppliers the transfer prices to large retailers, we were discussing consumer selling prices. It also resulted in price indices, namely the price positioning of different detergent brands, being easily detected. The system spiraled out of control since large retailers, who could no longer control retail prices, engaged in a drift at the level of cooperation. Furthermore, they launched new promotional instruments such as electronic bundles."162  </w:t>
        <w:br/>
        <w:t>264. Finally, the material elements relating to the monitoring of this cartel show that it was essentially carried out based on the brochures of large retailers where the consumer selling price of marketed products was listed. Thus, the observation of the retail selling price allowed detergent manufacturers to verify compliance with the agreed agreements.</w:t>
      </w:r>
    </w:p>
    <w:p>
      <w:r>
        <w:t xml:space="preserve">3. THE MODALITIES OF THE PRACTICES  </w:t>
        <w:br/>
        <w:t xml:space="preserve">265. The documents in the file indicate that the consultation on prices and promotions took place during informal meetings held between the sales directors of the French subsidiaries of Unilever, Henkel, Procter &amp; Gamble, and Colgate Palmolive between 1997 and September 2003, the date on which the latter publicly announced the sale of its "detergent" assets to Procter &amp; Gamble. After this date, the agreements continued between Unilever, Henkel, and Procter &amp; Gamble. The collected elements also reveal that the general managers of the detergent manufacturers could intervene in case of problems or conflicts regarding the application of the agreed agreements. Finally, the detergent manufacturers ensured the monitoring of their agreements to verify compliance.  </w:t>
        <w:br/>
        <w:t xml:space="preserve">a) Meetings between sales directors  </w:t>
        <w:br/>
        <w:t xml:space="preserve">266. According to Unilever, prices and promotions were defined collectively following negotiations between the sales directors of the four (then three) detergent manufacturers, which could lead to several "rounds," primarily taking place during meetings held in hotels or restaurants, but could also be supplemented by exchanges of letters at the office163 or at home164.  </w:t>
        <w:br/>
        <w:t xml:space="preserve">267. Price increases only resulted in a single annual meeting. In contrast, negotiations on promotional rules were the subject of several meetings per year because they were more complex. The negotiations were preceded by studies and internal reflections aimed at preparing and determining the position that each manufacturer would defend against its competitors during the consultation meetings.  </w:t>
        <w:br/>
        <w:t xml:space="preserve">268. In their statements, Unilever, Henkel, and Colgate Palmolive all acknowledged having participated in consultation meetings since 1997. Only Procter &amp; Gamble contested its participation in the practices for the period prior to January 2001. Following the notification of the grievances, the sales directors of the four detergent manufacturers in office at the time of the facts were therefore interviewed again to clarify Procter &amp; Gamble's involvement in the disputed consultation before 2001.  </w:t>
        <w:br/>
        <w:t xml:space="preserve">The constant presence of the four detergent manufacturers at the meetings  </w:t>
        <w:br/>
        <w:t xml:space="preserve">269. In their statements, Unilever, Henkel, and Colgate Palmolive stated that the consultation meetings always brought together the four detergent manufacturers.  </w:t>
        <w:br/>
        <w:t>270. Indeed, when discussing the consultation meetings, the sales director of Unilever specified:</w:t>
      </w:r>
    </w:p>
    <w:p>
      <w:r>
        <w:rPr>
          <w:b/>
        </w:rPr>
        <w:t>[Pages 73–75]</w:t>
      </w:r>
    </w:p>
    <w:p>
      <w:r>
        <w:t>“(...) These meetings between the sales directors of the four detergent manufacturers present in France generally took place at La Tête noire, in Marnes-la-Coquette. Representatives from all four manufacturers, Unilever, Henkel, Procter &amp; Gamble, and Colgate Palmolive, attended each time (...)”165.</w:t>
      </w:r>
    </w:p>
    <w:p>
      <w:r>
        <w:t>271. Similarly, in response to the question posed by the reporters: “Who participated in these meetings? Were all four manufacturers always present?”, the sales director of Henkel, who served from September 1996 to April 2004, stated: “Yes, nine times out of ten, the four competitors were present at these meetings (...)”166.</w:t>
      </w:r>
    </w:p>
    <w:p>
      <w:r>
        <w:t>272. Finally, the sales director of Colgate Palmolive, who served between 1997 and 2001, stated during his hearing: “There has never been a consultation meeting without all four companies being represented”167.</w:t>
      </w:r>
    </w:p>
    <w:p>
      <w:r>
        <w:t>Participants in the meetings</w:t>
      </w:r>
    </w:p>
    <w:p>
      <w:r>
        <w:t>273. The converging statements from Unilever, Henkel, and Colgate Palmolive attest to the participation in the consultation meetings of representatives from their company, as well as representatives from Procter &amp; Gamble.</w:t>
      </w:r>
    </w:p>
    <w:p>
      <w:r>
        <w:t>274. Unilever stated that, to its knowledge, the participants in the cartel were for Henkel France, Mr. Alain B..., Ms. Amélie W..., and Mr. Gérard R..., for Colgate Palmolive France, Messrs. Denys Y... and Jean-François Z..., and for Procter &amp; Gamble France, Messrs. Thierry P..., Paolo 1..., and Guillaume 2...168.</w:t>
      </w:r>
    </w:p>
    <w:p>
      <w:r>
        <w:t>275. Henkel stated for its part: “The individuals who participated in these meetings for Henkel were respectively Amélie W... (2004-2005), her predecessor Alain B... (1996-2004), and the predecessor of the latter, Daniel A… (before 1996). This fact is confirmed by Andréas 3..., Joachim 4..., Amélie W..., Guy 5..., Gérard R..., and other employees of Henkel. Other participants included: for Colgate, Denis Y..., then Jean-François Z...; for Unilever, Philippe F... followed by Pierre 6... (the former assistant of Alain B... indicates that previous meetings involved another representative from Lever who is not mentioned above, but she does not remember his name); for P &amp; G, Thierry P... then Paolo 1… (...)”169.</w:t>
      </w:r>
    </w:p>
    <w:p>
      <w:r>
        <w:t>276. Colgate Palmolive indicated: “When I took office as the maintenance sales director in 1988, one of my missions was to continue contacts with my counterparts at Procter &amp; Gamble, Unilever, and Henkel. The people I met during these contacts were the current sales directors, namely, regarding Procter &amp; Gamble, Thierry P... then his successor, Paolo 1..., accompanied by Guillaume 2..., Mr. 1... not speaking French; regarding Unilever, Y, then Philippe F... then Pierre 6..., and regarding Henkel, Alain B... then Amélie W.... I do not remember exactly the dates when these individuals held the position of sales director of their company.”170.</w:t>
      </w:r>
    </w:p>
    <w:p>
      <w:r>
        <w:t>The participation of Procter &amp; Gamble in the consultation meetings between 1997 and October 1998</w:t>
      </w:r>
    </w:p>
    <w:p>
      <w:r>
        <w:t>277. The hearing of several former employees of Procter &amp; Gamble after the notification of the grievances allowed for the identification of the representative of Procter &amp; Gamble who participated in the meetings during the period from 1997 to 1998.</w:t>
      </w:r>
    </w:p>
    <w:p>
      <w:r>
        <w:t>278. Mr. Louis-Claude E... confirmed, during his hearing by the reporters on June 7, 2010, that he participated, on behalf of Procter &amp; Gamble, in the meetings between the sales directors of the four detergent manufacturers until his departure in 1997, following a disagreement with the commercial policy envisaged by Procter &amp; Gamble: “I confirm that, during the period from 1989 to 1997, there were meetings of the sales directors of the four detergent manufacturers (...). The representatives of the companies were as follows: For Unilever, Mr. C...; for Colgate Palmolive, Mr. Y..., and before him another person whose name I do not remember; and for Henkel, Mr. A...”171.</w:t>
      </w:r>
    </w:p>
    <w:p>
      <w:r>
        <w:t>279. Mr. Vincent 7..., sales director for detergents and then in charge of the Carrefour account at Procter &amp; Gamble until the end of 1999, explained during his hearing that he had lunch at the restaurant La Tête noire in Marnes-la-Coquette with his competitors. Thus, in response to the question: “Do you confirm having participated in meetings attended by Mr. B... from Henkel, Mr. Y… from Colgate Palmolive, and Mr. C... from Unilever?”, Mr. Vincent 7... replied: “Yes, I confirm for the representatives of Henkel and Colgate, except for the one from Unilever, Mr. C..., whom I do not know. I specifically remember having lunch at La Tête Noire with representatives of competing detergent manufacturers. I remember this precisely because I live nearby”172.</w:t>
      </w:r>
    </w:p>
    <w:p>
      <w:r>
        <w:t>The participation of Procter &amp; Gamble in the consultation meetings between 1999 and 2001</w:t>
      </w:r>
    </w:p>
    <w:p>
      <w:r>
        <w:t>280. The sales directors of Procter &amp; Gamble, who served between 1999 and 2003, contested or indicated that they did not remember participating in consultation meetings during the period from 1999 to 2001.</w:t>
      </w:r>
    </w:p>
    <w:p>
      <w:r>
        <w:t>281. Indeed, Mr. K..., sales director of Procter &amp; Gamble from autumn 1997 to spring 2000, stated that in three years at Procter &amp; Gamble France, he had never had the slightest indication of the holding of consultation meetings: “I am very assertive and assure you that in three years at Procter &amp; Gamble France, I have never had any evidence or indication of the existence of such meetings. In the event that they existed and that people from P &amp; G attended, they would not have informed me anyway since my mission was to change things”173.</w:t>
      </w:r>
    </w:p>
    <w:p>
      <w:r>
        <w:t>282. Mr. Thierry P..., sales director of Procter &amp; Gamble France from April 2000 to the end of 2003, stated: “From April 2000, I succeeded Dirk K... as sales director for Procter &amp; Gamble in France. From that date, I represented Procter &amp; Gamble at the ILEC where I met the sales directors of Procter &amp; Gamble's competitors. However, I do not remember having participated in meetings outside of the ILEC with the sales directors of Unilever, Henkel, and Colgate to discuss prices and promotions in the detergent sector before the meeting on January 22, 2001, with Chris I... (Procter &amp; Gamble), Philippe H... (Procter &amp; Gamble), Unilever, Henkel, and Colgate, mentioned in my previous statement”174.</w:t>
      </w:r>
    </w:p>
    <w:p>
      <w:r>
        <w:t>283. According to the statements of the sales directors of Unilever, Henkel, and Colgate Palmolive, Procter &amp; Gamble was indeed well represented at the consultation meetings between 1999 and 2001.</w:t>
      </w:r>
    </w:p>
    <w:p>
      <w:r>
        <w:t>284. Thus, in response to the question “Who were the representatives of Procter &amp; Gamble?”, the sales director of Unilever, Mr. Y, who served from June 1999 to June 2001, stated: “I first saw Vincent 7... about three times, then Thierry P... about three times. I could not tell you exactly from what date Thierry P... came”175.</w:t>
      </w:r>
    </w:p>
    <w:p>
      <w:r>
        <w:t>285. The sales director of Henkel, Mr. B..., also indicated that it was Mr. Vincent 7... who succeeded Mr. Louis-Claude E... in the context of the consultation meetings: “At Procter: I saw Louis-Claude E... once or twice at the very first meetings I attended, but he was leaving Procter, and he was replaced by Vincent 7..., who was himself replaced by Thierry P...”176.</w:t>
      </w:r>
    </w:p>
    <w:p>
      <w:r>
        <w:t>286. The sales director of Colgate Palmolive, Mr. Y..., initially stated that Mr. Louis-Claude E... had attended the meetings on behalf of Procter &amp; Gamble177. Then, subsequently, in an email dated June 18, 2010, Colgate Palmolive's counsel provided the following information: “Mr. Y… recalled having met, during consultation meetings with Colgate's competitors, a person named Vincent 7.... Mr. Y… does not remember the number or exact dates of these meetings. However, he remembers that they occurred after Mr. Louis-Claude E...'s departure and before Mr. Thierry P...'s arrival”178.</w:t>
      </w:r>
    </w:p>
    <w:p>
      <w:r>
        <w:t>287. During his hearing, Mr. Vincent 7... acknowledged having participated in the consultation meetings during the period of organizational change at Procter &amp; Gamble preceding the launch of the “New way” policy, but he indicated that he had ceased contacts in mid-1998 when his functions were redirected towards clients179.</w:t>
      </w:r>
    </w:p>
    <w:p>
      <w:r>
        <w:rPr>
          <w:b/>
        </w:rPr>
        <w:t>[Pages 76–78]</w:t>
      </w:r>
    </w:p>
    <w:p>
      <w:r>
        <w:t>Summary Table</w:t>
      </w:r>
    </w:p>
    <w:p>
      <w:r>
        <w:t>288. The table below summarizes the identity of the individuals mentioned in the proceedings as having attended the consultation meetings. The sales directors could be accompanied by "category managers," responsible for the commercial promotion of detergent brands.</w:t>
      </w:r>
    </w:p>
    <w:p>
      <w:r>
        <w:t>Table No. 4 Individuals who attended the consultation meetings</w:t>
      </w:r>
    </w:p>
    <w:p>
      <w:r>
        <w:t xml:space="preserve">Company Representative(s) Position Period  </w:t>
        <w:br/>
        <w:t xml:space="preserve">Unilever/Lever  </w:t>
        <w:br/>
        <w:t xml:space="preserve">Mr. Y Sales Director June 1999/June 2001  </w:t>
        <w:br/>
        <w:t xml:space="preserve">Mr. Frédéric 8... Sales Director ?-February 2002  </w:t>
        <w:br/>
        <w:t xml:space="preserve">February 2002-  </w:t>
        <w:br/>
        <w:t xml:space="preserve">Mr. Philippe F... Sales Director April 2004  </w:t>
        <w:br/>
        <w:t xml:space="preserve">June 2004-  </w:t>
        <w:br/>
        <w:t xml:space="preserve">Mr. Pierre 6... Sales Director September 2005  </w:t>
        <w:br/>
        <w:t xml:space="preserve">Category Manager January 2004-  </w:t>
        <w:br/>
        <w:t xml:space="preserve">Ms. Charlène N... Detergents June 2005  </w:t>
        <w:br/>
        <w:t xml:space="preserve">Category Manager  </w:t>
        <w:br/>
        <w:t xml:space="preserve">Mr. 9... ?-January 2004  </w:t>
        <w:br/>
        <w:t xml:space="preserve">Detergents  </w:t>
        <w:br/>
        <w:t xml:space="preserve">Henkel France Mr. Daniel A... Sales Director 1975-March 1997  </w:t>
        <w:br/>
        <w:t xml:space="preserve">Sept 1996-  </w:t>
        <w:br/>
        <w:t xml:space="preserve">Mr. Alain B... Sales Director April 2004  </w:t>
        <w:br/>
        <w:t xml:space="preserve">Ms. Amélie W... Sales Director Since 2004  </w:t>
        <w:br/>
        <w:t xml:space="preserve">National Accounts Director (Detergents and Cleaning Products Branch)  </w:t>
        <w:br/>
        <w:t xml:space="preserve">Mr. Gérard R... Category Manager  </w:t>
        <w:br/>
        <w:t xml:space="preserve">Ms. Valérie 10... Detergents  </w:t>
        <w:br/>
        <w:t xml:space="preserve">Procter &amp; Gamble France  </w:t>
        <w:br/>
        <w:t xml:space="preserve">Mr. Louis Claude E... Sales Director 1989-1997  </w:t>
        <w:br/>
        <w:t xml:space="preserve">- Head of Sales Detergents 1997-1998  </w:t>
        <w:br/>
        <w:t xml:space="preserve">Mr. Vincent 7... - Account Manager Carrefour 1998-1999  </w:t>
        <w:br/>
        <w:t xml:space="preserve">- Account Manager Auchan and Leclerc Before April 2000  </w:t>
        <w:br/>
        <w:t xml:space="preserve">Mr. Thierry P... - Sales Director April 2000-2003  </w:t>
        <w:br/>
        <w:t xml:space="preserve">Mr. Paolo 1... Sales Director 2004-  </w:t>
        <w:br/>
        <w:t>Mr. Guillaume 2... Deputy Director 2003-July 2005</w:t>
      </w:r>
    </w:p>
    <w:p>
      <w:r>
        <w:t>b) Meetings dedicated to detergents</w:t>
      </w:r>
    </w:p>
    <w:p>
      <w:r>
        <w:t>289. The disputed meetings were dedicated to detergents in order to set their prices, brand by brand and format by format.</w:t>
      </w:r>
    </w:p>
    <w:p>
      <w:r>
        <w:t>290. Henkel indicated that internally, these meetings were referred to as "store checks."</w:t>
      </w:r>
    </w:p>
    <w:p>
      <w:r>
        <w:t>c) Secret meetings</w:t>
      </w:r>
    </w:p>
    <w:p>
      <w:r>
        <w:t>291. Some manufacturers reported the clandestine nature of the meetings.</w:t>
      </w:r>
    </w:p>
    <w:p>
      <w:r>
        <w:t>292. Thus, Henkel stated that: "Precautions were taken regarding the organization of these meetings. Within Henkel France, they were referred to by the code name 'store checks.' Furthermore, the notes taken during the meetings and other documents related to them were generally kept by Daniel A... at his home. Only the least compromising documents, notably those related to the organization of the sales forces, were kept by Daniel A... at his office. Most importantly, these documents were destroyed as they became obsolete." Moreover, he specified that: "After the meetings, a table listing the future prices of each of the products, on which the participants had agreed, was sent to the private homes of the participants [...]. The tables were kept for a while at Henkel or at the private homes of the individuals concerned, and then were destroyed as they became obsolete. Furthermore, the participants exchanged the prices with each other at their private homes, a few days before or simultaneously with their sending to the distributors."</w:t>
      </w:r>
    </w:p>
    <w:p>
      <w:r>
        <w:t>293. Regarding Unilever, the 283 pages of documents that it submitted in support of its leniency application were kept by the category manager for "detergents" who was in office from January 2004 to June 2005 at her home. These documents had been handed to her by her predecessor who also kept them at his home.</w:t>
      </w:r>
    </w:p>
    <w:p>
      <w:r>
        <w:t>d) Locations and dates of the meetings</w:t>
      </w:r>
    </w:p>
    <w:p>
      <w:r>
        <w:t>294. Concerning the locations of the meetings and their frequency, Unilever indicated: "The representatives of the manufacturers met irregularly: several meetings to discuss the agreement, then as long as everything was going well, there were few or no meetings, until periods of breaches of the rules, when they met again. Most often, the meetings took place in a hotel at Porte Maillot. This was either the Concorde Lafayette Hotel (...), or the Méridien Etoile (given the age of the facts, there is currently some hesitation between these two practically contiguous hotels), but also, much more rarely, at the Marriott Hotel in Neuilly, or other hotels in Paris."</w:t>
      </w:r>
    </w:p>
    <w:p>
      <w:r>
        <w:t>295. Colgate Palmolive specified: "We met at the Méridien Hotel at Porte Maillot, at the Hilton in Neuilly, or at the restaurant La Tête Noire in Marnes-la-Coquette. The organization of these meetings was done on a rotating basis."</w:t>
      </w:r>
    </w:p>
    <w:p>
      <w:r>
        <w:t>296. Henkel stated: "The meetings were held particularly in the following hotels and restaurants: the 'Marriott' hotel in Neuilly-sur-Seine (92200), the 'Arts et Métiers' hotel in Paris, the 'Méridien Etoile' hotel (rue Gouvion Saint-Cyr in Paris), the restaurant 'La Tête Noire' in Marne-la-Coquette (92340), and the restaurant 'Aux Chandelles' in Louveciennes (78430)." In this regard, Henkel provided expense reports related to the meetings that Alain B..., sales director of Henkel France from September 1996 to April 2004, organized between 1997 and 2003. The table below reproduces the dates and locations of these expense reports.</w:t>
      </w:r>
    </w:p>
    <w:p>
      <w:r>
        <w:rPr>
          <w:b/>
        </w:rPr>
        <w:t>[Pages 79–81]</w:t>
      </w:r>
    </w:p>
    <w:p>
      <w:r>
        <w:t xml:space="preserve">Table created from the expense reports produced by Henkel  </w:t>
        <w:br/>
        <w:t xml:space="preserve">Dates Locations  </w:t>
        <w:br/>
        <w:t xml:space="preserve">18/09/1997 Restaurant Les Chandelles (Louveciennes)  </w:t>
        <w:br/>
        <w:t xml:space="preserve">03/02/1998 Restaurant Les Chandelles  </w:t>
        <w:br/>
        <w:t xml:space="preserve">02/11/1999 Restaurant La Tête Noire  </w:t>
        <w:br/>
        <w:t xml:space="preserve">14/03/2000 Restaurant La Tête Noire  </w:t>
        <w:br/>
        <w:t xml:space="preserve">16/11/2000 Restaurant La Tête Noire  </w:t>
        <w:br/>
        <w:t xml:space="preserve">26/06/2001 Restaurant La Tête Noire  </w:t>
        <w:br/>
        <w:t xml:space="preserve">14/12/2001 Hôtel le Méridien Etoile  </w:t>
        <w:br/>
        <w:t xml:space="preserve">22/03/2002 Restaurant La Tête Noire (Marnes-la-Coquette)  </w:t>
        <w:br/>
        <w:t xml:space="preserve">06/06/2003 Hôtel le Méridien Etoile (Paris 17ème)  </w:t>
        <w:br/>
        <w:t>12/09/2003 Hôtel Courtyard Marriott (Neuilly)</w:t>
      </w:r>
    </w:p>
    <w:p>
      <w:r>
        <w:t xml:space="preserve">297. The consultation meetings between the sales directors therefore took place at the Hôtel Méridien Etoile (Paris 17ème), at the Hôtel Courtyard Marriott (Neuilly), as well as at the restaurant La Tête Noire (Marnes-la-Coquette) and Les Chandelles (Louveciennes).  </w:t>
        <w:br/>
        <w:t xml:space="preserve">298. The organization of the meetings was ensured on a rotating basis.  </w:t>
        <w:br/>
        <w:t xml:space="preserve">299. Unilever stated:  </w:t>
        <w:br/>
        <w:t xml:space="preserve">"The negotiation of price increases between competitors, which only took place once a year, practically resulted in only one meeting per year. The negotiation of the rules governing promotional policies led to more frequent meetings as it was more complex.  </w:t>
        <w:br/>
        <w:t xml:space="preserve">These negotiations were of course preceded by internal studies and reflections to prepare and finalize the position that Lever Fabergé France would defend vis-à-vis its competitors and its reactions to their proposals, work that resulted in the preparation of various documents."  </w:t>
        <w:br/>
        <w:t xml:space="preserve">300. Henkel explained: "Participants could organize three or four meetings to prepare the new rates (a meeting could then last three or four hours). Between each of these meetings, there were discussions within Henkel France among the General Manager of Detergents, the Sales Director, and the Marketing Directors regarding the proposed price increases for products, before they were finalized with competitors."  </w:t>
        <w:br/>
        <w:t xml:space="preserve">301. Procter &amp; Gamble produced the testimony of Mr. Thierry P..., Sales Director from 2000 to 2003, in which he stated:  </w:t>
        <w:br/>
        <w:t xml:space="preserve">"(…) I participated, between 2001 and 2003, in 3 or 4 meetings per year with the Sales Directors of Unilever (Philippe F...), Henkel (Alain B...), and Colgate (Denis Y... then Jean-François Z...) to discuss the practical implementation steps of the transparency agreement in the detergent sector in France:  </w:t>
        <w:br/>
        <w:t xml:space="preserve">• Maintaining an index between the different Tier 1 and Tier 2 brands during the compaction process (future price scales were compared among competitors during the meetings; they may have been sent by fax or email before some of the meetings);  </w:t>
        <w:br/>
        <w:t xml:space="preserve">• Discussions regarding promotional requests from distributors and transparency regarding each participant's intended responses;  </w:t>
        <w:br/>
        <w:t xml:space="preserve">• I created, with the help of the finance department, internal guidelines for promotions and price reductions that I brought to the meetings to assist me in the discussions and comparisons. It is possible that these internal guidelines were sent to several or all participants before the meetings.  </w:t>
        <w:br/>
        <w:t xml:space="preserve">• New requests from French distributors may also have been addressed during these meetings.  </w:t>
        <w:br/>
        <w:t>• Exchanges of information on revenue related to textile and household cleaning products."</w:t>
      </w:r>
    </w:p>
    <w:p>
      <w:r>
        <w:t xml:space="preserve">e) Evidence of discussions between manufacturers  </w:t>
        <w:br/>
        <w:t xml:space="preserve">302. Unilever submitted several documents received by fax or handed over during the consultation meetings.  </w:t>
        <w:br/>
        <w:t xml:space="preserve">303. Among these documents are price tables for detergents, established by product type (powder/tablets/liquids) and by range ("high-end", "mid-range", and "low-end") that present the prices of the detergent brands of the manufacturers involved, which have been established to have been prepared by Unilever's competitors. These tables have been described and commented on above (paragraphs 193 and following).  </w:t>
        <w:br/>
        <w:t>304. Unilever also communicated handwritten notes, which it claims were written by certain employees of the implicated detergent manufacturers. These notes, which concern promotions, have been summarized in a table titled "summary of proposals" prepared by Unilever. These documents date from August 2001 or are slightly earlier (modification recorded on August 23, 2001).</w:t>
      </w:r>
    </w:p>
    <w:p>
      <w:r>
        <w:t xml:space="preserve">f) The involvement of general managers or chief executive officers  </w:t>
        <w:br/>
        <w:t xml:space="preserve">305. The elements of the case file reveal that the marketing services and "category managers," that is to say, the individuals responsible for the commercial management of detergent brands, ensured the proper application of the agreements reached. Individuals at a higher hierarchical level were also involved in the consultation in question. Indeed, in their statements, Unilever, Henkel, and Colgate Palmolive reported that the sales directors provided reports to the general manager or the chief executive officer (CEO) of each French subsidiary. Furthermore, their statements converge on the fact that the general managers or CEOs of the four detergent manufacturers met and intervened when a conflict arose in the application of the agreement.  </w:t>
        <w:br/>
        <w:t xml:space="preserve">The elements provided by Unilever  </w:t>
        <w:br/>
        <w:t xml:space="preserve">306. Unilever stated: "In February-March 2002, competitors' promotions were very high. The commercial management of Lever was approached by a competitor whose company is not remembered. The President at the time, Mr. 11... (who left the group at the end of 2004), to whom this contact was reported, asked to 'find an agreement' on the process. (…) The representative of Lever reported orally to the President on the situation and asked him to arbitrate if things got out of hand. To the best of the company's knowledge, the 'order' to find an agreement with competitors on detergent products came only from the French management, and this agreement was limited to the French market."  </w:t>
        <w:br/>
        <w:t xml:space="preserve">The elements provided by Henkel  </w:t>
        <w:br/>
        <w:t xml:space="preserve">307. Initially, Henkel stated that the successive general managers of its French subsidiary were informed of the existence of agreements among detergent manufacturers aimed at setting the price of detergents.  </w:t>
        <w:br/>
        <w:t xml:space="preserve">308. Subsequently, Henkel provided additional elements regarding the functioning of the cartel and specifically regarding the involvement of general managers in the consultation.  </w:t>
        <w:br/>
        <w:t xml:space="preserve">309. Thus, based on the statements of Mr. Jean-Pierre de G..., CEO of Henkel France from 1993 to 2000, Henkel asserted that there were meetings between the CEOs of competing companies to "attempt to resolve contentious points":  </w:t>
        <w:br/>
        <w:t>"Jean-Pierre de G..., General Manager of the Detergents division of Henkel France from 1991 to 1993, then CEO of Henkel France from 1993 to 2000, was informed of the meetings between the Sales Directors or the General Managers of the division. He was willing to intervene with the CEOs of competing companies to attempt to resolve contentious points. Thus, he sometimes discussed with the other CEOs the cessation of certain promotions deemed too aggressive."</w:t>
      </w:r>
    </w:p>
    <w:p>
      <w:r>
        <w:rPr>
          <w:b/>
        </w:rPr>
        <w:t>[Pages 82–84]</w:t>
      </w:r>
    </w:p>
    <w:p>
      <w:r>
        <w:t>Furthermore, Jean-Pierre de G... and Andréas 3..., General Manager of the Detergents division of Henkel France from March 1997 to June 2001 (thus after Bruno 12... and before Marc 13...), met three or four times during this period with Karen S…, CEO of Colgate France (from September 1999 to April 2006) and Philippe H..., CEO of P&amp;G France (since January 1999). During these meetings, the participants had general discussions that notably focused on the increase in detergent prices and the implementation of initiatives taken in environmental matters. These meetings took the form of breakfasts in a hotel located near the Champs-Élysées in Paris. We are currently trying to identify the exact dates of these meetings."194.</w:t>
      </w:r>
    </w:p>
    <w:p>
      <w:r>
        <w:t>310. Henkel also reported statements from Mr. Marc 13..., General Manager of the Detergents division of Henkel France from July 2001 to September 2005, stating that he "met with the Detergents General Managers of competing companies at the board of directors of AISE. Two or three times, he also met with his counterparts during ad hoc meetings, notably at the Marriott hotel in Neuilly. They had, on one occasion, a detailed discussion about the different types of promotions, as some suppliers were offering significant promotions and the Sales Directors had not managed to agree on limiting them. This discussion probably took place around 2003."195.</w:t>
      </w:r>
    </w:p>
    <w:p>
      <w:r>
        <w:t>The elements provided by Colgate Palmolive</w:t>
      </w:r>
    </w:p>
    <w:p>
      <w:r>
        <w:t>311. Mr. Y…, who held various positions in the commercial management of Colgate Palmolive SA from 1988 to September 2004, stated regarding the meetings between sales directors before 1997: "I would debrief the President of Colgate Palmolive France on all the information I had been able to gather (...)."196.</w:t>
      </w:r>
    </w:p>
    <w:p>
      <w:r>
        <w:t>312. He specified that starting in 1997, when the meetings were used to set prices and establish promotional rules: "we went into more detail and discussed the prices of 'standard' detergent brands (excluding specialized detergents). Since I had no responsibility for product pricing and did not intervene in the definition of prices, the decision-making process was different. I reported to Mr. Q..., who conveyed the recommendations from these discussions to the marketing department. I also took instructions from him. Mr. Q..., VP Sales, attended some of these meetings which were then conducted in English so that he could follow the discussion. When an agreement was reached, we spoke in French so that I could understand well."197.</w:t>
      </w:r>
    </w:p>
    <w:p>
      <w:r>
        <w:t>313. Mr. Jean-François Z..., Sales Director of Colgate Palmolive from January 2003 to the end of September 2006, specified regarding a document related to promotions (rates of promotions granted and rules to be followed): "I would give this document to the marketing department which would check if the established principles suited them and would possibly make comments that I would present during the following meetings. Mr. Didier V..., marketing director for detergents at Colgate Palmolive France, was my main contact.</w:t>
      </w:r>
    </w:p>
    <w:p>
      <w:r>
        <w:t>Mrs. Karen S…, the director of Colgate Palmolive France, was aware of the existence of these meetings, but I did not present her with the details of what was discussed. My contact was the marketing department."198.</w:t>
      </w:r>
    </w:p>
    <w:p>
      <w:r>
        <w:t>314. Regarding the involvement of general managers or CEOs, Mr. Denys Y..., (commercial management of Colgate Palmolive from 1988 to September 2004), stated: "This document was distributed during meetings between sales directors in 2003 for the first time. It aimed to define the promotional policy more precisely than had been done until then. This document reflected the discussion among subsidiary directors or presidents of detergent manufacturers that served to establish a common position on promotions. I know that Mrs. Guerra, president of Colgate Palmolive France from 1999 to 2006, participated in the development of this common position. The document was prepared by Mr. P…, from Procter &amp; Gamble, who must have attended these meetings to transcribe the discussions of the presidents."199.</w:t>
      </w:r>
    </w:p>
    <w:p>
      <w:r>
        <w:t>g) Monitoring of the agreements concluded</w:t>
      </w:r>
    </w:p>
    <w:p>
      <w:r>
        <w:t>315. Unilever submitted 91 pages of documents200 that would have been used to ensure monitoring, within Lever, of compliance with the agreements made with competitors. Thus, the "category manager" compared competitors' offers based on retail flyers201, photos202, or reports made by sales representatives in charge of stores203.</w:t>
      </w:r>
    </w:p>
    <w:p>
      <w:r>
        <w:t>316. Unilever also communicated an internal note dated December 5, 2003204, titled "Competitive Monitoring," by which the "category manager" informed the sales director of the breaches of the agreement he had observed. As evidenced by the note, the "category manager" notably noted that the barrels of Ariel powder were cheaper than Skip and that those of SuperCroix were cheaper than Omo: "in powder, PVC Skip &gt; Ariel, Omo &gt; Super X," whereas under the agreement, Ariel was supposed to be about 3% more expensive than Skip, while Omo and SuperCroix were supposed to be sold at nearly similar prices.</w:t>
      </w:r>
    </w:p>
    <w:p>
      <w:r>
        <w:t>317. Regarding breaches of the agreements that could be observed, Unilever stated: "When Lever Fabergé France noticed deviations, it threatened to react. It was not possible to determine if it had to react. From time to time, there were deviations that were mentioned among competitors. It was not that frequent. And overall, manufacturers were aware that there had already been price wars and did not wish to experience them again."205.</w:t>
      </w:r>
    </w:p>
    <w:p>
      <w:r>
        <w:t>318. Internal notes were also transmitted, established from retail flyers and noting all competitors' offers to verify if they complied with the agreed rules206. These notes noted a number of breaches.</w:t>
      </w:r>
    </w:p>
    <w:p>
      <w:r>
        <w:t>319. For example, it is indicated that Henkel makes an offer "Le Chat + Vaporesse as a carried product," with a cumulative four promotions: "price drop, carried product, €2.45 deferred discount, boomerang," whereas the rules at the time only allowed three simultaneous promotions, hence the handwritten annotation "4 promos vs 3" on the right207.</w:t>
      </w:r>
    </w:p>
    <w:p>
      <w:r>
        <w:t>320. Similarly, on a Leclerc flyer, the barrel of powder "X-Tra 65 measures" is indicated at €12.45 instead of €12.85 as provided by the table of maximum authorized promotional rates, representing a reduction of 22.3% instead of 19.5%208.</w:t>
      </w:r>
    </w:p>
    <w:p>
      <w:r>
        <w:t>321. Henkel, for its part, stated that monitoring of the disputed agreements was carried out through the control of distributors' flyers, on the one hand, and field monitoring by sales representatives who reported observed discrepancies via Henkel's intranet.</w:t>
      </w:r>
    </w:p>
    <w:p>
      <w:r>
        <w:t>322. Henkel submitted three examples of intranet sheets reporting promotions with the following comments: "procter out of rules" twice and "that can't be in rules."209.</w:t>
      </w:r>
    </w:p>
    <w:p>
      <w:r>
        <w:t>323. Regarding the monitoring of the agreement on promotions, Mr. Jean-François Z..., Sales Director of Colgate Palmolive stated: "I remember that most of the discussions were devoted to the breaches that may have occurred in the agreement, such as a detergent manufacturer not having respected the agreed points and having, for example, granted a higher discount. The discussions were then tumultuous."210.</w:t>
      </w:r>
    </w:p>
    <w:p>
      <w:r>
        <w:t>324. Mr. Y..., former Sales Director of Colgate Palmolive, specified that monitoring was more difficult for promotions: "While it was easy to monitor that the agreements on discount rates were effectively implemented, the part on promotions was more difficult to monitor. Indeed, consumer selling prices are the net prices charged while for promotions, it is necessary to monitor the distributors' catalogs, even in-store sales."211.</w:t>
      </w:r>
    </w:p>
    <w:p>
      <w:r>
        <w:t>E. THE NOTIFIED GRIEVANCE</w:t>
      </w:r>
    </w:p>
    <w:p>
      <w:r>
        <w:t>325. In light of the preceding findings, by letter dated December 2, 2009, the following grievance was notified by the investigation services of the Authority: "to Unilever France SAS; to Unilever France Home and Personal Care Industries;</w:t>
      </w:r>
    </w:p>
    <w:p>
      <w:r>
        <w:rPr>
          <w:b/>
        </w:rPr>
        <w:t>[Pages 85–87]</w:t>
      </w:r>
    </w:p>
    <w:p>
      <w:r>
        <w:t xml:space="preserve">notified of the following to the company Topaze;  </w:t>
        <w:br/>
        <w:t xml:space="preserve">to the company Unilever France Holdings;  </w:t>
        <w:br/>
        <w:t xml:space="preserve">to the company Unilever NV;  </w:t>
        <w:br/>
        <w:t xml:space="preserve">to the company Unilever Plc;  </w:t>
        <w:br/>
        <w:t xml:space="preserve">to the company Henkel France S.A;  </w:t>
        <w:br/>
        <w:t xml:space="preserve">to the company Henkel AG &amp; Co. KGaA;  </w:t>
        <w:br/>
        <w:t xml:space="preserve">to the company Procter &amp; Gamble France SAS;  </w:t>
        <w:br/>
        <w:t xml:space="preserve">to the company Procter &amp; Gamble Holding France SAS;  </w:t>
        <w:br/>
        <w:t xml:space="preserve">to the company The Procter &amp; Gamble Company;  </w:t>
        <w:br/>
        <w:t xml:space="preserve">to the company Colgate Palmolive Services (SA);  </w:t>
        <w:br/>
        <w:t xml:space="preserve">to the company Colgate Palmolive (SAS);  </w:t>
        <w:br/>
        <w:t xml:space="preserve">to the company Colgate Palmolive Industriel (SAS);  </w:t>
        <w:br/>
        <w:t xml:space="preserve">to the company Colgate Palmolive (SASU);  </w:t>
        <w:br/>
        <w:t>to the company Colgate Palmolive Company.</w:t>
      </w:r>
    </w:p>
    <w:p>
      <w:r>
        <w:t>for having participated in a complex and ongoing agreement in the French market for the production and marketing of standard detergents for the general public, by implementing practices that contributed to the same common objective: the total control of sales prices to large retailers and final consumers by detergent producers, first through the joint determination of pricing conditions for detergents applied to large retailers (agreements on rates, their evolution, the schedule of evolution, price differences, all by products, forms (powder, liquid, and tablets) and formats), and by setting rules regarding promotional policy, these actions carried out concurrently in a given regulatory context (the Galland law) allowing for the common control of prices to consumers.</w:t>
      </w:r>
    </w:p>
    <w:p>
      <w:r>
        <w:t>In pursuing this anti-competitive objective, the recipients of the grievances imposed on the French market for the production and marketing of standard detergents for the general public an organizational mode that substituted for the free play of competition, autonomy, and uncertainty a generalized collusion among producers that undermined the free setting of prices, which notably resulted in the maintenance of artificially high prices and artificially low levels of promotion.</w:t>
      </w:r>
    </w:p>
    <w:p>
      <w:r>
        <w:t>These practices were implemented from at least September 18, 1997, until January 31, 2005, and are held against all the companies and groups of companies involved during this period, with the exception of the companies Colgate Palmolive Services (SA), Colgate Palmolive (SAS), Colgate Palmolive Industriel (SAS), and Colgate Palmolive (SASU), whose participation ended on the day of the sale of the concerned assets, at the very end of 2003.</w:t>
      </w:r>
    </w:p>
    <w:p>
      <w:r>
        <w:t>II. Discussion</w:t>
      </w:r>
    </w:p>
    <w:p>
      <w:r>
        <w:t xml:space="preserve">326. The following will be addressed successively:  </w:t>
        <w:br/>
        <w:t xml:space="preserve">- the applicability of Union competition rules;  </w:t>
        <w:br/>
        <w:t xml:space="preserve">- the Authority's jurisdiction to consider the notified grievance;  </w:t>
        <w:br/>
        <w:t xml:space="preserve">- the procedure;  </w:t>
        <w:br/>
        <w:t xml:space="preserve">- the merits of the notified grievance;  </w:t>
        <w:br/>
        <w:t xml:space="preserve">- the attribution of the practices in question;  </w:t>
        <w:br/>
        <w:t>- the sanctions.</w:t>
      </w:r>
    </w:p>
    <w:p>
      <w:r>
        <w:t>A. ON THE APPLICABILITY OF UNION COMPETITION RULES</w:t>
      </w:r>
    </w:p>
    <w:p>
      <w:r>
        <w:t>327. The grievance was notified on the basis of Articles L. 420-1 of the Commercial Code and 81 of the EC Treaty, now 101 of the TFEU.</w:t>
      </w:r>
    </w:p>
    <w:p>
      <w:r>
        <w:t>1. REMINDER OF PRINCIPLES</w:t>
      </w:r>
    </w:p>
    <w:p>
      <w:r>
        <w:t>328. In its communication No. 2004/C 101/07 of April 27, 2004, concerning the guidelines on the notion of affecting trade as set out in Articles 81 and 82 of the Treaty, the European Commission recalls that "Articles 81 and 82 of the Treaty apply to horizontal and vertical agreements and to abusive practices of companies that are likely to affect trade between Member States" (point 1) and that this actual or potential effect must be significant (points 44 and following).</w:t>
      </w:r>
    </w:p>
    <w:p>
      <w:r>
        <w:t>329. It is established case law that, to be likely to affect trade between Member States, a decision, agreement, or concerted practice "must, based on a set of factual and legal elements, allow for a sufficient degree of probability that they could exert a direct or indirect, actual or potential influence on the flow of trade between Member States" (Judgment of the Court of Justice of January 21, 1999, Bagnasco e.a., C-215/96 and C-216/96, Rec. p. I-135, point 47).</w:t>
      </w:r>
    </w:p>
    <w:p>
      <w:r>
        <w:t>330. Regarding agreements covering a single Member State, the European Commission has specified in its aforementioned guidelines that "horizontal agreements covering the entirety of a Member State are normally likely to affect trade between Member States. Moreover, community courts often consider that an agreement extending across the entire territory of a Member State has, by its very nature, the effect of consolidating national barriers, thereby hindering the economic interpenetration intended by the Treaty. In principle, these agreements can also, by their very nature, significantly affect trade between Member States, given the market coverage required to ensure the effectiveness of these agreements" (point 78). The consistent European case law supports this view (Judgment of the Court of First Instance of December 14, 2006, Raiffeisen Zentralbank Osterreich e.a./Commission, T-259/02 to T-264/02 and T-271/02, Rec. p. II-5169, points 179 to 186).</w:t>
      </w:r>
    </w:p>
    <w:p>
      <w:r>
        <w:t>2. ASSESSMENT BY THE AUTHORITY</w:t>
      </w:r>
    </w:p>
    <w:p>
      <w:r>
        <w:t>331. The practices examined in this case are horizontal agreements on the prices and promotions of standard detergents implemented by the main operators in the sector and covering the entire national territory. The agreement in question is therefore likely to affect intra-community trade.</w:t>
      </w:r>
    </w:p>
    <w:p>
      <w:r>
        <w:t>332. Regarding the question of whether this effect can be qualified as significant, it should be noted that the four detergent manufacturers involved in the practices represented, at the time of the facts, the majority of the supply in the French market, namely about 85% of detergent sales (paragraph 59 above). These manufacturers are also international companies, whose detergent sales in France exceeded several hundred million euros during the disputed period (paragraphs 71, 79, 86, and 92 above).</w:t>
      </w:r>
    </w:p>
    <w:p>
      <w:r>
        <w:t>333. It follows from the above that the practices in question in this case are likely to significantly affect trade between Member States and must therefore be analyzed in light of both internal and Union competition rules, which the parties do not contest in this case.</w:t>
      </w:r>
    </w:p>
    <w:p>
      <w:r>
        <w:t>B. ON THE AUTHORITY'S JURISDICTION TO CONSIDER THE NOTIFIED GRIEVANCE</w:t>
      </w:r>
    </w:p>
    <w:p>
      <w:r>
        <w:t>1. THE ARGUMENTS RAISED REGARDING THE EUROPEAN DIMENSION OF THE AGREEMENT</w:t>
      </w:r>
    </w:p>
    <w:p>
      <w:r>
        <w:t>334. In their observations on the notification of grievances, Henkel and Procter &amp; Gamble argued that the agreement pursued by the Authority was merely a manifestation of a European agreement concluded at the level of the European executives of the three main detergent manufacturers (Henkel, Procter &amp; Gamble, and Unilever), with Colgate being informed of the decisions made. The two companies deduced that this agreement could fall within the scope of the European Commission's decision to open proceedings on December 21, 2009, targeting "the coordination of behaviors of Henkel AG &amp; Co. KGaA, Procter &amp; Gamble Company, Unilever PLC, and Unilever NV, which includes coordination on prices and promotions."</w:t>
      </w:r>
    </w:p>
    <w:p>
      <w:r>
        <w:t>335. At this stage, Henkel invited the Authority to wait until the European Commission clarified in its notification of grievances the facts it intended to pursue, before transmitting the report of the rapporteurs and asking the parties to present their observations on this matter. It also argued that it was the first company to reveal the existence of a European level of the agreement in question in this case, and that it had provided very significant evidence regarding it. In this regard, it believed that the Authority should grant it immunity from monetary sanctions or, at the very least, a reduction greater than 30% of the amount of the sanction incurred.</w:t>
      </w:r>
    </w:p>
    <w:p>
      <w:r>
        <w:t>336. Procter &amp; Gamble argued, for its part, that the Authority should conclude, from a procedural standpoint, that it was divested of jurisdiction or, at the very least, suspend the investigation until the European Commission had rendered a decision at the conclusion of its own proceedings.</w:t>
      </w:r>
    </w:p>
    <w:p>
      <w:r>
        <w:t>337. The report of the investigation services, drafted following the companies' observations in response to the notification of grievances, concluded that neither Henkel nor Procter &amp; Gamble were...</w:t>
      </w:r>
    </w:p>
    <w:p>
      <w:r>
        <w:rPr>
          <w:b/>
        </w:rPr>
        <w:t>[Pages 88–90]</w:t>
      </w:r>
    </w:p>
    <w:p>
      <w:r>
        <w:t>in a position to demonstrate that the practices at issue in this case were part of a broader European cartel. Furthermore, it emphasized that the Authority was pursuing a distinct practice from that pursued by the European Commission, consisting of an agreement among the four detergent manufacturers to jointly set the prices of standard detergents offered to large retailers in France between September 1997 and January 2005, in the particular context of the Galland law. The report recalled that the European Commission had not withdrawn the Authority's jurisdiction in accordance with Article 11, paragraph 6, of Regulation No. 1/2003. The report also mentioned the letter from the European Commission dated April 22, 2010, confirming the distinct nature of the national and European cases.</w:t>
      </w:r>
    </w:p>
    <w:p>
      <w:r>
        <w:t>338. In its observations in response to the report, Procter &amp; Gamble stated that: "in light of certain new elements contained in the report, it notes that the French and European investigative services have chosen to consider that there was a specific French infringement. Consequently, Procter &amp; Gamble will not contest the developments dedicated by the report to the existence of a specific French infringement and to the Authority's jurisdiction to adjudicate this case."</w:t>
      </w:r>
    </w:p>
    <w:p>
      <w:r>
        <w:t>339. Henkel explained that it did not contest the notified charge, nor the reality of the French infringement, nor the Authority's jurisdiction to address it, emphasizing in this regard that it had acknowledged that the European Commission had not withdrawn the Authority from this case. Henkel recalled that following the European Commission's decision to open proceedings, it had only questioned the respective scopes of the European and French procedures.</w:t>
      </w:r>
    </w:p>
    <w:p>
      <w:r>
        <w:t>340. Nevertheless, Henkel argued that the report did not justify how, in light of the various elements put forward by it and by Procter &amp; Gamble, as well as the facts established by the European Commission, the criteria for a single, complex, and continuous infringement of European dimension would not be met. According to Henkel, there would be a set of indicators demonstrating the European dimension of the anti-competitive practices that affected the French market. Henkel also reaffirmed that it was the first company to reveal all the practices implemented at both the French and European levels and that, as such, it deserved immunity from monetary sanctions or at least a 50% reduction in sanctions under the leniency program.</w:t>
      </w:r>
    </w:p>
    <w:p>
      <w:r>
        <w:t>341. During the session on October 18, 2011, one of Henkel's representatives expressed a somewhat different position, no longer considering that there was a broader European cartel of which the French infringement was merely a manifestation, but rather that there were, in his opinion, "indicators" in the European Commission's file capable of demonstrating "links" between the French cartel and a broader European cartel. According to Henkel, the European management of the four detergent manufacturers would have thus provided the "impetus" for a consultation implemented at the national level, particularly in France. However, another representative of Henkel expressed the view that the French infringement pursued by the Authority was identical to that condemned by the European Commission in its decision of April 13, 2011, so that by again finding the existence of this infringement and sanctioning it, the Authority would violate the principle of ne bis in idem.</w:t>
      </w:r>
    </w:p>
    <w:p>
      <w:r>
        <w:t>2. ASSESSMENT OF THE AUTHORITY</w:t>
      </w:r>
    </w:p>
    <w:p>
      <w:r>
        <w:t>342. Article 11, paragraph 6, of Regulation No. 1/2003 states that: "[t]he opening by the Commission of a procedure with a view to adopting a decision under Chapter III withdraws the competition authorities of the Member States from their competence to apply Articles [101 and 102] of the Treaty. If a competition authority of a Member State is already dealing with a case, the Commission shall only initiate the procedure after consulting that national competition authority."</w:t>
      </w:r>
    </w:p>
    <w:p>
      <w:r>
        <w:t>343. Point 51 of the European Commission's communication No. 2004/C 101/03 of April 27, 2004, regarding cooperation within the network of competition authorities (hereinafter the "network communication") indicates in this regard that: "once the Commission has opened a procedure, national competition authorities cannot act on the same legal basis against the same agreements or practices of the same companies in the same relevant geographic market and the same relevant product market."</w:t>
      </w:r>
    </w:p>
    <w:p>
      <w:r>
        <w:t xml:space="preserve">344. The modalities of the consultation provided for in Article 11, paragraph 6, of Regulation No. 1/2003 are specified in the network communication, which states in points 55 and 56:  </w:t>
        <w:br/>
        <w:t xml:space="preserve">"55. If a national competition authority is already acting in a case, the Commission shall set out in writing to the relevant national competition authority and to the other members of the network the reasons for applying Article 11, paragraph 6, of the Council Regulation.  </w:t>
        <w:br/>
        <w:t>56. The Commission shall notify the network of its intention to apply Article 11, paragraph 6, of the Council Regulation in sufficient time for network members to have the opportunity to request a meeting of the advisory committee on the matter, before the Commission opens the procedure."</w:t>
      </w:r>
    </w:p>
    <w:p>
      <w:r>
        <w:t xml:space="preserve">345. In this case, the opening by the European Commission of the procedure on December 21, 2009, regarding a presumed infringement concerning "the coordination of the behaviors of Henkel AG &amp; Co. KGaA, Procter &amp; Gamble Company, Unilever Plc, and Unilever NV, which includes coordination on prices and promotions" did not withdraw the Authority from the case leading to this decision. The European Commission has never initiated the prior consultation for such a withdrawal provided for by Regulation No. 1/2003. On the contrary, when questioned by the General Rapporteur of the Authority about any potential links between the procedure opened by this decision and the case handled by the Authority, the European Commission indicated in its letter of April 22, 2010, cited above that:  </w:t>
        <w:br/>
        <w:t>"According to [its] assessment, the infringements pursued by the Commission and the French Authority remain distinct and the French Authority is best placed to continue pursuing the national infringement in France.</w:t>
      </w:r>
    </w:p>
    <w:p>
      <w:r>
        <w:t>In conclusion, I would like to assure you again that the Commission's decision to open a procedure in case COMP/39579 - Consumer Detergents does not withdraw the French Authority from its jurisdiction to apply Article 101 of the Treaty on the Functioning of the European Union in case 09/0007 F."</w:t>
      </w:r>
    </w:p>
    <w:p>
      <w:r>
        <w:t>346. The Authority remains competent to handle the present case, which Henkel does not contest, as evidenced by the latest state of its submissions and the statements of one of its representatives in the session.</w:t>
      </w:r>
    </w:p>
    <w:p>
      <w:r>
        <w:t xml:space="preserve">347. Moreover, it is clear that the practices at issue in this case are distinct from those condemned by the European Commission in its decision of April 13, 2011, both in terms of their object and the products concerned, the participants in the cartel, the duration of the cartel, and its geographical scope and implementation modalities. Indeed, as already explained in paragraph 47 above, the two cases differ:  </w:t>
        <w:br/>
        <w:t xml:space="preserve">- by their object: the practice at issue before the Authority consists of direct price fixing and promotions of detergents in the particular context of the adoption of the Galland law, whereas the cartel sanctioned by the European Commission concerns essentially indirect price coordination implemented during the AISE environmental initiative;  </w:t>
        <w:br/>
        <w:t xml:space="preserve">- by the products concerned: the practice at issue before the Authority covers all forms of detergents (powder, liquid, tablets), whereas the cartel sanctioned by the European Commission only targets powder detergents, which were the only ones affected by the AISE's compacting measures;  </w:t>
        <w:br/>
        <w:t xml:space="preserve">- by their geographical scope: the practice at issue before the Authority concerns only the French market characterized at the time of the facts by very specific modalities of price negotiation with large retailers, given the mechanisms introduced by the Galland law, whereas the cartel sanctioned by the European Commission targets eight Member States of the Union, including France;  </w:t>
        <w:br/>
        <w:t xml:space="preserve">- by the participants in the cartel: Colgate Palmolive, which is a leniency applicant in the present procedure and is identified by the other participants in the practices as having participated, is not among the companies charged and sanctioned by the European Commission;  </w:t>
        <w:br/>
        <w:t>- by the timeline of the cartel: the practice at issue before the Authority began in 1997, while the cartel sanctioned by the European Commission did not start until 2002.</w:t>
      </w:r>
    </w:p>
    <w:p>
      <w:r>
        <w:t>348. The argument put forward by Henkel that it would be the first company to have denounced the existence of a "European dimension" of the cartel or that there would be "links" between the French cartel and a broader European cartel is actually presented to justify a reduction of sanctions greater than that mentioned in the conditional leniency notice of January 21, 2009. It will therefore be examined in the context of determining Henkel's sanction (paragraphs 710 and following below).</w:t>
      </w:r>
    </w:p>
    <w:p>
      <w:r>
        <w:rPr>
          <w:b/>
        </w:rPr>
        <w:t>[Pages 91–93]</w:t>
      </w:r>
    </w:p>
    <w:p>
      <w:r>
        <w:t>C. ON THE PROCEDURE</w:t>
      </w:r>
    </w:p>
    <w:p>
      <w:r>
        <w:t>1. ON THE REQUEST FOR ACCESS TO THE DOCUMENTS OF THE EUROPEAN COMMISSION'S FILE</w:t>
      </w:r>
    </w:p>
    <w:p>
      <w:r>
        <w:t>349. By letter dated September 14, 2010, Henkel's counsel requested the investigation services of the Authority to implement the provisions of Article 11, paragraph 2, of Regulation No. 1/2003, in order to allow them access to a number of documents from the European Commission's file in the case following its decision to open the procedure on December 21, 2009. According to them, these documents would be "indispensable for the exercise of Henkel's defense rights, as they could allow (i) to demonstrate the international dimension of the case or (ii) to establish other important aspects of the case"214.</w:t>
      </w:r>
    </w:p>
    <w:p>
      <w:r>
        <w:t>350. To the extent that they believed that the European and French cases did not concern the same practices and were distinct, and that Article 11 of Regulation No. 1/2003 was an instrument aimed in particular at allocating cases to competition authorities well placed to handle them, the investigation services responded to Henkel, in their report of December 16, 2010, that there was no need to respond to its request for access to the documents of the European Commission's file.</w:t>
      </w:r>
    </w:p>
    <w:p>
      <w:r>
        <w:t>351. By letter dated March 11, 2011, Henkel referred this issue to the auditor advisor in accordance with Article R. 461-9 of the Commercial Code.</w:t>
      </w:r>
    </w:p>
    <w:p>
      <w:r>
        <w:t>352. By letter dated September 12, 2011, the deputy rapporteur forwarded Henkel's request to the European Commission.</w:t>
      </w:r>
    </w:p>
    <w:p>
      <w:r>
        <w:t>353. By letter dated September 30, 2011, the European Commission responded to the deputy rapporteur that Henkel's request could not receive a favorable response for two reasons. On the one hand, it emphasized that "the requested documents were transmitted to it by companies other than the applicant in the context of their cooperation with the Commission under the 2006 leniency notice" and that it "committed to ensuring special protection of documents submitted by companies in the context of their leniency requests." On the other hand, the European Commission indicated that "the requested documents were collected by the Commission for the purposes of its investigation in case COMP/39579 which (...) concerns an infringement other than that examined in the French file."</w:t>
      </w:r>
    </w:p>
    <w:p>
      <w:r>
        <w:t>354. In its report of October 3, 2011, the auditor advisor stated: "It appears that the investigation service of the Authority has taken the appropriate measures that it was in its power to order to ensure respect for the rights of defense, in the sense in which the parties intended to exercise them. Under these conditions, it can be considered that all facilities to preserve the effective exercise of their rights have indeed been recognized to Henkel companies."</w:t>
      </w:r>
    </w:p>
    <w:p>
      <w:r>
        <w:t>355. In a letter dated October 10, 2011, addressed to the president of the Authority, Henkel argued that the reasons invoked by the European Commission in support of its refusal to transfer the documents from the European file were unfounded. It emphasized that, "despite the intervention of the auditor advisor, Henkel companies are still unable to exercise their defense rights before the Competition Authority, as they will not be able to discuss at the hearing the documents for which they requested transfer more than a year ago." Consequently, it requested the Authority to postpone the session and then, during the session that was maintained on October 18, 2011, to stay the proceedings.</w:t>
      </w:r>
    </w:p>
    <w:p>
      <w:r>
        <w:t>2. ASSESSMENT OF THE AUTHORITY</w:t>
      </w:r>
    </w:p>
    <w:p>
      <w:r>
        <w:t>356. Henkel's request for a stay of proceedings cannot be granted for three reasons that all oppose the arguments put forward by this company.</w:t>
      </w:r>
    </w:p>
    <w:p>
      <w:r>
        <w:t>357. First, the legitimate exercise of defense rights, which must be recognized to Henkel as to any company involved in a proceeding that may lead to the imposition of a sanction, is organized within the framework of the procedure conducted by the Authority: Henkel was able to respond to the statement of objections and then to the report of the investigation services within the framework of an adversarial debate that enabled it to produce all the documents in its possession that it deemed useful to produce in order to defend itself. It is therefore by agreeing to go beyond the adversarial debate organized by the Commercial Code that the Authority requested the European Commission, based on Articles 11 - the only provision originally invoked by Henkel - and 12 - under which its request was spontaneously examined by the Authority - of Regulation No. 1/2003, which however do not govern access of parties or third parties to a file opened by an authority member of the European competition network, but organize cooperation, and in particular the exchange of confidential information, between competition authorities and at the initiative of the latter, to "transfer" to the Authority the documents from the file that the European Commission had constituted in the context of case COMP/39.579 and which were the subject of Henkel's request. The fact that, on the date of the session organized by the Authority, or even on the date of this decision, Henkel was unable to obtain these documents, for reasons not attributable to the Authority, cannot indicate a violation of its obligations, the scope of which is defined, in light of the procedural autonomy enjoyed by the Member States, by Articles L. 463-1 to L. 463-8 of the Commercial Code.</w:t>
      </w:r>
    </w:p>
    <w:p>
      <w:r>
        <w:t>358. Second, the concrete exercise of the defense rights claimed by Henkel - which is not in question - must be understood in this case taking into account the obligation incumbent on the company, which has benefited from a conditional leniency notice, to cooperate quickly, fully, continuously, and genuinely in the handling of the case, throughout the preliminary investigation phase and the instruction procedure conducted by the Authority (paragraphs 716 and following below). This cooperation aims to facilitate the demonstration of the cartel as referred to in the leniency notice and opposes the interested party redirecting the investigation towards another practice that would "oversee" or "complete" that referred to in the procedure. It is therefore important to examine, on the one hand, the nature of the links between the requested documents and the subject matter of the case for which their transfer has been requested and to investigate, on the other hand, how these documents could concretely influence the exercise of the defense rights by the company involved.</w:t>
      </w:r>
    </w:p>
    <w:p>
      <w:r>
        <w:t>359. On the first point, it must be noted that the documents are those of a file opened by the European Commission regarding a case concerning a practice that its services themselves qualified as "distinct," for reasons summarized in paragraph 347 above, from that referred to in this decision. The nature of the practices is not the same. The companies that participated are different. The period during which these practices occurred only partially coincides. The same applies to the products concerned and the markets involved. It is in light of these differences that it should be recognized that the link between the documents referred to in the request and the case at hand before the Authority is not as close as Henkel claims.</w:t>
      </w:r>
    </w:p>
    <w:p>
      <w:r>
        <w:t>360. On the second point, it must be acknowledged that, by Henkel's own admission, the documents for which the "transfer" from one file to another has not been obtained are not requested either to challenge the Authority's jurisdiction to examine and possibly sanction the facts, nor to contest the accuracy of these facts - whether in their materiality or duration - their legal qualification or their attribution as described in the statement of objections. Their transfer has been requested to demonstrate that the French infringement would be "driven" or "completed" by a European aspect regarding which the European Commission or the Authority would both have wrongly refused to open a procedure. But such an argument is ineffective with respect to the Authority: it is the objection notified by the investigation services - and only that - which circumscribes the scope of the case that can be addressed by the Authority and, consequently, the extent of the defense rights opened to the parties implicated by this objection. As for the argument that the alleged ignored European aspect by the European Commission and the Authority could modify Henkel's leniency ranking or the reduction of the sanction to which it claims, it will, as indicated above, be examined in the part of the decision relating to the determination of the sanction (paragraphs 710 and following below).</w:t>
      </w:r>
    </w:p>
    <w:p>
      <w:r>
        <w:t>361. Finally, thirdly, it will be demonstrated that it is by its own behavior that Henkel finds itself in the situation it now claims is detrimental to its defense rights. Henkel was indeed one of the parties involved in the case handled by the European Commission. And it is its own choice that led it, while it now claims that the file of this case would demonstrate that the infringement examined by the European Commission would actually be broader than that sanctioned by its decision, to the point of "encompassing" or "completing" the practice at issue in the present case, to enter into a settlement with the European Commission, based on the European Commission's communication of July 2, 2008 regarding settlement procedures initiated with a view to adopting decisions under Articles 7 and 23 of Regulation No. 1/2003 in cartel cases. By virtue of this procedural choice, Henkel not only admitted the objection as it had been circumscribed by the European Commission but also waived its right to appeal against the final decision of the European Commission before the courts of the Union.</w:t>
      </w:r>
    </w:p>
    <w:p>
      <w:r>
        <w:t>362. Under these conditions, it is somewhat paradoxical to invoke today the infringement of defense rights before the French Authority, regarding another case, while the party has voluntarily waived exercising them before the competent Union institution and at a time when such a debate could have been effective.</w:t>
      </w:r>
    </w:p>
    <w:p>
      <w:r>
        <w:t>363. For all these reasons, Henkel's request for a stay of proceedings will not be granted.</w:t>
      </w:r>
    </w:p>
    <w:p>
      <w:r>
        <w:rPr>
          <w:b/>
        </w:rPr>
        <w:t>[Pages 94–96]</w:t>
      </w:r>
    </w:p>
    <w:p>
      <w:r>
        <w:t>D. ON THE MERITS OF THE NOTIFIED GRIEVANCE</w:t>
      </w:r>
    </w:p>
    <w:p>
      <w:r>
        <w:t>364. Before examining the merits of the notified grievance, the question of the relevant market will be addressed.</w:t>
      </w:r>
    </w:p>
    <w:p>
      <w:r>
        <w:t>1. ON THE RELEVANT MARKET</w:t>
      </w:r>
    </w:p>
    <w:p>
      <w:r>
        <w:t>365. It is established case law that when the practices in question are examined under the prohibition of agreements, as is the case here, it is not necessary to define the market precisely, as in cases of abuse of dominant position, provided that the sector has been sufficiently identified to allow for the qualification of the observed practices and to attribute them to the operators who implemented them (see decision No. 09-D-17 of the Council dated April 22, 2009, regarding practices implemented by the regional council of the order of pharmacists of Lower Normandy).</w:t>
      </w:r>
    </w:p>
    <w:p>
      <w:r>
        <w:t>366. According to communication No. 97/C 372/03 of the European Commission dated December 9, 1997, on the definition of the relevant market for the purposes of Community competition law, the relevant market is "the place where the supply and demand for products or services that are considered by buyers or users to be substitutable for each other but not substitutable for other goods or services offered confront each other." Substitutability is defined there as the interchangeability of products or services "due to their characteristics, price, and intended use" (point 7).</w:t>
      </w:r>
    </w:p>
    <w:p>
      <w:r>
        <w:t>367. Following the same approach, the Authority recalled in its decision No. 10-D-17 of May 25, 2010, regarding practices implemented in the market for competition pétanque balls, that "products and services that can reasonably be thought to be viewed by buyers as alternative means between which they can arbitrate to satisfy the same demand are situated in the same market. In its annual report for 2001, the Competition Council specified that substitutability between different goods or services from the demand perspective is the determining criterion for delineating the relevant market" (paragraph 76).</w:t>
      </w:r>
    </w:p>
    <w:p>
      <w:r>
        <w:t>368. The geographical market, for its part, includes the territory where the companies are engaged in the supply and demand in question and where the competitive conditions are homogeneous.</w:t>
      </w:r>
    </w:p>
    <w:p>
      <w:r>
        <w:t>a) On the material dimension of the market</w:t>
      </w:r>
    </w:p>
    <w:p>
      <w:r>
        <w:t>On the distinction between detergents and other cleaning products</w:t>
      </w:r>
    </w:p>
    <w:p>
      <w:r>
        <w:t>369. Detergents are distinguished from other cleaning products by their use, specifically intended for laundry care, and within laundry care products, by their function: washing laundry. To meet their laundry hygiene needs, final users do not arbitrate among all detergents and cleaning products. Their demand is directed exclusively towards detergents.</w:t>
      </w:r>
    </w:p>
    <w:p>
      <w:r>
        <w:t>370. Furthermore, while the same chemical components may be present in both detergents and other cleaning products, detergents have a formula that is unique to them as well as specific chemical transformation processes. Similarly, the industrial sites producing such products have been configured for the implementation of specific processes that comply with various regulatory obligations.</w:t>
      </w:r>
    </w:p>
    <w:p>
      <w:r>
        <w:t>371. Consequently, both from the demand side and the supply side, detergents are not substitutable for other cleaning products.</w:t>
      </w:r>
    </w:p>
    <w:p>
      <w:r>
        <w:t>On the distinction between consumer detergents and industrial detergents</w:t>
      </w:r>
    </w:p>
    <w:p>
      <w:r>
        <w:t>372. National and European competition authorities also assess the substitutability of products based on their stage of production and marketing. Indeed, while objective criteria for choosing a product seem to prevail in professional relationships, subjective preferences may take precedence when the clientele is directly composed of consumers. This observation leads to distinguishing markets according to the type of buyer or demander (professionals, general public, etc.).</w:t>
      </w:r>
    </w:p>
    <w:p>
      <w:r>
        <w:t>373. Regarding detergents, four main categories of buyers can be distinguished: the general public, communities (hospitals, administrations, educational institutions, etc.), the hospitality and catering sector, and businesses, particularly those active in the laundry and cleaning sectors. This distinction corresponds to two categories of detergents: those referred to as "consumer" detergents and those referred to as "industrial" detergents.</w:t>
      </w:r>
    </w:p>
    <w:p>
      <w:r>
        <w:t>374. In its decision No. 04-D-28 of July 2, 2004, regarding practices implemented by Henkel-Ecolab in the industrial detergents sector, the Council considered that it was appropriate to segment the production and marketing sector of detergents between, on the one hand, consumer detergents, and on the other hand, industrial detergents. In this regard, the Council noted, first, that industrial detergents have a specific composition, adapted for processing large quantities of laundry, primarily work clothes or bedding, in large laundries. Secondly, the Council based its findings on the difference in packaging of detergents, particularly noting that industrial detergents are marketed in bags of 25 kg to 250 kg for powder, or in containers of 25 kg to 250 kg for liquid detergent, while barrels marketed to the general public rarely exceed 10 kg. Finally, thirdly, the Council noted that producers of industrial detergents have established different commercial and industrial structures depending on the clientele concerned.</w:t>
      </w:r>
    </w:p>
    <w:p>
      <w:r>
        <w:t>375. Other elements also allow for affirming the uniqueness of the general public's demand, notably the fact that it is distinguished from the demand of professionals by its subjective preferences, directed towards highly recognized brands.</w:t>
      </w:r>
    </w:p>
    <w:p>
      <w:r>
        <w:t>376. Furthermore, the demand of the general public has as a corollary the development of a specific offer. Thus, manufacturers of detergents for the general public have developed standard product formats as well as packaging adapted to demand. They have also had to make significant and continuous promotional investments to promote brands, which are important to the general public. The level of these promotional investments constitutes a significant barrier to entry into this segment.</w:t>
      </w:r>
    </w:p>
    <w:p>
      <w:r>
        <w:t>377. It thus appears that the production and marketing activity of detergents for the general public must be distinguished from that for industrial users.</w:t>
      </w:r>
    </w:p>
    <w:p>
      <w:r>
        <w:t>On other possible market segmentations</w:t>
      </w:r>
    </w:p>
    <w:p>
      <w:r>
        <w:t>378. As indicated above, detergents for the general public consist of two main families of products: those referred to as "standard" (or "universal," or "heavy duties") and those referred to as "special" (or "specialized," or "light duties"). Special detergents are categorized by washing function: color detergents, wool detergents, and black detergents. Whether universal or special, detergents can be marketed in various forms: powder, liquid, or tablets.</w:t>
      </w:r>
    </w:p>
    <w:p>
      <w:r>
        <w:t>379. For the examination of the practices in question in this case, it does not appear necessary to further question the relevance of these segmentations. It should, however, be noted that these practices concerned only standard detergents, in all forms (powder, liquid, and tablets), to the exclusion of special detergents.</w:t>
      </w:r>
    </w:p>
    <w:p>
      <w:r>
        <w:t>380. It follows from the above that the relevant market concerned by the practices can be defined as that of the production and marketing of standard detergents for the general public, which the parties do not contest in this case.</w:t>
      </w:r>
    </w:p>
    <w:p>
      <w:r>
        <w:t>b) On the geographical dimension of the market</w:t>
      </w:r>
    </w:p>
    <w:p>
      <w:r>
        <w:t>381. Given, in particular, the national character of most manufacturers' brands and the specificity of commercial negotiations with large retailers in each country, the geographical delineation of the market is national.</w:t>
      </w:r>
    </w:p>
    <w:p>
      <w:r>
        <w:t>2. ON THE GRIEVANCE OF COMPLEX AND CONTINUOUS COLLUSION</w:t>
      </w:r>
    </w:p>
    <w:p>
      <w:r>
        <w:t>382. The notified grievance targets a complex and continuous collusion practice of price fixing and promotions of standard detergents for the general public, implemented by the four main detergent manufacturers in the French market, from at least September 18, 1997, until January 31, 2005, in violation of Articles L. 420-1 of the Commercial Code and 101 of the TFEU. This collusion was primarily manifested through meetings of consultation between the commercial directors of the concerned companies, but also during bilateral and multilateral exchanges between competitors.</w:t>
      </w:r>
    </w:p>
    <w:p>
      <w:r>
        <w:t>383. In the context of analyzing the merits of the notified grievance, the following will be examined successively: the nature of the infringement, the existence of a complex and continuous practice, the anti-competitive object of this practice, the duration of the collusion, the participation of the companies involved in the collusion, and finally, the attribution of the practices.</w:t>
      </w:r>
    </w:p>
    <w:p>
      <w:r>
        <w:t>a) On the nature of the infringement: a complex infringement consisting of agreements and concerted practices</w:t>
      </w:r>
    </w:p>
    <w:p>
      <w:r>
        <w:t>Reminder of the principles</w:t>
      </w:r>
    </w:p>
    <w:p>
      <w:r>
        <w:t>384. Under Article 101, paragraph 1, of the TFEU, all agreements between companies, all decisions of associations of companies, and all concerted practices that are likely to affect trade between Member States and that have as their object or effect the prevention, restriction, or distortion of competition within the common market are incompatible with the common market and prohibited, including those that consist of directly or indirectly fixing purchase or selling prices or other transaction conditions.</w:t>
      </w:r>
    </w:p>
    <w:p>
      <w:r>
        <w:rPr>
          <w:b/>
        </w:rPr>
        <w:t>[Pages 97–99]</w:t>
      </w:r>
    </w:p>
    <w:p>
      <w:r>
        <w:t>385. Article L. 420-1 of the Commercial Code provides for a similar prohibition as it prohibits concerted actions, agreements, express or tacit understandings between companies when they have the object or may have the effect of preventing, restricting or distorting competition in a market, particularly when they aim to obstruct the setting of prices by the free play of the market by artificially promoting their increase or decrease.</w:t>
      </w:r>
    </w:p>
    <w:p>
      <w:r>
        <w:t>386. As highlighted by the Council in its annual report for 2007215, "the incriminating articles [mentioned above] do not provide a definition of the cartel, but limit themselves to a non-exhaustive enumeration of the forms that the concerted will can take: agreements, concerted practices, associations of companies under Union law, concerted actions, agreements, express or tacit understandings or coalitions under national law."</w:t>
      </w:r>
    </w:p>
    <w:p>
      <w:r>
        <w:t>387. The Court of Justice of the European Union (hereinafter "the Court of Justice") stated in a judgment of November 23, 2006, Asnef-Equifax and Administración del Estado (C-238/05, Rec. p. I-11125, point 32) that: "(...) if [Article 101(1) TFEU] distinguishes the notion of 'concerted practice' from that of 'agreements between undertakings' or 'decisions of associations of undertakings', it is with the aim of capturing, under the prohibitions of this provision, different forms of coordination and collusion between undertakings (...)".</w:t>
      </w:r>
    </w:p>
    <w:p>
      <w:r>
        <w:t>388. It is established case law that, "for there to be an agreement, within the meaning of Article [81] of the Treaty, it is sufficient that the undertakings concerned have expressed their common will to behave on the market in a certain manner" (judgment of the Court of Justice of July 15, 1970, ACF Chemiefarma/Commission, 41/69, Rec. p. 661, point 112, and of the Tribunal of April 20, 1999, Limburgse Vinyl Maatschappij e.a./Commission, T-305/94 to T-307/94, T-313/94 to T-316/94, T-318/94, T-325/94, T-328/94, T-329/94 and T-335/94, Rec. p. II-931, point 715). An agreement is established as soon as the parties concerned adhere to a common plan, which limits or is likely to limit their respective commercial behavior in the market. It is not necessary for such an agreement to be established in writing or to comply with any particular formalism. It is also not mandatory for contractual sanctions or coercive measures to be provided.</w:t>
      </w:r>
    </w:p>
    <w:p>
      <w:r>
        <w:t>389. The Court of Justice has ruled that the notion of "concerted practice" refers to "a form of coordination between undertakings which, without having been pushed to the realization of a formal agreement, knowingly substitutes practical cooperation between them for the risks of competition (...). The criteria of coordination and cooperation retained by the case law of the Court, far from requiring the development of a genuine 'plan', must be understood in light of the inherent conception of the Treaty provisions relating to competition, according to which every economic operator must determine autonomously the policy it intends to follow on the common market. While it is true that this requirement of autonomy does not exclude the right of economic operators to intelligently adapt to the observed behavior or to be expected from their competitors, it does, however, rigorously oppose any direct or indirect contact between such operators, aimed at influencing the market behavior of an actual or potential competitor or revealing to such a competitor the behavior that one is determined to, or is considering to, adopt oneself on the market" (judgment of the Court of Justice of December 16, 1975, Suiker Unie e.a./Commission, 40/73 to 48/73, 50/73, 54/73 to 56/73, 111/73, 113/73 and 114/73, Rec. p. 1663, points 26, 173 and 174).</w:t>
      </w:r>
    </w:p>
    <w:p>
      <w:r>
        <w:t>390. The courts of the Union have accepted that when behaviors can be partially qualified as an agreement and partially as a concerted practice, they can be considered, under certain conditions, as constituting the expression of a single and complex infringement (judgment of the Court of Justice of July 8, 1999, Commission/Anic Partecipazioni, C-49/92 P, Rec. p. I-4125, point 114).</w:t>
      </w:r>
    </w:p>
    <w:p>
      <w:r>
        <w:t>391. A cartel can therefore be both an agreement and a concerted practice without the competition authority having to qualify the infringement exclusively in terms of one or the other of these forms of unlawful behavior. In the judgment Limburgse Vinyl Maatschappij e.a./Commission, cited above, the Tribunal of the European Union (hereinafter "the Tribunal") specified that: "in the context of a complex infringement, which involved several producers over several years pursuing a common market regulation objective, one cannot require the Commission to precisely qualify the infringement, for each undertaking and at each given moment, as an agreement or a concerted practice, since, in any event, both of these forms of infringement are covered by Article 85 of the Treaty. The Commission is thus entitled to qualify such a complex infringement as an agreement 'and/or' a concerted practice, insofar as this infringement contains elements that must be qualified as 'agreement' and elements that must be qualified as 'concerted practice.' In such a situation, the dual qualification must be understood not as a qualification requiring simultaneously and cumulatively proof that each of these factual elements presents the constitutive elements of an agreement and of a concerted practice, but rather as designating a complex whole comprising factual elements, some of which have been qualified as an agreement and others as a concerted practice within the meaning of Article 85(1) of the Treaty, which does not provide for a specific qualification for this type of complex infringement" (points 696 to 698).</w:t>
      </w:r>
    </w:p>
    <w:p>
      <w:r>
        <w:t>392. Regarding the proof of such practices, the Court of Justice indicated that: "the prohibition of participating in anti-competitive practices and agreements, as well as the sanctions that offenders may incur, being notorious, it is customary for the activities that these practices and agreements involve to take place clandestinely, that meetings are held secretly, most often in a third country, and that the related documentation is kept to a minimum. Even if the Commission discovers documents explicitly attesting to an illegitimate contact between operators, such as the minutes of a meeting, these will normally only be fragmentary and scattered, so that it often proves necessary to reconstruct certain details through deductions. In most cases, the existence of an anti-competitive practice or agreement must be inferred from a number of coincidences and indicators which, taken together, may constitute, in the absence of any other coherent explanation, proof of a violation of competition rules." (judgment of the Court of Justice of January 7, 2004, Aalborg Portland e.a./Commission, C-204/00 P, C-205/00 P, C-211/00 P, C-213/00 P, C-217/00 P and C-219/00 P, Rec. p. I-123, points 53 to 57).</w:t>
      </w:r>
    </w:p>
    <w:p>
      <w:r>
        <w:t>393. The Court of Cassation also ruled that "(...) the court of appeal, after noting that the existence of a cartel was usually not established by formalized, dated and signed documents emanating from the companies to which they were opposed, rightly concluded that the proof could only result from various indicators insofar as, after cross-checking, they constitute a set of sufficiently serious, precise and consistent presumptions" (judgment of the Court of Cassation of December 8, 1992, Etablissements Phibor).</w:t>
      </w:r>
    </w:p>
    <w:p>
      <w:r>
        <w:t>394. Thus, proof of anti-competitive practices may result either from self-sufficient evidence or from a bundle of indicators constituted by the convergence of various elements collected during the investigation (decision No. 07-D-48 of the Council of December 18, 2007, regarding practices in the national and international moving sector, confirmed by the Court of Appeal of Paris by a judgment of February 25, 2009, and the Court of Cassation by a judgment of April 7, 2010).</w:t>
      </w:r>
    </w:p>
    <w:p>
      <w:r>
        <w:t>395. Finally, in a judgment of July 12, 2011, the Tribunal indicated: "As for statements, a particularly high probative value may also be recognized for those which, first, are reliable, second, are made on behalf of a company, third, come from a person bound by the professional obligation to act in the interest of that company, fourth, go against the interests of the declarant, fifth, come from a direct witness of the circumstances they report, and sixth, have been provided in writing, deliberately and after careful consideration (see, in this sense, judgment JFE Engineering e.a./Commission, point 62 above, points 205 to 210). Furthermore, although a certain distrust towards voluntary statements from the main participants in an illegal cartel is generally warranted, given the possibility, invoked by the applicants, that these participants may tend to minimize the importance of their contribution to the infringement and maximize that of others, it remains that the fact of requesting to benefit from the application of the communication on cooperation in order to obtain immunity or a reduction of the fine does not necessarily create an incentive to present distorted evidence regarding the participation of other members of the cartel. Indeed, any attempt to mislead the Commission could undermine the sincerity as well as the completeness of the cooperation of the applicant and, consequently, jeopardize the possibility for that applicant to fully benefit from the communication on cooperation (see, in this sense, judgment of the Tribunal of November 16, 2006, Peróxidos Orgánicos/Commission, T-120/04, Rec. p. II-4441, point 70)" (judgment of the Tribunal of July 12, 2011, Hitachi e.a./Commission, T-112/07, not yet published, points 69 and following).</w:t>
      </w:r>
    </w:p>
    <w:p>
      <w:r>
        <w:t>Assessment of the Authority</w:t>
      </w:r>
    </w:p>
    <w:p>
      <w:r>
        <w:t>396. It follows from the elements presented in paragraphs 151 to 264 of this decision that Unilever, Henkel, Procter &amp; Gamble, and Colgate Palmolive have coordinated, regarding the French territory, to jointly set the prices of standard detergents applied to large retailers. The coordination aimed to maintain a determined gap between the prices of different segments of detergents, as well as between competing brands within each segment. It also consisted of jointly determining the price increases applied. To complement their agreements on prices, the companies involved also agreed on promotional rules, particularly by capping the discount rates applied to products sold in promotional formats and by jointly defining the terms of the promotional offers proposed.</w:t>
      </w:r>
    </w:p>
    <w:p>
      <w:r>
        <w:t>397. The agreements in question were concluded during regular clandestine meetings that brought together, in particular, the sales directors of the French subsidiaries of the four...</w:t>
      </w:r>
    </w:p>
    <w:p>
      <w:r>
        <w:rPr>
          <w:b/>
        </w:rPr>
        <w:t>[Pages 100–102]</w:t>
      </w:r>
    </w:p>
    <w:p>
      <w:r>
        <w:t>manufacturers of detergents. The meetings on prices were held before the annual negotiations with large retailers in order to define a common pricing policy to be applied to them. Other meetings took place throughout the year to determine the applicable rules regarding promotional offers. The contentious meetings were organized in turn three to four times a year. Bilateral contacts between companies could also occur occasionally on the sidelines of the meetings. Furthermore, it appears that the general managers or chief executive officers of the companies involved were kept informed of the discussions between the sales directors and that, exceptionally, contacts between them could take place in case of breaches of the agreements reached.</w:t>
      </w:r>
    </w:p>
    <w:p>
      <w:r>
        <w:t>398. Finally, the detergent manufacturers monitored the implementation of the agreements, notably by collecting the leaflets published by large retailers that featured the prices of standard detergents practiced by each of the competitors. This monitoring could occasionally lead to exchanges between the companies concerned if a violation of the agreed agreements was observed.</w:t>
      </w:r>
    </w:p>
    <w:p>
      <w:r>
        <w:t>399. The evidence of the practices in question is first provided by the statements of the four detergent manufacturers who, in the context of their respective leniency applications, all acknowledged having colluded with their competitors on the prices and promotional rules of standard detergents sold to large retailers in France. These statements corroborate each other and thus constitute converging evidence of the existence of the alleged consultation.</w:t>
      </w:r>
    </w:p>
    <w:p>
      <w:r>
        <w:t>400. In addition to these statements, numerous documentary evidence has been submitted to the file by the leniency applicants.</w:t>
      </w:r>
    </w:p>
    <w:p>
      <w:r>
        <w:t>401. Thus, expense reports produced by Henkel attest that meetings between sales directors were regularly organized between September 18, 1997, and September 2003, in two restaurants (La Tête noire in Marnes-la-Coquette and Les Chandelles in Louveciennes) or in hotels in Paris (Le Méridien) or in Neuilly (Courtyard Marriott) (paragraph 296 above). These meeting locations have all been confirmed by Unilever and Colgate Palmolive (paragraphs 294 to 296 above). According to the submitted expense reports, the competitors met about ten times on the following dates: September 18, 1997, February 3, 1998, November 2, 1999, March 14, 2000, November 16, 2000, June 26, 2001, December 14, 2001, March 22, 2002, June 6, 2003, and September 12, 2003. Furthermore, the date of the start of the cartel in 1997 is corroborated by a note from 2001 communicated by Unilever, stating that the prices between Le Chat (Henkel) and Skip (Unilever) had been aligned since 1997: "(...) No price drop Le Chat vs Skip (...)". Similarly, during the proceedings, Henkel submitted to the file an email dated December 8, 1997, sent by Mr. Jean-Pierre de G... (CEO of Henkel from 1993 to 2000) to Mr. Klaus X... (general manager of "detergents" of the Henkel group worldwide from 1993 to 2005), regarding "Colgate's position on critical issues for 1998". This email mentions discussions regarding an agreement among detergent manufacturers to raise the price of detergents during the year 1998:</w:t>
      </w:r>
    </w:p>
    <w:p>
      <w:r>
        <w:t>"3°) (...). Our other friends, like us, wish to implement a price increase in the market by May/June of next year. This price increase should be above 3%. Colgate has not yet indicated if it will follow."</w:t>
      </w:r>
    </w:p>
    <w:p>
      <w:r>
        <w:t>402. Price tables provided by the leniency applicants also attest to the existence of the cartel in question. Indeed, established by each manufacturer, these tables were exchanged among themselves during or prior to the consultation meetings. These tables contained the prices that each of the implicated companies intended to propose to large retailers during the annual negotiation and, in particular, the level of promotions they were about to offer. Thus, even before the negotiation with large retailers, the four detergent manufacturers agreed on the prices to be practiced and knew the price and promotion levels that would be proposed by each of the competitors (paragraphs 163 to 192, 193, and 213 above).</w:t>
      </w:r>
    </w:p>
    <w:p>
      <w:r>
        <w:t>403. Regarding the control of promotions specifically, the detergent manufacturers submitted elements to the file, including notes, which attest to their exchanges and their agreement to coordinate their promotional policy, as well as discussions that took place between them to achieve this result (paragraphs 214 to 238 and 304 above).</w:t>
      </w:r>
    </w:p>
    <w:p>
      <w:r>
        <w:t>404. The file also includes a number of documents explicitly mentioning the existence of an agreement of intent among the detergent manufacturers. Thus, one of the documents submitted by Henkel specifies: "a priori willingness of A (Procter &amp; Gamble), B (Lever), and C (Henkel) to return to a healthier solution: overall agreement in principle on most important promo items." Similarly, a document communicated by Unilever shows that the company sought to maintain an identical price between its product Skip and Henkel's product Le Chat, whose prices would be "aligned" since 1997. The document concludes with the following note: "if no agreement, threaten to drop Omo [from Unilever] vs SuperCroix [from Henkel] and Persil [from Unilever] vs XTra [from Henkel]". While this document only reflects a bilateral contact between two of the competitors, it nonetheless demonstrates that the detergent manufacturers were familiar with the agreements and did not hesitate to consider retaliatory measures against recalcitrant partners.</w:t>
      </w:r>
    </w:p>
    <w:p>
      <w:r>
        <w:t>405. Finally, Unilever, Henkel, and Colgate Palmolive provided evidence that the detergent manufacturers verified compliance with the agreements reached by examining the advertising leaflets published by large retailers (paragraph 315 above) and organizing discussions at the level of general managers in case of breaches of the rules set in common (paragraphs 305 to 314 above).</w:t>
      </w:r>
    </w:p>
    <w:p>
      <w:r>
        <w:t>406. It follows from the above that the four detergent manufacturers adopted different behaviors falling under the notion of a complex infringement, consisting partly of agreements and partly of concerted practices within the meaning of the case law cited in paragraphs 388 to 391 above.</w:t>
      </w:r>
    </w:p>
    <w:p>
      <w:r>
        <w:t>b) On the existence of a single and continuous infringement</w:t>
      </w:r>
    </w:p>
    <w:p>
      <w:r>
        <w:t>Reminder of the principles</w:t>
      </w:r>
    </w:p>
    <w:p>
      <w:r>
        <w:t>407. According to both internal and Union case law, behavior manifested by several decisions pursuing a single economic objective may be qualified as a single and continuous infringement for the period during which it is implemented.</w:t>
      </w:r>
    </w:p>
    <w:p>
      <w:r>
        <w:t>408. The Court of Justice has thus ruled that "a violation of Article 81(1) EC may result not only from a single act but also from a series of acts or from continuous behavior. This interpretation cannot be contested on the grounds that one or more elements of this series of acts or of this continuous behavior could also constitute, in themselves and taken in isolation, a violation of that provision. When the different actions are part of an 'overall plan', due to their identical object distorting competition within the common market, the Commission is entitled to attribute responsibility for these actions based on participation in the infringement considered as a whole" (Judgment of the Court of Justice of January 7, 2004, Aalborg Portland e.a./Commission, cited above, paragraph 258).</w:t>
      </w:r>
    </w:p>
    <w:p>
      <w:r>
        <w:t>409. Similarly, in a judgment of March 15, 2011, Société Établissements Guy Joubert, the Court of Cassation indicated that: "(...) an anti-competitive practice is characterized as instantaneous when it is carried out in a single moment, from the commission of the acts that constitute it, and it is characterized as continuous when the unlawful state extends over time through constant reiteration or by the persistence of the anti-competitive intent after the initial act without a material act necessarily having to renew it over time."</w:t>
      </w:r>
    </w:p>
    <w:p>
      <w:r>
        <w:t>410. A company that has participated in an infringement through behaviors that were its own and aimed at contributing to the realization of the infringement as a whole may be held liable, for the entire period of its participation in said infringement, for the behaviors implemented by other companies within the framework of the same infringement. This is the case when it is established that the company in question was aware of the infringing behaviors of the other participants or that it could reasonably foresee them and that it was willing to accept the risk (Judgment of the Court of Justice of July 8, 1999, Commission/Anic Partecipazioni, C-49/92 P, Rec. p. I-4125, paragraph 83). The fact that different companies played different roles in pursuing the common objective does not eliminate the anti-competitive identity of the object and, consequently, of the infringement, provided that each company contributed, at its own level, to the pursuit of that common objective (Judgments of the Court of First Instance of March 15, 2000, Cimenteries CBR e.a./Commission, T-25/95, T-26/95, T-30/95 to T-32/95, T-34/95 to T-39/95, T-42/95 to T-46/95, T-48/95, T-50/95 to T-65/95, T-68/95 to T-71/95, T-87/95, T-88/95, T-103/95 and T-104/95, Rec. p. II-491, paragraph 4123).</w:t>
      </w:r>
    </w:p>
    <w:p>
      <w:r>
        <w:t>411. The Court has specified that: "the notion of a single objective cannot be determined by a general reference to the distortion of competition in the market affected by the infringement (...). Thus, for the purposes of qualifying different actions as a single and continuous infringement, it is necessary to verify whether they present a complementary link in the sense that each of them is intended to address one or more consequences of the normal functioning of competition, and contributes, through interaction, to the realization of all the anti-competitive effects intended by their authors, within the framework of an overall plan aimed at a single objective" (Judgment of April 28, 2010, Amman &amp; Söhne GmbH &amp; Co KG, T-446/05, not yet published, paragraphs 89 et seq.; see, in this sense, Judgment of the Court of First Instance).</w:t>
      </w:r>
    </w:p>
    <w:p>
      <w:r>
        <w:rPr>
          <w:b/>
        </w:rPr>
        <w:t>[Pages 103–105]</w:t>
      </w:r>
    </w:p>
    <w:p>
      <w:r>
        <w:t>12 December 2007, BASF AG/Commission, T-101/05 and T-111/05, Rec. p. II-4949, points 179 to 181).</w:t>
      </w:r>
    </w:p>
    <w:p>
      <w:r>
        <w:t>412. Finally, it should be noted that under Union jurisprudence, the suspension of an anti-competitive agreement for a determined period does not prevent it from being classified as a complex, unique, and continuous infringement, provided that after its interruption, the agreement was resumed under the same conditions (Judgments of the Tribunal of 19 May 2010, IMI e.a./Commission, T-18/05, not yet published, of 5 April 2006, Degussa/Commission, T-279/02, Rec. p. II-897, point 178, and of 20 March 2002, Dansk Rørindustri/Commission, cited above, points 41 to 56).</w:t>
      </w:r>
    </w:p>
    <w:p>
      <w:r>
        <w:t>The argument of Procter &amp; Gamble</w:t>
      </w:r>
    </w:p>
    <w:p>
      <w:r>
        <w:t>413. In its observations, Procter &amp; Gamble argues that the complex, unique, and continuous infringement would only be established from 21 January 2001. In this regard, it claims that the meetings it participated in from that date were different from those attended by its employees, Messrs. Louis-Claude E... and Vincent 7..., between September 1997 and mid-1998 (i.e., before the interruption related to the "New Way" operation). According to it, the meetings during this period were solely for the purpose of exchanging information and not for agreements on prices and promotions.</w:t>
      </w:r>
    </w:p>
    <w:p>
      <w:r>
        <w:t>414. In support of its assertion, Procter &amp; Gamble explains that all employees from that time who participated in these meetings would have qualified them as information exchange meetings without agreements on prices. Thus, Mr. X (Sales Director of Lever France from June 1995 to December 1998) stated that he "never experienced these meetings as a consultation because no commitment was made by either party (...). We did not discuss the prices proposed to large retailers (...). I repeat, it was not an agreement on prices." Similarly, Mr. B... (Sales Director of Henkel from September 1996 to March 2004) distinguished two periods: "during the first, we exchanged views on our commercial policies and the state of distribution. (...) during the second, we discussed prices in detail. I would say that it was in 1998, at the time of the AISE regulation, that the nature of our discussions changed." Mr. Y... (Sales Director of Colgate France from 1998 to September 2004) indicated: "the detergent manufacturers exchanged a number of information on the state of negotiations with distributors. These were general discussions. (...) regarding the prices proposed to large retailers, we exchanged very general information. We did not exchange on the general terms of sale or on commercial cooperation. (...) in 1997, there was no document exchanged between us." Furthermore, according to Procter &amp; Gamble, an agreement on prices would have been impossible in the absence of document exchanges. As for Procter &amp; Gamble's employees, Messrs. E... and 7..., they also stated in their declarations that they never agreed on a price or a promotion during this period.</w:t>
      </w:r>
    </w:p>
    <w:p>
      <w:r>
        <w:t>415. Procter &amp; Gamble argues that, apart from these contradictory statements, no element in the file concerning the period from September 1997 to mid-1998 would be sufficient to establish that, as of 1997, the purpose of the meetings among detergent manufacturers was to jointly set prices and promotions for standard detergents. Indeed, the note submitted by Unilever, indicating a price alignment between Le Chat (Henkel) and Skip (Unilever), would date from 2001 and not from 1997 or 1998. Moreover, this note would only concern an alignment of Unilever and Henkel products and would not indicate that the alignment observed since 1997 resulted at that time from an agreement between competitors. On the contrary, it would appear that this alignment seemed to be based on market observation and explained by the marketing strategy of each brand. Similarly, the two expense reports for meals at the restaurant Aux Chandelles dated 18 September 1997 and 3 February 1998 submitted by Henkel would not be supported by any other document establishing the purpose of these lunches. Procter &amp; Gamble also argues that the internal email from Henkel dated 8 December 1997 would not be conclusive as it would concern the process of compacting detergents and would involve exchanges of information not specific to detergents.</w:t>
      </w:r>
    </w:p>
    <w:p>
      <w:r>
        <w:t>416. Finally, Procter &amp; Gamble emphasizes that the two periods of meetings (September 1997 to mid-1998/after 2001) would be separated by a period of interruption of at least 1 year and 1 month according to the report.</w:t>
      </w:r>
    </w:p>
    <w:p>
      <w:r>
        <w:t>417. Procter &amp; Gamble concludes that the meetings of the first period (September 1997 to mid-1998) and the second period (from 2001) would not fall "within the framework of a global plan aimed at a single objective."</w:t>
      </w:r>
    </w:p>
    <w:p>
      <w:r>
        <w:t>Assessment of the Authority</w:t>
      </w:r>
    </w:p>
    <w:p>
      <w:r>
        <w:t>On the existence of a single anti-competitive economic objective</w:t>
      </w:r>
    </w:p>
    <w:p>
      <w:r>
        <w:t>418. It should be recalled that, as indicated by the jurisprudence mentioned above, the existence of a unique and continuous infringement can be established if there is a complementary link between the different practices implemented and if, in the event of a suspension of practices, they were resumed by the parties involved under similar conditions.</w:t>
      </w:r>
    </w:p>
    <w:p>
      <w:r>
        <w:t>On the purpose of the practices before and after their suspension</w:t>
      </w:r>
    </w:p>
    <w:p>
      <w:r>
        <w:t>419. In this case, contrary to what Procter &amp; Gamble argues, the consultation meetings always concerned agreements on prices and promotions of standard detergents, whether before (September 1997 to mid-1998) or after their suspension (1999-2004). The evidence of these practices is provided by numerous elements in the file, the probative force of which should not be assessed simply piece by piece as Procter &amp; Gamble does, but by bringing them all together to determine whether they collectively constitute a sufficiently serious, precise, and consistent body of evidence.</w:t>
      </w:r>
    </w:p>
    <w:p>
      <w:r>
        <w:t>420. In this regard, it should be recalled that the statements of Henkel, Unilever, and Colgate Palmolive are unambiguous and converge on the fact that, as of 1997, the consultation meetings were aimed at agreements on prices and promotions of detergents.</w:t>
      </w:r>
    </w:p>
    <w:p>
      <w:r>
        <w:t>421. Thus, Unilever stated: "when this consultation was active, particularly from 1996, the sales directors of the French subsidiaries of the four detergent producers met in a restaurant to jointly define price increases and the promotional rules applicable to their products: this was, at least until 2000, the restaurant 'La Tête noire' in Marnes-la-Coquette (78) and, when it was closed for renovations, the restaurant 'Aux Chandelles' in Louveciennes (78)."</w:t>
      </w:r>
    </w:p>
    <w:p>
      <w:r>
        <w:t>422. Henkel specified that the consultation meetings were used to "seal price-fixing agreements probably since 1996 and at least until 2004." Finally, the sales director of Colgate Palmolive, Mr. Y..., who was in office at the time of the facts, stated that "from 1997, the prices proposed to large retailers were the result of this consultation."</w:t>
      </w:r>
    </w:p>
    <w:p>
      <w:r>
        <w:t>423. The statements of the sales directors of Unilever, Henkel, and Colgate Palmolive cited by Procter &amp; Gamble in its observations do not call these assertions into question. Indeed, concerning Colgate Palmolive, it is its sales director himself who indicated, during his hearing on 12 February 2009, that price agreements existed as early as 1997. Moreover, contrary to what Procter &amp; Gamble argues, the clarification provided by the latter, stating that "in 1997 there was no document exchanged between us," does not demonstrate that the consultation meetings before 2001 were solely about simple exchanges of information, since an agreement on prices can exist even if it has not been formalized in writing.</w:t>
      </w:r>
    </w:p>
    <w:p>
      <w:r>
        <w:t>424. Next, Mr. Alain B..., former sales director of Henkel France, stated: "with the AISE, (...) the companies wanted to meet more often. With a joint fixing of price differences. This changed with the AISE in 1998, with possible preparation in 1997 to anticipate changes." Mr. B... therefore did not exclude that the consultation on prices may have begun in 1997. His statement cannot therefore undermine the evidence indicating such consultation from that time.</w:t>
      </w:r>
    </w:p>
    <w:p>
      <w:r>
        <w:t>425. Regarding Unilever, during the supplementary hearings, the company in question clarified that in 1997, "there was [indeed] no joint development of a line-by-line price for each of the products of each competitor," but that "as early as 1997, the meetings of sales directors were aimed at consulting on prices, as it has stated throughout the procedure."</w:t>
      </w:r>
    </w:p>
    <w:p>
      <w:r>
        <w:t>426. It should be emphasized that during the investigation, Unilever, Henkel, and Colgate Palmolive had the opportunity to reaffirm their position on the purpose of the meetings from 1997.</w:t>
      </w:r>
    </w:p>
    <w:p>
      <w:r>
        <w:t>427. Indeed, Henkel submitted to the file an email dated 8 December 1997 sent by Mr. Jean-Pierre de G... (CEO of Henkel from 1993 to 2000) to Mr. Klaus X... (General Manager "detergents" of the Henkel group worldwide from 1993 to 2005), concerning the "position of Colgate on critical issues for 1998." This email discusses discussions regarding an agreement among detergent manufacturers to raise the price of detergents during the year 1998: "3°) Price increase 1999. Our other friends, like us, wish to implement a price increase in the market by May/June of next year."</w:t>
      </w:r>
    </w:p>
    <w:p>
      <w:r>
        <w:rPr>
          <w:b/>
        </w:rPr>
        <w:t>[Pages 106–108]</w:t>
      </w:r>
    </w:p>
    <w:p>
      <w:r>
        <w:t>price increase should be greater than 3%. Colgate has not yet indicated whether it will follow." [translated from English]226.</w:t>
      </w:r>
    </w:p>
    <w:p>
      <w:r>
        <w:t xml:space="preserve">428. When questioned by the reporters about this document, Henkel stated:  </w:t>
        <w:br/>
        <w:t xml:space="preserve">"e. Who is referred to by the expression 'our other friends'? This expression refers to the other competitors: P&amp;G, Unilever, and Colgate.  </w:t>
        <w:br/>
        <w:t>f. Upon reading this email, can you confirm whether the meetings between competitors already concerned the prices of detergents as early as 1997? If so, can you specify what the subject of these discussions on prices was? For Henkel, this email confirms that in December 1997 there were already meetings on price fixing between competitors."227.</w:t>
      </w:r>
    </w:p>
    <w:p>
      <w:r>
        <w:t xml:space="preserve">429. Also questioned, Colgate-Palmolive stated:  </w:t>
        <w:br/>
        <w:t xml:space="preserve">"According to Colgate, who is referred to by the expression 'our other friends'? For Colgate, this expression refers to the French subsidiaries of Procter &amp; Gamble and Unilever.  </w:t>
        <w:br/>
        <w:t xml:space="preserve">(...)  </w:t>
        <w:br/>
        <w:t>Can Colgate confirm that the meetings between competitors were aimed, at least in December 1997, at an agreement on the price of detergents? As Colgate has always stated, and as is evident from the document, there were already discussions in December 1997 among all detergent manufacturers concerning the price of detergents."228.</w:t>
      </w:r>
    </w:p>
    <w:p>
      <w:r>
        <w:t xml:space="preserve">430. Finally, during its hearing, Unilever stated:  </w:t>
        <w:br/>
        <w:t xml:space="preserve">"According to Unilever, does the expression 'our other friends' refer to Unilever? According to Unilever, this expression likely refers, in addition to Colgate, to Lever and Procter &amp; Gamble.  </w:t>
        <w:br/>
        <w:t xml:space="preserve">(...)  </w:t>
        <w:br/>
        <w:t>Can Unilever confirm that the meetings between competitors were aimed, at least in December 1997, at discussing the price of detergents? If not, can Unilever specify what the subject of these discussions on prices was? As Unilever stated, there were meetings among detergent manufacturers as early as 1997 that concerned, among other things, the price of detergents. Part 3 of this email, which mentions the competitors' positions on prices, seems to confirm this."229.</w:t>
      </w:r>
    </w:p>
    <w:p>
      <w:r>
        <w:t>431. The email dated December 8, 1997, provided by Henkel, as well as the statements of the detergent manufacturers mentioned above, constitute additional pieces of evidence and, for the former, contemporaneous with the facts, which corroborate that, as early as 1997, the four detergent manufacturers were meeting to jointly set prices and promotions for standard detergents. Regarding the statements of the companies involved, it should be noted that they reflect the latest position they adopted during the proceedings and that, in light of the jurisprudence of the Union, they carry particular reliability as they come from applicants for leniency, bound by an obligation to cooperate (Judgment of the Court of July 12, 2011, Hitachi e.a./Commission, cited above).</w:t>
      </w:r>
    </w:p>
    <w:p>
      <w:r>
        <w:t>432. The elements outlined above are also confirmed by a note submitted to the file by Unilever, which clearly states the alignment of prices between Le Chat (Henkel) and Skip (Unilever) since 1997230. Indeed, this note indicates "(...) a) Skip and Le Chat FDR are aligned (since 1997). No reason to change." Unilever also explained regarding this note: "This is a note that outlines Unilever's position in response to proposals, including a proposal from Henkel, to price Le Chat lower than Skip when they have been aligned since 1997."231. In this regard, the arguments raised by Procter &amp; Gamble to contest the evidentiary value of this document are ineffective. Indeed, it matters little that this note only refers to the alignment of Unilever and Henkel products and does not explicitly mention an agreement on prices with other competitors, as this document may have only concerned certain products covered by the agreement and is not mentioned as a standalone piece of evidence to demonstrate the existence of agreements as early as 1997, but rather as an indication that adds to others to constitute a set of sufficiently serious, precise, and consistent presumptions of the alleged practice.</w:t>
      </w:r>
    </w:p>
    <w:p>
      <w:r>
        <w:t>433. The same applies to the expense notes submitted to the file by Henkel. These do not, of course, establish the content of the discussions that took place during these lunches, but they do corroborate the statements of the companies involved that detergent manufacturers were meeting regularly since 1997 to jointly set the prices of standard detergents practiced towards large retailers.</w:t>
      </w:r>
    </w:p>
    <w:p>
      <w:r>
        <w:t>434. Finally, it should be noted that the origin of the consultation among detergent manufacturers lies in the mechanism introduced by the Galland law of 1996, according to which, in the case of a loss leader product like detergents, retailers aligned consumer selling prices with invoice prices and compensated themselves through retroactive margins.</w:t>
      </w:r>
    </w:p>
    <w:p>
      <w:r>
        <w:t xml:space="preserve">435. Thus, Mr. Roger 14..., sales director of Lever France from 1995 to the end of 1998, explained the reasons for the agreement in the following terms232:  </w:t>
        <w:br/>
        <w:t>"On July 1, 1996, the Galland law was passed and came into effect on January 1, 1997. Since detergents are loss leader products, it was certain that they would all be sold at the resale price threshold without any margin beforehand. Therefore, it was necessary for each detergent manufacturer to ensure that the resale price thresholds did not differ from one retailer to another, given that retailers represented about 20% of their turnover and there was no economic reason for these thresholds to differ. To achieve this, each detergent manufacturer had to align the 'net invoice' price offered to each of the retailers (...)."</w:t>
      </w:r>
    </w:p>
    <w:p>
      <w:r>
        <w:t>436. The objective of the consultation in question, which was set in this context, was indeed to jointly determine the selling prices of standard detergents sold to large retailers, taking into account the commercial strategies of the latter.</w:t>
      </w:r>
    </w:p>
    <w:p>
      <w:r>
        <w:t>437. It follows from the elements of the file cited above that, contrary to what Procter &amp; Gamble claims, the objective pursued by the agreement did not vary between its inception (1997-2001) and its continuation (2001-2004).</w:t>
      </w:r>
    </w:p>
    <w:p>
      <w:r>
        <w:t>On the unique anti-competitive objective</w:t>
      </w:r>
    </w:p>
    <w:p>
      <w:r>
        <w:t>438. The elements of the file as presented in paragraphs 396 to 406 above highlight the establishment, by the four detergent manufacturers, of a range of agreements or coordinated practices converging towards a single objective of total control over the selling prices of standard detergents practiced towards large retailers and ultimately final consumers.</w:t>
      </w:r>
    </w:p>
    <w:p>
      <w:r>
        <w:t>439. Indeed, by defining an index according to which each product of each competitor had a certain pricing position relative to the products of the other involved competitors, the companies in question aimed to preserve the existing price differentiation between their products and thus maintain the reputation of each brand, acquired after a long process of advertising promotion. To ensure the existence of the agreed price differences, the detergent manufacturers also jointly agreed on the price increases proposed to large retailers.</w:t>
      </w:r>
    </w:p>
    <w:p>
      <w:r>
        <w:t>440. To complement their agreements, the manufacturers also jointly developed the level of promotional offers made to consumers. Indeed, as Henkel stated during the proceedings, controlling prices also involved controlling all promotional offers: "(...) competitors had to first agree on prices, then on the maximum possible promotions. Indeed, an agreement on price without an agreement on promotions is less effective, knowing that promotional offers allow for a significant volume of products to be sold, increasing by 20 to 30% for certain operators. Similarly, an agreement on promotions without an agreement on prices is less effective if the reference price to which the discount applies can vary." (paragraph 206 above). This is why the sales directors of the detergent manufacturers also jointly defined the maximum allowable discount rates as well as the possible promotional mechanisms.</w:t>
      </w:r>
    </w:p>
    <w:p>
      <w:r>
        <w:t>441. Given the context of the Galland law applicable at the time of the practices and the incentive of large retailers to be compensated almost exclusively through margins...</w:t>
      </w:r>
    </w:p>
    <w:p>
      <w:r>
        <w:rPr>
          <w:b/>
        </w:rPr>
        <w:t>[Pages 109–111]</w:t>
      </w:r>
    </w:p>
    <w:p>
      <w:r>
        <w:t xml:space="preserve">arrears related to the products concerned233, the consultation in question effectively amounted to the detergent manufacturers agreeing directly on consumer sales prices.  </w:t>
        <w:br/>
        <w:t xml:space="preserve">442. The practices described above are interdependent in that they all relate to a single anti-competitive objective, which was to control retail resale prices and thus restrict price competition. Unilever clearly stated during a hearing that "the objective of the detergent cartel was to avoid a price war"234.  </w:t>
        <w:br/>
        <w:t xml:space="preserve">On the existence of a common modus operandi  </w:t>
        <w:br/>
        <w:t xml:space="preserve">443. The interdependence of the behaviors of the four detergent manufacturers involved is further characterized by a common modus operandi. Indeed, throughout its duration, the infringement manifested itself during regular and secret meetings, generally between the sales directors of the manufacturers, as well as during bilateral contacts between them. As demonstrated by the elements in the file, the contentious meetings were continuously dedicated to setting the prices of standard detergents, brand by brand and format by format, in French territory. Common rules regarding promotional policy were also discussed, agreed upon, and monitored.  </w:t>
        <w:br/>
        <w:t xml:space="preserve">444. Indeed, the preparatory price tables for the meetings attest that during these meetings, discussions among sales directors focused on all the necessary elements for determining the sales prices of standard detergents to large retailers, namely price increases, maintaining price differences between products, and promotional offers to consumers. The decisions made during the contentious meetings thus concerned a coherent set of pricing parameters, thereby converging towards the objective of freezing price competition. The similarity of the preparatory price tables also shows the awareness that each of the sales directors had of this unique objective at the time of the meetings.  </w:t>
        <w:br/>
        <w:t xml:space="preserve">445. Furthermore, compliance with the agreed-upon accords was subject to careful monitoring by the internal services of each party. If necessary, identified deviations led to discussions between the parties, either during the aforementioned sales directors' meetings or during telephone contacts they then planned. This monitoring of the application of the price to the consumer and any potential reminders also testify to the existence of a continuity of the pursued objective and the awareness of each participant in the cartel of this objective.  </w:t>
        <w:br/>
        <w:t xml:space="preserve">446. It follows from the above that all the practices implemented by the four detergent manufacturers exhibit a complementary link, in the sense that each of them aimed at the total control of the sales prices of standard detergents to large retailers and final consumers. These practices thus together constitute a complex, unique, and continuous practice.  </w:t>
        <w:br/>
        <w:t xml:space="preserve">233 As several parties involved have stated, supported by an examination of Henkel's tariffs and the price surveys conducted by it, it appears that the gross margin of retailers was generally below 5% on standard detergents.  </w:t>
        <w:br/>
        <w:t xml:space="preserve">234 References 662-676.  </w:t>
        <w:br/>
        <w:t xml:space="preserve">c) On the anti-competitive object of the practices  </w:t>
        <w:br/>
        <w:t xml:space="preserve">Reminder of the principles  </w:t>
        <w:br/>
        <w:t xml:space="preserve">447. The essential objective of competition law is that every economic operator autonomously determines the policy it intends to follow in the market (see, in this sense, judgments of the Court of Justice of July 14, 1981, Züchner, 172/80, Rec. p. 2021, point 13, and of June 4, 2009, T-Mobile Netherlands e.a., C-8/08, Rec. p. I-4529, point 32).  </w:t>
        <w:br/>
        <w:t xml:space="preserve">448. In the case of agreements manifested during meetings of competing companies, a violation of competition rules is constituted when these meetings aim to restrict, prevent, or distort the play of competition and thus seek to artificially organize the functioning of the market (see, in this sense, judgment of the Court of Justice of June 28, 2005, Dansk Rørindustri e.a./Commission, cited above, point 145).  </w:t>
        <w:br/>
        <w:t xml:space="preserve">449. Article 101 TFEU expressly cites agreements and concerted practices that directly or indirectly fix prices or other trading conditions as contributing to restricting competition (paragraph 384 above).  </w:t>
        <w:br/>
        <w:t xml:space="preserve">450. Similarly, Article L. 420-1 of the Commercial Code expressly prohibits concerted actions, agreements, express or tacit collusions between companies when they have the object or may have the effect of preventing, restricting, or distorting competition in a market, particularly when they tend to obstruct the setting of prices by the free play of the market by artificially promoting their increase or decrease (paragraph 385 above).  </w:t>
        <w:br/>
        <w:t xml:space="preserve">451. It follows from the very terms of the two articles mentioned above, as well as from national and Union jurisprudence, that the anti-competitive object and effect of such practices are alternative conditions for assessing whether they can be sanctioned under these provisions (judgments of the Court of Justice of June 4, 2009, T-Mobile Netherlands e.a., cited above, points 28 and 30, and of October 6, 2009, GlaxoSmithKline Services/Commission, C-501/06 P, C-513/06 P, C-515/06 P and C-519/06 P, Rec. p. I-9291, point 55; judgment of the Paris Court of Appeal of June 15, 2010, Veolia Transports).  </w:t>
        <w:br/>
        <w:t xml:space="preserve">452. Indeed, as the Council recalled in its annual report for the year 2003, the first step consists of examining the very object of the practice, assessed in its economic context, and the alterations to the play of competition that are its logical consequence. If this object reveals a sufficient degree of harmfulness, it is not necessary to seek its effects, as these are presumed. Conversely, if this analysis does not reveal a sufficient degree of harmfulness regarding competition, it becomes necessary to move to the second step, which consists of examining the effects of the practices (page 57).  </w:t>
        <w:br/>
        <w:t xml:space="preserve">Assessment by the Authority  </w:t>
        <w:br/>
        <w:t xml:space="preserve">453. By agreeing on the prices to be practiced towards large retailers, Unilever, Henkel, Procter &amp; Gamble, and Colgate Palmolive imposed on the French market for the production and marketing of standard detergents a mode of organization substituting for the free play of competition, autonomy, and uncertainty of operators, a generalized collusion among manufacturers.  </w:t>
        <w:br/>
        <w:t xml:space="preserve">454. Such behavior contravenes the principle of autonomy that companies must demonstrate when competing in a market. Each company must indeed refrain rigorously from participating in direct or indirect contacts with its competitors with a view to exchanging views on commercial policies and notably on the prices of goods and services it intends to offer in the market.  </w:t>
        <w:br/>
        <w:t xml:space="preserve">455. The anti-competitive object of these practices is thus established in that the participants pursued a concerted strategy to control the sales price in the market.  </w:t>
        <w:br/>
        <w:t xml:space="preserve">456. These practices therefore contravene the provisions of Article 101, paragraph 1, of the TFEU and L. 420-1 of the Commercial Code.  </w:t>
        <w:br/>
        <w:t xml:space="preserve">d) On the duration of the cartel  </w:t>
        <w:br/>
        <w:t xml:space="preserve">Reminder of the principles  </w:t>
        <w:br/>
        <w:t xml:space="preserve">457. To determine the duration of an infringement whose object is restrictive of competition, it is necessary to seek the duration during which the agreement existed, namely the period that elapsed between the date of its conclusion and the date on which it was terminated (judgments of the Tribunal of July 27, 2005, Brasserie nationale e.a./Commission, T-49/02 to T-51/02, Rec. p. II-3033, point 185, and of December 5, 2006, Westfalen Gassen Nederland/Commission, T-303/02, Rec. p. II-4567, point 138). In the absence of evidence capable of directly establishing the duration of an infringement, the competition authority must rely, at least, on evidence relating to facts sufficiently close in time, so that it can be reasonably accepted that this infringement continued uninterrupted between two specific dates (judgments of the Tribunal Dunlop Slazenger/Commission, cited above, point 79, and of November 16, 2006, Peróxidos Orgánicos/Commission, T-120/04, Rec. p. II-4441, point 51).  </w:t>
        <w:br/>
        <w:t xml:space="preserve">458. In a judgment of April 5, 2006, the Tribunal considered that between two specific dates for which the agreement of wills was established, statements from companies regarding the continuity of practices between these two dates could constitute sufficient evidence (judgment of the Tribunal of April 5, 2006, Degussa AG/Commission, cited above, point 153).  </w:t>
        <w:br/>
        <w:t xml:space="preserve">Assessment by the Authority  </w:t>
        <w:br/>
        <w:t xml:space="preserve">On the starting point of the practices  </w:t>
        <w:br/>
        <w:t xml:space="preserve">459. Procter &amp; Gamble argues that the practices found their starting point at the earliest during a meeting of the AISE on January 21, 2001.  </w:t>
        <w:br/>
        <w:t xml:space="preserve">460. However, Unilever, Henkel, and Colgate Palmolive all indicated in their statements that the agreement on the prices and promotions of standard detergents began in 1997 during meetings held at the restaurants La Tête Noire in Marnes-la-Coquette or Les Chandelles in Louveciennes. Henkel also submitted to the file expense notes related to these meetings that it indicated it had organized, which gathered the sales directors of Lever France, Procter &amp; Gamble France, Colgate Palmolive SA, and Henkel France. The earliest of the meetings thus identified took place on September 18, 1997. Furthermore, it should be recalled that, as demonstrated in paragraphs 419 to 437, and contrary to what Procter &amp; Gamble argues, as of September 18, 1997, the agreement concerned accords on prices and promotions.  </w:t>
        <w:br/>
        <w:t>461. It is therefore established that the agreement on the prices and promotions of standard detergents began on a date that can be set at September 18, 1997. Procter &amp; Gamble's participation in this agreement before January 2001 will be discussed in paragraphs 500 to 529 of this decision.</w:t>
      </w:r>
    </w:p>
    <w:p>
      <w:r>
        <w:rPr>
          <w:b/>
        </w:rPr>
        <w:t>[Pages 112–114]</w:t>
      </w:r>
    </w:p>
    <w:p>
      <w:r>
        <w:t>On the starting point of the interruption of consultation meetings in 1998</w:t>
      </w:r>
    </w:p>
    <w:p>
      <w:r>
        <w:t>462. According to Procter &amp; Gamble, the consultation meetings would have been interrupted in the first half and not in the second half of 1998, as indicated in the notification of grievances and the report. In this regard, it argues that the only document in the file relating to the last meeting between detergent manufacturers would be the expense note for a meal at the restaurant "Aux chandelles" dated February 3, 1998, submitted by Henkel. Similarly, according to the statements of the sales directors of Colgate Palmolive S.A., Lever France, and Procter &amp; Gamble France, the last meeting between the detergent manufacturers could have taken place at the end of the first half of 1998. In any case, according to the admission of all participants, from the beginning of 1998, Procter &amp; Gamble would not have exchanged any information with its competitors, at which point the company would have begun to develop its new "New Way" policy.</w:t>
      </w:r>
    </w:p>
    <w:p>
      <w:r>
        <w:t>463. However, it should be noted, firstly, that according to the converging statements of the sales directors of the detergent manufacturers, the starting point for the interruption of the consultation meetings is October 1998.</w:t>
      </w:r>
    </w:p>
    <w:p>
      <w:r>
        <w:t>464. Indeed, Mr. Y... (sales director of Colgate Palmolive) indicated during his hearing that a last "classic" consultation meeting took place "a few days before the large retailers informed him of Procter &amp; Gamble's new strategy."235 However, according to the statements of Mr. Dirk K... (sales director of Procter &amp; Gamble), the large retailers were only informed by Procter &amp; Gamble of its new policy between August and October 1998 ("September 2008"236 according to Mr. Y...). Therefore, the last consultation meeting mentioned by Mr. Y... could not have taken place before August, or even September 1998. Furthermore, according to Mr. Y... (Colgate Palmolive), "(...) there would have been no more meetings from October 1998."237</w:t>
      </w:r>
    </w:p>
    <w:p>
      <w:r>
        <w:t>465. Additionally, in his statements, Mr. B... (Henkel) reported a suspension of practices at the time of his departure in October 1998: "As far as I am concerned, after my departure for Belgium in October 1998, I do not recall having met these competitors again, and I believe that there was, in fact, a suspension of meetings until the arrival of my successor."238 This statement thus corroborates the version presented by Mr. Remy (Colgate Palmolive S.A.) of a suspension of practices during the second half of 1998, around October.</w:t>
      </w:r>
    </w:p>
    <w:p>
      <w:r>
        <w:t>466. In its observations on the supplementary report, Unilever confirmed that the practices had been suspended in the autumn of 1998.239</w:t>
      </w:r>
    </w:p>
    <w:p>
      <w:r>
        <w:t>467. Secondly, it should be emphasized that autumn 1998 corresponds to the period during which the preparatory phase for the implementation of the new "New Way" policy was completed. Indeed, according to the statements of the sales director of Procter &amp; Gamble, Mr. K...,240 the changes in working methods related to the "New Way" policy would have required a year: six months to recalculate the total amount of retroactive margins and six months to train the sales teams in the new methods and sales techniques. However, since this same sales director stated that he took office in the autumn of 1997 to implement the "New Way" policy, it could only have been effective from autumn 1998. This period also corresponds to when the new rates of Procter &amp; Gamble seem to have been developed since their effective date was scheduled for January 1, 1999, and at the time of the events, the date for sending a new rate to the large retailers ranged from two to three months before its effective date.</w:t>
      </w:r>
    </w:p>
    <w:p>
      <w:r>
        <w:t>468. The various elements outlined above thus constitute a sufficiently reliable and consistent body of evidence to conclude that the agreement was suspended starting in October 1998.</w:t>
      </w:r>
    </w:p>
    <w:p>
      <w:r>
        <w:t>On the date of resumption of practices</w:t>
      </w:r>
    </w:p>
    <w:p>
      <w:r>
        <w:t>469. Procter &amp; Gamble contests the date of resumption of meetings, identified as November 2, 1999, in the report. It argues that the expense note submitted by Henkel dated November 2, 1999, is not sufficient to identify the subject of the discussions that took place during this meeting. Furthermore, the discrepancies in the statements of the sales directors of the other detergent manufacturers regarding the reasons for the resumption of meetings would also contribute to weakening the findings regarding the date of resumption of meetings. According to Procter &amp; Gamble, the meetings would have resumed, not on November 2, 1999, but on January 21, 2001.</w:t>
      </w:r>
    </w:p>
    <w:p>
      <w:r>
        <w:t>470. However, it should be recalled that Henkel submitted an invoice for a meal for four people at the restaurant "la Tête Noire" in Marnes-la-Coquette dated November 2, 1999.241 Henkel indicated that this expense note corresponded, like all the other expense notes submitted, to meetings held with its competitors. Moreover, the restaurant "la Tête Noire" has been cited several times by the leniency applicants as one of the places where the consultation meetings were held.</w:t>
      </w:r>
    </w:p>
    <w:p>
      <w:r>
        <w:t>471. While this note alone cannot demonstrate that the practices in question resumed on November 2, 1999, it is corroborated by the converging statements of former employees of Henkel and Colgate Palmolive regarding the duration of the suspension of practices or the date of their resumption.</w:t>
      </w:r>
    </w:p>
    <w:p>
      <w:r>
        <w:t>472. Indeed, during his hearing, Mr. B... (Henkel) reported a suspension of practices lasting between 6 months and a year. He also indicated that the practices had been suspended at the time of his departure in October 1998. It follows from these statements that the practices in question resumed no later than October 1999.242</w:t>
      </w:r>
    </w:p>
    <w:p>
      <w:r>
        <w:t>473. Furthermore, when asked about the date of November 2, 1999, as the date of resumption of meetings, the sales director of Colgate Palmolive indicated that this seemed "consistent with the context of the year 2000 bug."243</w:t>
      </w:r>
    </w:p>
    <w:p>
      <w:r>
        <w:t>474. Finally, the director of Unilever, who was in office from June 1999 to June 2001, who succeeded Mr. X, stated that he was introduced to his counterparts during a meeting organized in the spring of 1999.244 In its observations on the supplementary report, Unilever also confirmed that the practices in question resumed in the summer or autumn of 1999.245</w:t>
      </w:r>
    </w:p>
    <w:p>
      <w:r>
        <w:t>475. As for the discrepancies that may exist between the detergent manufacturers regarding the reasons that justified the resumption of meetings, these do not undermine the converging statements of the companies regarding the date of resumption of meetings. Indeed, while the duration of the suspension of meetings or the date of their resumption constitutes objective information that does not require any interpretation from the companies involved and is, logically, identical, the reasons for the resumption of meetings are, on the other hand, subjective and specific to each company, which may explain the existence of divergent statements on this point.</w:t>
      </w:r>
    </w:p>
    <w:p>
      <w:r>
        <w:t>476. There is therefore a sufficiently precise and consistent body of evidence that allows for the date of resumption of meetings between detergent manufacturers to be set at November 2, 1999, at the latest.</w:t>
      </w:r>
    </w:p>
    <w:p>
      <w:r>
        <w:t>On the date of end of practices</w:t>
      </w:r>
    </w:p>
    <w:p>
      <w:r>
        <w:t>477. According to Procter &amp; Gamble, the consultation among detergent manufacturers in France would have ceased during the second half of 2004, rather than in January 2005. In this regard, it points out that Unilever would have described the second half of 2004 as a period during which the consultation would have truly deteriorated to the point of interrupting at the end of 2004. It adds that the internal email dated January 31, 2005, sent by Henkel would not demonstrate the continuation of consultation until that date. Indeed, this email mentions: "Vero → Amélie Following our discussion with Cécile, attached is our recommendation for agreement in 2005. Call me if you need clarification."246</w:t>
      </w:r>
    </w:p>
    <w:p>
      <w:r>
        <w:t>478. As Procter &amp; Gamble argues, the internal email dated January 31, 2005, the content of which is outlined above, does not alone demonstrate that the agreement persisted until that date.</w:t>
      </w:r>
    </w:p>
    <w:p>
      <w:r>
        <w:t>479. Furthermore, the date of January 31, 2005, is not corroborated by any other element in the file. On the contrary, the participants in the agreement all agree that the practices in question gradually came to an end during the second half of 2004, after a meeting held in August 2004.</w:t>
      </w:r>
    </w:p>
    <w:p>
      <w:r>
        <w:t>480. Indeed, during his hearing, Unilever indicated that its sales director, Mr. Pierre 6..., attended a meeting in August 2004 during which no agreement was reached.</w:t>
      </w:r>
    </w:p>
    <w:p>
      <w:r>
        <w:rPr>
          <w:b/>
        </w:rPr>
        <w:t>[Pages 115–117]</w:t>
      </w:r>
    </w:p>
    <w:p>
      <w:r>
        <w:t xml:space="preserve">the meeting held in August 2004.  </w:t>
        <w:br/>
        <w:t xml:space="preserve">480. Indeed, during its hearing, Unilever indicated that its sales director, Mr. Pierre 6..., attended a meeting in August 2004 during which no agreement was reached. He specified: "During a meeting regarding detergents in August 2004, from which no agreement emerged this time, the atmosphere was rather tense and the disagreements were evident."247  </w:t>
        <w:br/>
        <w:t xml:space="preserve">481. Unilever also indicated that the agreement ceased at the beginning of the second half of 2004, when the company launched a promotional operation on its products called "D Day," applying a single promotional rate of 10%, in violation of the agreed-upon accords248. Unilever also clarified that "the price increases applied by Lever Fabergé France and Unilever France in 2005 did not lead to any exchanges with competitors."249  </w:t>
        <w:br/>
        <w:t xml:space="preserve">482. Unilever's statements are corroborated by those of Henkel, which stated: "the price agreement was perhaps less followed during the second half of 2004"250 following the promotional operation of "D Day" launched by Unilever. This promotional operation indeed seems to have been the source of a number of violations by the other detergent manufacturers of the rules agreed upon by the cartel.  </w:t>
        <w:br/>
        <w:t xml:space="preserve">483. As for Procter &amp; Gamble, it specified in its observations in response to the report that "contacts in France had been interrupted in 2004 (...)."251 It also confirmed having participated in a meeting with Mr. Pierre 6... during the year 2004. Thus, Mr. 2... (sales director at Procter &amp; Gamble) indicated that he participated with Mr. Paolo 1... in "one or two meetings specifically dedicated to textile care products with the sales directors of Unilever (Pierre 6...) and Henkel (Amélie [W...] or Gérard R...), during which [it was] discussed the price war launched by Unilever during the summer of 2004 on textile care products."252  </w:t>
        <w:br/>
        <w:t xml:space="preserve">484. Finally, as demonstrated by the graph produced below, the cessation of practices during the second half of 2004 seems confirmed by the available data concerning wholesale price levels, which highlight a resumption of price competition starting from the second half of 2004:  </w:t>
        <w:br/>
        <w:t xml:space="preserve">247 Cote 9939.  </w:t>
        <w:br/>
        <w:t xml:space="preserve">248 Cotes 693 and 706.  </w:t>
        <w:br/>
        <w:t xml:space="preserve">249 Cote 648.  </w:t>
        <w:br/>
        <w:t xml:space="preserve">250 Cotes 1038.  </w:t>
        <w:br/>
        <w:t xml:space="preserve">251 Cote 14038.  </w:t>
        <w:br/>
        <w:t>252 Cote 2381.</w:t>
      </w:r>
    </w:p>
    <w:p>
      <w:r>
        <w:t xml:space="preserve">Conclusion on the duration of the practices  </w:t>
        <w:br/>
        <w:t xml:space="preserve">485. In light of the elements in the file, it is established that the agreement took place over a period dating back at least to September 18, 1997. As indicated above, the agreement was suspended between October 1998 and November 2, 1999, and ended on August 1, 2004. There are no sufficiently probative elements in the file to demonstrate, as indicated in the statement of objections, that the infringement continued after this date.  </w:t>
        <w:br/>
        <w:t xml:space="preserve">486. The duration of the practices in question is therefore sufficiently established in law for a period of 5 years, 9 months, and 12 days.  </w:t>
        <w:br/>
        <w:t xml:space="preserve">e) On the participation of the accused in the agreement  </w:t>
        <w:br/>
        <w:t xml:space="preserve">Reminder of the principles  </w:t>
        <w:br/>
        <w:t xml:space="preserve">On the standard of proof of participation in a horizontal agreement  </w:t>
        <w:br/>
        <w:t xml:space="preserve">487. Regarding the standard of proof of a company's participation in a horizontal agreement, it emerges from the decision-making practice of the Council, and then of the Authority, that two situations must be distinguished: situations in which anti-competitive consultation takes place during meetings held within the statutory framework of a professional organization and those in which the agreement is developed during informal meetings, often covert or secret in nature, in which competing companies participate of their own initiative (decision No. 07-D-48 of the Council of December 18, 2007, concerning practices implemented in the national and international moving sector, paragraphs 178 et seq., confirmed by the judgments of the Paris Court of Appeal of February 25, 2009, Transeuro Desbordes Worldwide Relocations SAS, and of the Court of Cassation of April 7, 2010).  </w:t>
        <w:br/>
        <w:t>488. The present case submitted to the Authority falls within the second of these hypotheses. Indeed, it is clear, and the accused companies have all recognized it, that the disputed meetings were held in a secret framework, generally in restaurants or hotels.</w:t>
      </w:r>
    </w:p>
    <w:p>
      <w:r>
        <w:t xml:space="preserve">489. In this case, the standard of proof is therefore identical to that used in Union law: a company must rigorously refrain from participating in direct or indirect contacts with its competitors with a view to exchanging information on commercial policies, and notably on the pricing policy of the goods or services it offers on the market. This type of informal meeting, generally secret and sometimes sheltered behind code names (the "club," the "meeting of colleagues") that attempts to conceal the true purpose for which the executives or sales managers of competing companies are invited at the initiative of one of them, calls for only one response from the companies: to refuse to participate or, if the good faith of the participant is compromised, to distance themselves promptly and publicly from the anti-competitive mechanism of which the meeting is the support. Participation in even one of these meetings, even if passive, is sufficient to reinforce the mechanism of the agreement: on the one hand, it informs about the commercial behavior that the other actors have decided to adopt in the market, whereas the autonomy required by competition among companies assumes that these remain uncertain about the strategies of their competitors; on the other hand, it allows the more active participants to expect that the absence of opposition from the company will not disrupt the collusive game.  </w:t>
        <w:br/>
        <w:t xml:space="preserve">490. The responsibility of a specific company is thus validly retained when it has participated in meetings with knowledge of their anti-competitive purpose. Its more or less great attendance at these meetings, the duration of its participation in the agreement, as well as the more or less complete implementation of the agreed measures may have consequences not on the existence of its responsibility, but on the extent of it and thus on the level of the sanction (see, in this sense, the judgment of the Court of Justice Dansk Rørindustri e.a./Commission, cited above, point 145).  </w:t>
        <w:br/>
        <w:t xml:space="preserve">491. Furthermore, according to consistent case law, as soon as a company participates, even without taking an active part, in meetings between companies with an anti-competitive purpose and does not publicly distance itself from the content of those meetings, thus leading other participants to believe that it agrees with the outcome of the meetings and will comply with it, it can be considered established that it participates in the agreement resulting from said meetings (judgments of the Tribunal of December 17, 1991, Hercules Chemicals/Commission, T-7/89, Rec.p. II-1711, point 232, of March 10, 1992, Solvay/Commission, T-12/89, Rec. p. II-907, point 98, of April 6, 1995, Tréfileurope/Commission, T-141/89, Rec. p. II-791, points 85 and 86, and of March 20, 2002, T-21/99, Dansk Rorindustri/Commission, Rec. 2002, p.II-1681, points 41 to 56).  </w:t>
        <w:br/>
        <w:t xml:space="preserve">On the probative value of collected statements  </w:t>
        <w:br/>
        <w:t>492. The statement of a representative of a company acknowledging its participation in an agreement constitutes self-sufficient proof of the existence and participation of the company in the infringement in question. In contrast, a statement implicating a company and coming from a representative of a competing company constitutes merely an indication of the participation of the company concerned in the agreement in question. It must therefore be examined whether such an indication is corroborated by other elements of proof, such as consistent statements from other accused companies or other material indications (decision No. 11-D-02 of the Authority of January 26, 2011, concerning practices implemented in the sector of the restoration of historical monuments, paragraphs 372 and 373).</w:t>
      </w:r>
    </w:p>
    <w:p>
      <w:r>
        <w:rPr>
          <w:b/>
        </w:rPr>
        <w:t>[Pages 118–120]</w:t>
      </w:r>
    </w:p>
    <w:p>
      <w:r>
        <w:t>Appreciation of the Authority</w:t>
      </w:r>
    </w:p>
    <w:p>
      <w:r>
        <w:t>493. Unilever, Henkel, and Colgate Palmolive have all acknowledged their participation in the disputed practices from September 18, 1997. In contrast, Procter &amp; Gamble contests its participation in an agreement on prices and promotions prior to January 21, 2001.</w:t>
      </w:r>
    </w:p>
    <w:p>
      <w:r>
        <w:t>On Unilever's participation</w:t>
      </w:r>
    </w:p>
    <w:p>
      <w:r>
        <w:t>494. In its statements, Unilever has repeatedly acknowledged its participation in the alleged cartel, particularly in the various consultation meetings held with competitors between 1997 and 2004. It stated: "when this consultation was active, particularly from 1996 onwards, the sales directors of the French subsidiaries of the four detergent producers met in a restaurant to jointly define price increases and promotional rules (...)".</w:t>
      </w:r>
    </w:p>
    <w:p>
      <w:r>
        <w:t>495. Unilever's participation in the cartel has also been confirmed by Henkel, which stated: "The individuals who participated in these meetings (...) were respectively (...) for Unilever, Philippe F... followed by Pierre 6... (the former assistant of Alain B... indicates that previous meetings involved another representative from Lever who is not mentioned above, but she does not remember his name) (...)".</w:t>
      </w:r>
    </w:p>
    <w:p>
      <w:r>
        <w:t>496. Similarly, the sales director of Colgate Palmolive at the time of the events indicated: "When I took office as sales director in 1988, one of my missions was to continue contacts with my counterparts at Procter &amp; Gamble, Unilever, and Henkel. The individuals I met during these contacts were the current sales directors, namely (...) regarding Unilever, Laurent Cintrât, then Philippe F..., then Pierre 6..., and regarding Henkel, Alain B... then Amélie W.... I do not remember exactly the dates when these individuals held the position of sales director of their company".</w:t>
      </w:r>
    </w:p>
    <w:p>
      <w:r>
        <w:t>497. Unilever's participation in the unique and continuous cartel targeted by the complaint is therefore established for the period from September 18, 1997, to August 2004, covering the entire duration of the cartel, except for the suspension period from October 1998 to November 2, 1999.</w:t>
      </w:r>
    </w:p>
    <w:p>
      <w:r>
        <w:t>On Henkel's participation</w:t>
      </w:r>
    </w:p>
    <w:p>
      <w:r>
        <w:t>498. In its statements, Henkel has repeatedly acknowledged its participation in the cartel, particularly in the various consultation meetings held between 1997 and 2004. It stated: "The individuals who participated in these meetings for Henkel were respectively Amélie W... (2004-2005), her predecessor Alain B... (1996-2004) (...). This fact is confirmed by Andréas 3..., Joachim 4..., Amélie W..., Guy 5..., Gérard R..., and other employees of Henkel."</w:t>
      </w:r>
    </w:p>
    <w:p>
      <w:r>
        <w:t>499. Henkel's participation in the unique and continuous cartel targeted by the complaint is therefore established for the period from September 18, 1997, to August 2004, covering the entire duration of the cartel, except for the suspension period from October 1998 to November 2, 1999.</w:t>
      </w:r>
    </w:p>
    <w:p>
      <w:r>
        <w:t>On Procter &amp; Gamble's participation</w:t>
      </w:r>
    </w:p>
    <w:p>
      <w:r>
        <w:t>500. At the stage of its observations on the notification of the complaints, Procter &amp; Gamble contested its participation in any consultation meetings among detergent manufacturers before January 21, 2001. Additional investigative measures were therefore conducted to clarify the period of Procter &amp; Gamble's participation in the cartel. In this regard, it is necessary to distinguish three periods.</w:t>
      </w:r>
    </w:p>
    <w:p>
      <w:r>
        <w:t>On the period from September 18, 1997, to October 1998 (before the "New Way" policy and the suspension of the cartel)</w:t>
      </w:r>
    </w:p>
    <w:p>
      <w:r>
        <w:t>501. The hearings conducted by the rapporteurs after the notification of the complaints established Procter &amp; Gamble's presence at the consultation meetings held between September 18, 1997, and October 1998, when the practices were suspended due to Procter &amp; Gamble's implementation of its "New Way" policy. At these meetings, Mr. Louis-Claude E..., sales director from 1989 to 1997, and Mr. Vincent 7..., sales director for detergents until mid-1998, and responsible for the Carrefour account from 1998 to the end of 1999, were present.</w:t>
      </w:r>
    </w:p>
    <w:p>
      <w:r>
        <w:t>502. Indeed, during a hearing on June 7, 2010, Mr. E... confirmed that he participated on behalf of Procter &amp; Gamble in meetings among the sales directors of the four detergent manufacturers until his departure in 1997: "I confirm that, during the period from 1989 to 1997, there were meetings of the sales directors of the four detergent manufacturers (...). I therefore attended the meetings during the period when I was sales director. (...) The representatives of the companies were as follows: For Unilever, Mr. C...; for Colgate Palmolive, Mr. Y..., and before him another person whose name I do not remember; and for Henkel, Mr. A...".</w:t>
      </w:r>
    </w:p>
    <w:p>
      <w:r>
        <w:t>503. Regarding Mr. Vincent 7..., he indicated during his hearing on June 16, 2010, that he had lunch at the restaurant La Tête noire in Marnes-la-Coquette with his competitors: "Do you confirm that you participated in meetings attended by Mr. B... from Henkel, Mr. Denys from Colgate Palmolive, and Mr. C... from Unilever? Yes, I confirm for the representatives of Henkel and Colgate, except for that of Unilever, Mr. C..., whom I do not know. I specifically remember having lunch at La Tête Noire with representatives of competing detergent manufacturers. I remember this precisely because I live nearby."</w:t>
      </w:r>
    </w:p>
    <w:p>
      <w:r>
        <w:t>504. In its observations on the report, Procter &amp; Gamble argues that Mr. Vincent 7..., who stated that he participated in the consultation meetings after Mr. Louis-Claude E...'s departure in October 1997, was not a sales director and therefore did not have the authority to conclude agreements on prices and promotions of detergents, unlike Messrs. Thierry P... and Paolo 1..., both sales directors of Procter &amp; Gamble from 2001 onwards. Procter &amp; Gamble contends that, in any case, the meetings attended by Mr. E... and then Mr. 7... did not concern agreements on prices and promotions, but only exchanges of information.</w:t>
      </w:r>
    </w:p>
    <w:p>
      <w:r>
        <w:t>505. However, it should first be noted that, contrary to Procter &amp; Gamble's assertions, and as demonstrated in paragraphs 419 to 437 above, the consultation meetings among detergent manufacturers had, since September 18, 1997, the objective of discussing prices and promotions of standard detergents offered to large retailers.</w:t>
      </w:r>
    </w:p>
    <w:p>
      <w:r>
        <w:t>506. Furthermore, according to the Authority's decision-making practice, a company executive who participates in a meeting concerning the activities of the company that employs him is deemed to represent or bind that company (see, in this regard, decision No. 10-D-13 of the Authority of April 15, 2010, regarding practices implemented in the handling sector for container transport at the port of Le Havre, paragraph 392). It follows from the case law regarding the standard of proof cited above that, to establish a company's participation in a cartel concluded during secret consultation meetings, it is not necessary to determine whether the person representing it at these meetings held a mandate or specific authority for that purpose, but only to establish, based on a set of sufficiently serious, precise, and consistent indications, that the company was indeed present at these meetings.</w:t>
      </w:r>
    </w:p>
    <w:p>
      <w:r>
        <w:t>507. Moreover, it can be noted that, at the time of the events, Mr. Vincent 7... held the position of sales director for detergents at Procter &amp; Gamble. Thus, not only was he an executive within Procter &amp; Gamble, but, given his functions, he played a leading role in the development and implementation of the commercial policy for the detergents marketed by his company. Furthermore, he worked under the supervision of the sales director of Procter &amp; Gamble, as confirmed by the statements of the two sales directors of Procter &amp; Gamble in office between 1997 and 1998. Thus, Mr. K... indicated that he had been Mr. 7...'s hierarchical superior. Regarding Mr. E..., he described him as one of his "poulains".</w:t>
      </w:r>
    </w:p>
    <w:p>
      <w:r>
        <w:t>508. In addition, as indicated by the other participants in the cartel, during the consultation meetings, Mr. 7..., who attended, was indeed perceived as the representative of Procter &amp; Gamble, acting within the scope of his professional duties. Indeed, the sales director of Unilever in office between 1997 and 1998 explained: "at the end of 1997, or the beginning of 1998, the then representative of Procter began to create mystery about new billing methods (...)". Similarly, referring to the participants in the meetings, the sales director of Henkel, in office from September 1996 to April 2004, stated: "At Procter: I saw Claude E... once or twice at the very first meetings I attended, but he was leaving Procter and was replaced by Vincent 7..., who himself was replaced by Thierry P... (...)". Finally, the sales director of Colgate Palmolive, in office between 1997 and 2001, also stated: "There has never been a consultation meeting without all four companies being represented".</w:t>
      </w:r>
    </w:p>
    <w:p>
      <w:r>
        <w:rPr>
          <w:b/>
        </w:rPr>
        <w:t>[Pages 121–123]</w:t>
      </w:r>
    </w:p>
    <w:p>
      <w:r>
        <w:t>509. Thus, from the perspective of the other detergent manufacturers, Mr. Vincent 7... did indeed attend the consultation meetings on behalf of Procter &amp; Gamble.</w:t>
      </w:r>
    </w:p>
    <w:p>
      <w:r>
        <w:t>510. Under these conditions, applying the standard of proof resulting from the case law mentioned in paragraph 488 above, Mr. Vincent 7...'s participation in the consultation meetings between September 18, 1997, and October 1998, which were established to have concerned anti-competitive agreements on the prices and promotions of standard detergents, without the company publicly distancing itself from the content of these meetings, is sufficient to establish Procter &amp; Gamble's acquiescence to the cartel during this period.</w:t>
      </w:r>
    </w:p>
    <w:p>
      <w:r>
        <w:t>For the period from November 2, 1999, to January 21, 2001 (after the "New Way" policy and the suspension of the cartel)</w:t>
      </w:r>
    </w:p>
    <w:p>
      <w:r>
        <w:t>511. Procter &amp; Gamble argues that the facts would confirm a starting point for its participation in meetings regarding price and promotion agreements for detergents from January 21, 2001, the date of an AISE meeting, and not from November 2, 1999, the date considered as the resumption of practices. In this regard, Procter &amp; Gamble first alleges that the expense report for the meal at the restaurant La Tête Noire on November 2, 1999, submitted by Henkel, was not accompanied by any documents that could shed light on the identity of the participants or the topics discussed. Procter &amp; Gamble further argues that none of the other commercial directors interviewed were able to be affirmative or precise about the date on which Procter &amp; Gamble resumed its participation in the meetings, nor, a fortiori, about the identity of its representative at these meetings. Thirdly, Procter &amp; Gamble contends that the advantages its competitors would have gained from its difficulties with large retailers until the end of 2000 would confirm its lack of consultation with its competitors until 2001. Fourthly, since the end of the "New Way" policy was only effective at the end of 2000, as evidenced by the letter sent by Mr. Philippe H... (CEO of Procter &amp; Gamble France since 1999) to the Director General of the DGCCRF on January 19, 2001, any consultation between Procter &amp; Gamble and its competitors before this date would have been impossible, as their commercial policies were, at that time, too divergent. In its observations in response to the supplementary report and in session, Procter &amp; Gamble emphasized that some of the new documents submitted by Henkel in March 2011, particularly the memorandums and emails from 1999, confirmed that the unilateral "New Way" policy had distinguished it from its competitors until the end of 2000.</w:t>
      </w:r>
    </w:p>
    <w:p>
      <w:r>
        <w:t>Assessment of the Authority</w:t>
      </w:r>
    </w:p>
    <w:p>
      <w:r>
        <w:t>512. The expense report of November 2, 1999, submitted to the file by Henkel, is an invoice for a meal for four people at the restaurant La Tête Noire in Marnes-la-Coquette. However, this place has been cited several times by the leniency applicants as one of the locations where the consultation meetings attended by the four detergent manufacturers took place. While this report alone cannot suffice to establish Procter &amp; Gamble's presence at this meeting, it nonetheless constitutes a clue that must be corroborated.</w:t>
      </w:r>
    </w:p>
    <w:p>
      <w:r>
        <w:t>513. It is important, in this regard, to recall that the commercial directors of Unilever, Henkel, and Colgate Palmolive, who were in office at the time of the events, have always clearly stated that the disputed consultation meetings gathered the four market players, including Procter &amp; Gamble.</w:t>
      </w:r>
    </w:p>
    <w:p>
      <w:r>
        <w:t>514. Thus, the commercial director of Unilever, in office from June 1999 to June 2001, indicated that: "These meetings between the commercial directors of the four detergent manufacturers present in France generally took place at La Tête Noire, in Marnes-la-Coquette. Representatives from all four manufacturers, Unilever, Henkel, Procter &amp; Gamble, and Colgate Palmolive, attended each time."</w:t>
      </w:r>
    </w:p>
    <w:p>
      <w:r>
        <w:t>515. These statements are supported by those of the commercial director of Colgate Palmolive, in office from 1997 to 2001, who also stated: "There has never been a consultation meeting without all four companies being represented." During another hearing, he indicated: "As for the participants, I do not have an exact memory of the names of the participants, but there was always a representative from Henkel, from P&amp;G, from Unilever, and from Colgate."</w:t>
      </w:r>
    </w:p>
    <w:p>
      <w:r>
        <w:t>516. As for the commercial director of Henkel, in office from September 1996 to April 2004, while he stated that "nine times out of ten, the four competitors were present at these meetings," he also emphasized the importance of the presence of the four detergent manufacturers at the consultation meetings. Indeed, to explain the suspension of these meetings during Procter &amp; Gamble's implementation of its "New Way" policy, the commercial director of Henkel stated: "It was not decided to hold a consultation meeting with three without the presence of Procter &amp; Gamble. The principle was that all four were present but not three."</w:t>
      </w:r>
    </w:p>
    <w:p>
      <w:r>
        <w:t>517. Furthermore, it should be noted that the statements of the commercial directors of Henkel and Colgate Palmolive corroborate that Procter &amp; Gamble was indeed present when the consultation meetings resumed on November 2, 1999.</w:t>
      </w:r>
    </w:p>
    <w:p>
      <w:r>
        <w:t>518. Thus, when asked about the circumstances of the resumption of the meetings, the commercial director of Henkel stated: "(...) The meetings resumed with P&amp;G. My interpretation is that P&amp;G returned because they were boycotted by large retailers due to their new commercial strategy. They were losing market share; in my opinion, that is the reason for their return to the meetings." Similarly, when asked, "Who represented P&amp;G at this meeting on November 2, 1999, which could be the one for the resumption of contacts?", the commercial director of Colgate Palmolive replied: "I find it difficult to answer that question. What I am sure of is that we were four detergent manufacturers."</w:t>
      </w:r>
    </w:p>
    <w:p>
      <w:r>
        <w:t>519. Regarding the identity of the representative of Procter &amp; Gamble who attended the meetings during the period from November 2, 1999, to January 21, 2001, it emerges from the converging statements of the other participants in the cartel that it was either Mr. Vincent 7... (sales director for detergents until mid-1998, then in charge of the Carrefour account until the end of 1999) or Mr. Thierry P... (commercial director from April 2000 until the end of 2003 and previously account manager for Auchan and Leclerc). Indeed, the commercial directors of Unilever, Henkel, and Colgate Palmolive have been clear that these two individuals succeeded each other in the consultation meetings.</w:t>
      </w:r>
    </w:p>
    <w:p>
      <w:r>
        <w:t>520. The commercial director of Henkel thus stated: "At Procter: I saw Claude E... once or twice at the very first meetings I attended, but he was leaving Procter and was replaced by Vincent 7..., who was himself replaced by Thierry P... (...)".</w:t>
      </w:r>
    </w:p>
    <w:p>
      <w:r>
        <w:t>521. In an email dated June 18, 2010, sent to the reporters, Colgate Palmolive's counsel indicated: "Mr. Remy recalled having met, during consultation meetings with Colgate's competitors, a person named Vincent 7.... Mr. Remy does not remember the number or exact dates of these meetings. However, he remembers that they occurred after Mr. Louis-Claude E...'s departure and before Thierry P...'s arrival."</w:t>
      </w:r>
    </w:p>
    <w:p>
      <w:r>
        <w:t>522. Finally, when asked, "Who were the representatives of Procter &amp; Gamble?", Mr. Y, the commercial director of Unilever, in office from June 1999 to June 2001, replied: "I first saw Vincent 7... about three times, then Thierry P... about three times. I couldn't tell you exactly from what date Thierry P... came."</w:t>
      </w:r>
    </w:p>
    <w:p>
      <w:r>
        <w:t>523. In this regard, the statements, invoked by Procter &amp; Gamble, of Messrs. Vincent 7... and Thierry P... do not undermine the probative value of the one just cited from the commercial director of Unilever. Indeed, Mr. Vincent 7... stated that he ceased contact with competitors when his functions were redirected towards clients, that is, in mid-1998. However, Mr. Y, who held his position as commercial director at Unilever from June 1999, stated that he met him three times. Similarly, Mr. Thierry P... indicated that he only attended the consultation meetings from January 21, 2001, but this statement also seems inconsistent with Mr. Y's assertions, who could not have met Mr. P... three times between January and June 2001, given that the frequency of the meetings was three or four per year, or one per quarter. He must have necessarily met him before January 21, 2001.</w:t>
      </w:r>
    </w:p>
    <w:p>
      <w:r>
        <w:t>524. Thus, there are several elements in the file that support Procter &amp; Gamble's participation in the consultation meetings held between November 2, 1999, and January 21, 2001.</w:t>
      </w:r>
    </w:p>
    <w:p>
      <w:r>
        <w:rPr>
          <w:b/>
        </w:rPr>
        <w:t>[Pages 124–126]</w:t>
      </w:r>
    </w:p>
    <w:p>
      <w:r>
        <w:t>January 21, 2001.</w:t>
      </w:r>
    </w:p>
    <w:p>
      <w:r>
        <w:t>524. Thus, there are several elements in the file that support Procter &amp; Gamble's participation in the consultation meetings held between November 2, 1999, and January 21, 2001, where either Mr. Thierry P... or Mr. Vincent 7... was present. In this regard, it matters little that one cannot precisely determine the identity of the representative of Procter &amp; Gamble at each meeting, as for the application of Articles 101 of the TFEU and L. 420-1 of the Commercial Code, the only relevant question is whether the company in question was indeed represented during the consultation meetings. Now, in this case, the other members of the cartel all stated that Procter &amp; Gamble participated in the meetings during the disputed period. Such statements carry particularly high probative value in the sense of the case law mentioned in paragraph 395 above, as they come from direct witnesses of the circumstances they report and are made by former employees of the companies seeking leniency, who have not challenged them in the context of their cooperation with the Authority. They are also consistent with the logic of the facts: if Procter &amp; Gamble's decision, the market leader with 30 to 40% of it, to change its commercial policy with distributors led to the suspension of the consultation meetings, it is indeed because the other members of the cartel found no interest in continuing their practices without Procter &amp; Gamble, whose presence was essential to ensure the cohesion and effectiveness of the consultation.</w:t>
      </w:r>
    </w:p>
    <w:p>
      <w:r>
        <w:t>525. Furthermore, it should be noted that, contrary to what Procter &amp; Gamble claims, the end of the "New Way" policy occurred well before January 19, 2001, the date on which the CEO of Procter &amp; Gamble sent his letter to the DGCCRF.</w:t>
      </w:r>
    </w:p>
    <w:p>
      <w:r>
        <w:t>526. Indeed, it appears from the elements of the file that the "New Way" policy was effective in October 1998 and did not last more than a year. Thus, the sales director of Henkel stated: "(...) Procter &amp; Gamble's policy (...) created a chill for about six months/a year (...)", even though he had set the date for the suspension of practices in October 1998. Moreover, the internal emails and memorandums submitted by Henkel and cited by Procter &amp; Gamble are therefore not capable of demonstrating that between November 2, 1999, and January 21, 2001, Procter &amp; Gamble was still applying its "New Way" policy. Indeed, these documents were all drafted between January 20 and August 18, 1999, that is to say well before the disputed period.</w:t>
      </w:r>
    </w:p>
    <w:p>
      <w:r>
        <w:t>527. It follows from all the preceding elements that there is a body of serious, precise, and consistent evidence demonstrating that Procter &amp; Gamble participated in the cartel during the period from November 2, 1999, to January 21, 2001.</w:t>
      </w:r>
    </w:p>
    <w:p>
      <w:r>
        <w:t>For the period starting from January 21, 2001</w:t>
      </w:r>
    </w:p>
    <w:p>
      <w:r>
        <w:t>528. Throughout the investigation, Procter &amp; Gamble has always admitted its participation in the cartel concerning prices and promotions for the period from January 2001 to the end of 2004.</w:t>
      </w:r>
    </w:p>
    <w:p>
      <w:r>
        <w:t>Conclusion on Procter &amp; Gamble's participation</w:t>
      </w:r>
    </w:p>
    <w:p>
      <w:r>
        <w:t>529. It follows from paragraphs 500 to 528 above that Procter &amp; Gamble's participation in the complex and continuous cartel referred to in the complaint is established for the period from September 18, 1997, to August 2004, that is to say the entire duration of the cartel, except for the suspension period between October 1998 and November 2, 1999.</w:t>
      </w:r>
    </w:p>
    <w:p>
      <w:r>
        <w:t>On the participation of Colgate Palmolive</w:t>
      </w:r>
    </w:p>
    <w:p>
      <w:r>
        <w:t>530. In its statements, Colgate Palmolive has repeatedly acknowledged its participation in the cartel, notably in the various consultation meetings held with competitors between 1997 and September 2003, the date on which it sold its "detergents" business to Procter &amp; Gamble. The sales director at the time of the events stated: "When I took office as sales director in 1988, one of my missions was to continue contacts with my counterparts at Procter &amp; Gamble (...). We met at the Méridien hotel at Porte Maillot, at the Hilton in Neuilly, or at the restaurant La Tête Noire in Marnes la Coquette. The organization of these meetings was done alternately. (...) From 1997, the prices proposed to large retailers were derived from this consultation. To my recollection, Colgate Palmolive's participation in the meetings of sales directors ceased in September 2003, when the sale of the detergents was announced (...)."</w:t>
      </w:r>
    </w:p>
    <w:p>
      <w:r>
        <w:t>531. The presence of the sales director of Colgate Palmolive at the consultation meetings has also been confirmed by Unilever and Henkel during their statements.</w:t>
      </w:r>
    </w:p>
    <w:p>
      <w:r>
        <w:t>532. The participation of Colgate Palmolive in the complex and continuous cartel referred to in the complaint is therefore established for the period from September 18, 1997, to September 2003, except for the suspension period between October 1998 and November 2, 1999.</w:t>
      </w:r>
    </w:p>
    <w:p>
      <w:r>
        <w:t>f) Conclusion on the complaint of complex and continuous cartel</w:t>
      </w:r>
    </w:p>
    <w:p>
      <w:r>
        <w:t>533. In light of all the considerations above, the existence of an anti-competitive cartel contrary to Articles 101 of the TFEU and L. 420-1 of the Commercial Code is established for the periods detailed above, against Unilever, Henkel, Procter &amp; Gamble, and Colgate Palmolive.</w:t>
      </w:r>
    </w:p>
    <w:p>
      <w:r>
        <w:t>E. ON THE ATTRIBUTION OF PRACTICES</w:t>
      </w:r>
    </w:p>
    <w:p>
      <w:r>
        <w:t>1. REMINDER OF PRINCIPLES</w:t>
      </w:r>
    </w:p>
    <w:p>
      <w:r>
        <w:t>a) In the context of parent-subsidiary relationships</w:t>
      </w:r>
    </w:p>
    <w:p>
      <w:r>
        <w:t>534. It follows from consistent case law that Articles L. 420-1 and L. 420-2 of the Commercial Code as well as Articles 101 and 102 of the TFEU target offenses committed by companies, understood as designating entities engaged in economic activity.</w:t>
      </w:r>
    </w:p>
    <w:p>
      <w:r>
        <w:t>535. The Union judge has thus clarified that the notion of a company must be understood as designating an economic unit, even if, from a legal point of view, this economic unit consists of several natural or legal persons (Judgments of the Court of Justice of September 10, 2009, Akzo Nobel e.a./Commission, C-97/08 P, Rec. p. I-8237, paragraph 55 and of September 29, 2011, Arkema/Commission, C-520/09 P, not yet published, paragraph 37).</w:t>
      </w:r>
    </w:p>
    <w:p>
      <w:r>
        <w:t>536. It also follows from consistent case law that it is this economic entity that must, when it has violated competition law, be held accountable for this violation, in accordance with the principle of personal responsibility (Judgment of the Court of Justice of September 29, 2011, Arkema/Commission, cited above, paragraph 37), on which the Union's competition law is based (Judgment of the Court of Justice of January 20, 2011, General Química e.a./Commission, C-90/09 P, not yet published, paragraph 52).</w:t>
      </w:r>
    </w:p>
    <w:p>
      <w:r>
        <w:t>537. Thus, within a group of companies, the behavior of a subsidiary can be attributed to the parent company, particularly when, although having a distinct legal personality, this subsidiary does not autonomously determine its behavior in the market, but essentially follows the instructions given to it by the parent company, considering in particular the economic, organizational, and legal links that unite these two legal entities (Judgment of the Court of Justice of September 29, 2011, Arkema/Commission, cited above, paragraph 38).</w:t>
      </w:r>
    </w:p>
    <w:p>
      <w:r>
        <w:t>538. In the specific case where a parent company holds, directly or indirectly through an intermediary company, all or almost all of the capital of its subsidiary that engages in infringing behavior, there is a simple presumption that the parent company exerts a decisive influence over the behavior of its subsidiary. It is then up to the parent company to rebut the presumption by providing evidence capable of demonstrating that its subsidiary autonomously determines its course of action in the market. If the presumption is not rebutted, the European Commission will be able to hold the parent company jointly liable for the payment of the fine imposed on its subsidiary (Judgment of the Court of Justice of September 29, 2011, Arkema/Commission, cited above, paragraphs 40 and 41).</w:t>
      </w:r>
    </w:p>
    <w:p>
      <w:r>
        <w:t>539. If the conditions for applying this rebuttable presumption are not met, the judge requires verification that the parent company effectively exerts a decisive influence over the behavior of its subsidiary (Judgment of the General Court of October 27, 2010, Alliance One International Inc., T-24/05, not yet published, paragraph 126). In such a case, to establish whether a subsidiary autonomously determines its behavior in the market, it is necessary to take into account all relevant elements specific to the circumstances of the case, relating to the economic, organizational, and legal links that unite the subsidiary to the parent company (same judgment, paragraph 171).</w:t>
      </w:r>
    </w:p>
    <w:p>
      <w:r>
        <w:t>540. In this regard, it is not required to attribute to a parent company the acts committed by its subsidiary to prove that the parent company was directly involved in, or was aware of, the incriminated behaviors. As the Union judge points out, "it is not a relationship of instigation regarding the infringement between the parent company and its subsidiary nor, even more so, an involvement of the former in the said infringement, but the fact that they constitute a single enterprise within the meaning of Article 81 EC that allows the Commission to address the decision imposing fines to the parent company of a group of companies" (Judgments of the General Court of October 27, 2010, Alliance One International Inc., T-24/05, not yet published).</w:t>
      </w:r>
    </w:p>
    <w:p>
      <w:r>
        <w:rPr>
          <w:b/>
        </w:rPr>
        <w:t>[Pages 127–129]</w:t>
      </w:r>
    </w:p>
    <w:p>
      <w:r>
        <w:t>précité, paragraph 169, and of September 10, 2009, Akzo Nobel e.a./Commission, cited, paragraph 59).</w:t>
      </w:r>
    </w:p>
    <w:p>
      <w:r>
        <w:t>541. These principles apply to the Authority when it simultaneously enforces Articles 101 and 102 TFEU and Articles L. 420-1 and L. 420-2 of the Commercial Code. Indeed, the concept of an undertaking and the rules of attribution fall under the substantive rules of Union competition law. The interpretation given by the Union courts therefore binds the national competition authority when it applies this law.</w:t>
      </w:r>
    </w:p>
    <w:p>
      <w:r>
        <w:t>b) Attribution in the case of transformation of the undertaking</w:t>
      </w:r>
    </w:p>
    <w:p>
      <w:r>
        <w:t>542. As established by consistent case law (see, in particular, the judgment of the Court of December 17, 1991, Enichem Anic/Commission, T-6/89, Rec. p. II-1623, paragraph 236), when the existence of an infringement is established, it is necessary to determine the natural or legal person who was responsible for the operation of the undertaking in question at the time the infringement was committed, so that they can be held accountable for this infringement.</w:t>
      </w:r>
    </w:p>
    <w:p>
      <w:r>
        <w:t>543. This case law is based on the idea that the responsibility for the unlawful behavior of the undertaking primarily follows the legal person. Consequently, as long as the legal person responsible for the operation of the undertaking that engaged in the practices legally exists, it is that person who must bear the responsibility for these practices, even if the material and human elements that contributed to the commission of the infringement have been transferred to a third party and without any effect from a change in its corporate name (decision No. 01-D-14 of the Council of May 4, 2001, regarding practices identified during the markets for the manufacture and implementation of bituminous mixtures on the departmental roads of Isère).</w:t>
      </w:r>
    </w:p>
    <w:p>
      <w:r>
        <w:t>544. Consequently, as long as the legal person responsible for the operation of the undertaking that engaged in the practices legally exists, it is that person who must bear the responsibility for these practices, even if the material and human elements that contributed to the commission of the infringement have been transferred to a third party (decisions No. 01-D-14 of the Council of May 4, 2001, cited, and No. 01-D-17 of the Council of April 25, 2001, regarding anti-competitive practices in the electrification markets of the Le Havre region, and No. 01-D-45 of the Council of July 19, 2001, regarding a referral made by the company Casino France). When the legal person responsible for the operation of the undertaking has legally disappeared, the practices must be attributed to the legal person to whom the undertaking has been legally transferred, that is to say, to the legal person who has received the rights and obligations of the person responsible for the practices. This may be the company that absorbed the perpetrator of the practices or the company resulting from the merger between the perpetrator of the practices and another entity.</w:t>
      </w:r>
    </w:p>
    <w:p>
      <w:r>
        <w:t>2. ASSESSMENT BY THE AUTHORITY</w:t>
      </w:r>
    </w:p>
    <w:p>
      <w:r>
        <w:t>a) Unilever</w:t>
      </w:r>
    </w:p>
    <w:p>
      <w:r>
        <w:t>545. The complaint of a complex and continuous cartel has been notified to the companies Unilever France SAS, Unilever France Home and Personal Care Industries, Topaze, Unilever France Holdings, Unilever NV, and Unilever PLC.</w:t>
      </w:r>
    </w:p>
    <w:p>
      <w:r>
        <w:t>546. According to Unilever, the responsibility for the anti-competitive practices committed by the human and material elements operated at the time of the facts by Lever France, then by Lever Fabergé France between 1997 and January 31, 2005, would today fall to the company Topaze, the legal successor of the company UF HPC SA, and not to Unilever France SAS or Unilever France HPC Industries. Similarly, regarding the responsibility of the parent companies, while the presumption of attribution fully applies to the companies Unilever France Holding SA and Mixhold BV, it does not apply to the companies Unilever NV and Unilever Plc, neither of which holds, directly or indirectly, 100% of the capital of the company Topaze. However, in its latest observations, Unilever lifted its reservations regarding the attribution of practices to the companies Unilever Plc and Unilever NV.</w:t>
      </w:r>
    </w:p>
    <w:p>
      <w:r>
        <w:t>547. According to the information provided by Unilever, from 1996 to 2000, the detergents of the Unilever group were marketed in France by the company Lever. It was then the company Lever Fabergé France, created in 2001 from the merger between Lever and Elida Fabergé, that took over the marketing of detergents until April 2005. On March 12, 2007, Lever Fabergé France changed its corporate name to become Unilever France Home and Personal Care Société Industrielle (UF HPC SI). As of August 31, 2009, UF HPC SI transferred its assets to the company Unilever France Home and Personal Care Industries (UF HPC Industries), and was then absorbed by the company Topaze. The company Topaze is therefore the legal successor of the perpetrator of the practices.</w:t>
      </w:r>
    </w:p>
    <w:p>
      <w:r>
        <w:t>548. During the period from 1996 to 2001, the group head of the Unilever group in France was the company Unilever France, which held 99.99% of the capital of Lever. In 2001, the merger of Lever and Elida Fabergé within Lever Fabergé France was accompanied by a name change for this group head, Unilever France becoming Unilever France SAS. In 2005, the head of the Unilever group in France changed its name again to become Unilever France Holdings, a name it still holds today.</w:t>
      </w:r>
    </w:p>
    <w:p>
      <w:r>
        <w:t>549. Under the applicable attribution rules outlined above, the practices implemented between 1997 and 2004 by Lever France and then by Lever Fabergé should be attributed to the company Topaze, which legally succeeds them.</w:t>
      </w:r>
    </w:p>
    <w:p>
      <w:r>
        <w:t>550. Furthermore, at the time of the facts, Lever France and Lever Fabergé were 99.9% controlled by the company Unilever France, which subsequently became Unilever France SAS and then Unilever France Holdings. The practices in question can therefore also be attributed to Unilever France Holdings as the parent company of the perpetrator of the practices.</w:t>
      </w:r>
    </w:p>
    <w:p>
      <w:r>
        <w:t>551. On the other hand, the companies Unilever France SAS, Unilever France Home and Personal Care Industries, Unilever NV, and Unilever Plc should be excluded from liability.</w:t>
      </w:r>
    </w:p>
    <w:p>
      <w:r>
        <w:t>b) Henkel</w:t>
      </w:r>
    </w:p>
    <w:p>
      <w:r>
        <w:t>552. The complaint of a complex and continuous cartel has been notified to the companies Henkel France SA and Henkel AG &amp; Co. KGaA.</w:t>
      </w:r>
    </w:p>
    <w:p>
      <w:r>
        <w:t>553. According to the information provided by Henkel, the employees involved in the implementation of the alleged practices all performed their functions within the company Henkel France SA. Indeed, this company provided the supply of detergents and fabric softeners to individuals in France during the period of the alleged facts (1997 to mid-2004) and has not changed its name or corporate form since that period.</w:t>
      </w:r>
    </w:p>
    <w:p>
      <w:r>
        <w:t>554. From 1996 to December 31, 1998, Henkel France SA was 99.99% owned by the parent company of the Henkel group, Henkel KGaA (located at Henkelstrasse 67, 40589 Düsseldorf, Germany). Then, from 1999 to 2009, the control of this French company was ensured by an intermediate structure named Henkel Belgium SA and then by Henkel Nederlands BV (99% or 100%), which was itself 100% owned by the parent company.</w:t>
      </w:r>
    </w:p>
    <w:p>
      <w:r>
        <w:t>555. During the period from 1996 to 2009, the parent company of the Henkel group has always been the company Henkel KGaA, which has been named Henkel AG &amp; Co. KGaA since 2008.</w:t>
      </w:r>
    </w:p>
    <w:p>
      <w:r>
        <w:t>556. Under the attribution rules mentioned above, the practices in question should be attributed to the company Henkel France SA as the perpetrator of the practices, as well as to the company AG &amp; Co. KGaA, in its capacity as the parent company for the unlawful behavior of its subsidiary, Henkel France SA. On this last point, Henkel did not contest its liability nor, consequently, did it present arguments aimed at overturning the presumption of attribution mentioned above.</w:t>
      </w:r>
    </w:p>
    <w:p>
      <w:r>
        <w:t>c) Procter &amp; Gamble</w:t>
      </w:r>
    </w:p>
    <w:p>
      <w:r>
        <w:t>557. The complaint of a complex and continuous cartel has been notified to the companies Procter &amp; Gamble France SAS, Procter &amp; Gamble Holding France SAS, and Procter &amp; Gamble Company.</w:t>
      </w:r>
    </w:p>
    <w:p>
      <w:r>
        <w:t>558. According to the information provided by Procter &amp; Gamble, between 1997 and December 2004, the company Procter &amp; Gamble France SNC was the marketing entity for detergents in France. In December 2004, this company was transformed into a SAS, becoming Procter &amp; Gamble France SAS. Located in Asnières-sur-Seine (92600), it has marketed all of the group's products in France since its transformation, including laundry products, while other companies only engage in production activities and intra-group sales.</w:t>
      </w:r>
    </w:p>
    <w:p>
      <w:r>
        <w:t>559. At the time of the facts, Procter &amp; Gamble France SNC was 100% owned by the group head company in France, which has changed its name several times since 1997. Currently, it is the company Procter &amp; Gamble Holding France SAS, which holds 100% of the capital of Procter &amp; Gamble France SAS.</w:t>
      </w:r>
    </w:p>
    <w:p>
      <w:r>
        <w:t>560. Regarding the control structure of the French entities, it should be noted, according to the information provided by Procter &amp; Gamble, that during the disputed period, the French holding company (currently named Procter &amp; Gamble Holding France SAS) was directly owned by the parent company of the group, The Procter &amp; Gamble Company.</w:t>
      </w:r>
    </w:p>
    <w:p>
      <w:r>
        <w:rPr>
          <w:b/>
        </w:rPr>
        <w:t>[Pages 130–132]</w:t>
      </w:r>
    </w:p>
    <w:p>
      <w:r>
        <w:t>561. Under the attribution rules outlined above, the practices should be attributed to Procter &amp; Gamble France SAS, Procter &amp; Gamble Holding France SAS as the authors of the practices, as well as to The Procter &amp; Gamble Company in its capacity as the parent company for the infringing behavior of its subsidiaries. On this latter point, Procter &amp; Gamble did not contest its liability nor, consequently, put forward arguments aimed at overturning the presumption of attribution mentioned above.</w:t>
      </w:r>
    </w:p>
    <w:p>
      <w:r>
        <w:t>d) Colgate Palmolive</w:t>
      </w:r>
    </w:p>
    <w:p>
      <w:r>
        <w:t>562. The complaint of a complex and continuous cartel was notified to Colgate Palmolive Services SA, Colgate Palmolive SAS, Colgate Palmolive Industriel SAS, Colgate Palmolive SASU, and Colgate Palmolive Company.</w:t>
      </w:r>
    </w:p>
    <w:p>
      <w:r>
        <w:t>563. According to the information provided by Colgate Palmolive282, from 1997 to 2004, the marketing of detergent and personal hygiene products in France was carried out by Colgate Palmolive SA, located in Bois-Colombes (92). During this period, the parent company of the group, Colgate Palmolive Company, indirectly controlled Colgate Palmolive (SA). In 2003, the Colgate Palmolive group sold its laundry activities in France to Procter &amp; Gamble.</w:t>
      </w:r>
    </w:p>
    <w:p>
      <w:r>
        <w:t>564. Since January 2005, new structures have emerged. Detergent products, cleaning products, personal hygiene products, and body care products are marketed by Colgate Palmolive (SASU). The holding activity of the group in France is assigned to Colgate Palmolive Services SA, formerly Colgate Palmolive SA.</w:t>
      </w:r>
    </w:p>
    <w:p>
      <w:r>
        <w:t>565. Under the attribution rules outlined above, the practices should be attributed to Colgate Palmolive Services SA, as the author of the practices, as well as to Colgate Palmolive Company, in its capacity as the parent company. On this latter point, Colgate Palmolive did not contest its liability nor, consequently, put forward arguments aimed at overturning the presumption of attribution mentioned above.</w:t>
      </w:r>
    </w:p>
    <w:p>
      <w:r>
        <w:t>566. On the other hand, it is appropriate to exclude Colgate Palmolive SAS, Colgate Palmolive Industriel SAS, and Colgate Palmolive SASU from liability.</w:t>
      </w:r>
    </w:p>
    <w:p>
      <w:r>
        <w:t>F. ON SANCTIONS</w:t>
      </w:r>
    </w:p>
    <w:p>
      <w:r>
        <w:t>567. Article L. 464-2 I of the Commercial Code and Article 5 of Regulation (EC) No. 1/2003 empower the Authority to impose monetary sanctions on companies and organizations engaged in anti-competitive practices prohibited by Articles L. 420-1 of the Commercial Code and 101 of the TFEU.</w:t>
      </w:r>
    </w:p>
    <w:p>
      <w:r>
        <w:t>568. According to the fourth paragraph of Article L. 464-2 I of the Commercial Code, the maximum monetary sanction that can be imposed on a company is "10% of the highest amount of worldwide turnover excluding taxes achieved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569. The third paragraph of Article L. 464-2 I of the Commercial Code provides that "monetary sanctions are proportionate to the seriousness of the alleged facts, the importance of the damage caused to the economy, the individual situation of the sanctioned organization or company or the group to which the company belongs, and any possible repetition of practices prohibited by [Title VI of Book IV of the Commercial Code]. They are determined individually for each sanctioned company or organization and reasoned for each sanction."</w:t>
      </w:r>
    </w:p>
    <w:p>
      <w:r>
        <w:t>570. In this case, the Authority will assess these legal criteria according to the practical modalities described in its press release of May 16, 2011, regarding the method of determining monetary sanctions.</w:t>
      </w:r>
    </w:p>
    <w:p>
      <w:r>
        <w:t>571. Each of the companies involved in this case has been given the opportunity to make observations on the main elements of law and fact in the file that could, according to the investigation services, influence the determination of the sanction that could be imposed on it, following the receipt of the notification of the complaints, the report, and a supplementary report dated July 4, 2011, describing these various elements. The presentation of these various elements by the investigation services does not prejudge the assessment of the college on the determinants of the sanction, which is solely within its deliberation.</w:t>
      </w:r>
    </w:p>
    <w:p>
      <w:r>
        <w:t>1. ON THE VALUE OF SALES</w:t>
      </w:r>
    </w:p>
    <w:p>
      <w:r>
        <w:t>572. The value of sales of all categories of products related to the infringement made in France by each of the companies involved, during its last complete accounting year of participation in the infringement, may be usefully retained as the basis for their respective sanctions. Indeed, the Commercial Code, by not referring to the turnover related to the relevant market, but only to the consolidated or combined worldwide turnover, does not impose on the Authority to proceed in this manner (judgment of the Court of Cassation of May 13, 1997, Société française de transports Gondrand frères). However, in light of consistent case law from the Union courts, this parameter can be considered an appropriate and objective reference for proportionally determining on a case-by-case basis the basis of the individual sanction to the economic magnitude of the infringement in question, on the one hand, and the relative weight on the affected sector of each company that participated, on the other hand (judgments of the Court of Justice of June 7, 1983, Musique diffusion française/Commission, 100/80, Rec. p. 1825, points 119 to 121, and of September 3, 2009, Papierfabrik August Koehler AG e.a./Commission, C-322/07P, C-327/07P and C-338/07P, Rec. p. I-7191, point 314). This case law, even if not directly applicable, nonetheless constitutes a useful reference point for the concrete exercise of the discretion that the Authority has in determining sanctions, within the framework provided by Article L. 464-2 I of the Commercial Code and in compliance with general principles of law, insofar as the sanctions imposed in this case by the Authority relate to an infringement of both Article L. 420-1 of the Commercial Code and Article 101 of the TFEU.</w:t>
      </w:r>
    </w:p>
    <w:p>
      <w:r>
        <w:t>573. The Authority has therefore committed to determining the base amount of the sanctions it imposes in cases of violations of Articles L. 420-1 and L. 420-2 of the Commercial Code and Articles 101 and 102 of the TFEU by referring to this notion as the basis.</w:t>
      </w:r>
    </w:p>
    <w:p>
      <w:r>
        <w:t>574. The categories of products to be considered for this purpose are those subject to the practice, as described in the part of the decision dedicated to the qualification of the infringement (paragraphs 453 and following above). The basis of the sanction thus reflects the fact that the practices implemented by the four detergent manufacturers involved aimed to control the sales prices of all standard detergents intended for large retailers and final consumers. Given the anti-competitive nature of these practices, this basis will therefore include, for each of the parties involved, all standard detergents (also referred to as "universal") without distinction based on their presentation (powder, liquid, tablets), format, or pricing positioning (premium, mid-range, and good value for money)283, marketed in France for the general public by the interested company.</w:t>
      </w:r>
    </w:p>
    <w:p>
      <w:r>
        <w:t>575. None of the arguments put forward by the parties to challenge this definition of the categories of products to be considered in this case for determining the value of sales is convincing. In particular, Procter &amp; Gamble argues that sales of standard powder detergents should be excluded from the value of sales as these sales would have already been taken into account in determining the fine imposed by the European Commission in its decision of April 13, 2011.</w:t>
      </w:r>
    </w:p>
    <w:p>
      <w:r>
        <w:t>576. However, this argument cannot be accepted. Indeed, as indicated in paragraphs 342 and following above, the decision of April 13, 2011, of the European Commission concerns a distinct infringement from that pursued by the Authority, both in terms of its object, its participants, the products, the geographical coverage concerned, its duration, and its implementation modalities. The infringement addressed by the Authority necessarily calls for a distinct sanction, determined according to the criteria provided by the Commercial Code. The fact that the products on which it is based have been subject to another infringement, identified and sanctioned by another competition authority, has no bearing on the determination of the sanction imposed by the Authority. Furthermore, the fact that, in such a case, the value of sales of the same category of products, such as standard powder detergents, serves as the basis for determining two different sanctions imposed on a given company due to two distinct infringements committed by it does not in itself constitute any "double counting" in the terms of Procter &amp; Gamble.</w:t>
      </w:r>
    </w:p>
    <w:p>
      <w:r>
        <w:t>577. Given the individual participation of each company involved in the infringement, as established above in paragraphs 497, 499, 529, and 532, with a starting point of September 18, 1997, for the four detergent manufacturers, and an end point of August 2004 for Unilever, Henkel, and Procter &amp; Gamble, and September 2003 for Colgate Palmolive, the last complete accounting year retained to determine this value of sales will be the year 2003 for Unilever, Henkel, and Procter &amp; Gamble, and the year 2002 for Colgate Palmolive.</w:t>
      </w:r>
    </w:p>
    <w:p>
      <w:r>
        <w:rPr>
          <w:b/>
        </w:rPr>
        <w:t>[Pages 133–135]</w:t>
      </w:r>
    </w:p>
    <w:p>
      <w:r>
        <w:t>578. Given the numerical data available to the Authority, the revenues related to these fiscal years can be considered representative of the annual activity of each of the detergent manufacturers for the products related to the infringement during the period in which each of them individually participated in it. Unilever, Henkel, and Procter &amp; Gamble do not contest this.</w:t>
      </w:r>
    </w:p>
    <w:p>
      <w:r>
        <w:t>579. As for Colgate Palmolive, its argument that the fiscal year to be considered for determining the value of its sales should be the year 2003, on the grounds that it continued to sell detergents until December 26, 2003, cannot be accepted.</w:t>
      </w:r>
    </w:p>
    <w:p>
      <w:r>
        <w:t>580. Indeed, Colgate Palmolive's participation in the infringement is established only for part of the year 2003, that is, until September 2003. It follows that, for this year, only a portion of its sales of standard detergents for the general public is related to the infringement. Therefore, this does not constitute a complete fiscal year of participation in the infringement, a criterion that has been retained for the other three parties involved and which should not be dismissed without valid reason for Colgate Palmolive.</w:t>
      </w:r>
    </w:p>
    <w:p>
      <w:r>
        <w:t>581. The year 2002 is indeed the last complete fiscal year of Colgate Palmolive's participation in the infringement. Furthermore, it does not appear that this fiscal year would be manifestly unrepresentative of the value of its sales related to the infringement. On the contrary, this fiscal year is consistent with the evolution of Colgate Palmolive's sales value during its participation in the cartel.</w:t>
      </w:r>
    </w:p>
    <w:p>
      <w:r>
        <w:t>582. In light of the above considerations, the table below summarizes, based on the information provided by the companies involved, the sales values serving as the basis for the individual sanction of each of them.</w:t>
      </w:r>
    </w:p>
    <w:p>
      <w:r>
        <w:t xml:space="preserve">Sales value (in millions of euros)  </w:t>
        <w:br/>
        <w:t xml:space="preserve">Company Sales of standard detergents for the general public marketed in France  </w:t>
        <w:br/>
        <w:t xml:space="preserve">Unilever 295  </w:t>
        <w:br/>
        <w:t xml:space="preserve">Henkel 158  </w:t>
        <w:br/>
        <w:t xml:space="preserve">Procter &amp; Gamble 356  </w:t>
        <w:br/>
        <w:t>Colgate Palmolive 62</w:t>
      </w:r>
    </w:p>
    <w:p>
      <w:r>
        <w:t>2. ON THE DETERMINATION OF THE BASE AMOUNT</w:t>
      </w:r>
    </w:p>
    <w:p>
      <w:r>
        <w:t>583. In accordance with I of Article L. 464-2 of the Commercial Code, the base amount of the sanction for each company involved is determined based on the severity of the facts and the significance of the damage caused to the economy, criteria that both relate to the infringement in question. The Authority's assessments in this regard find a numerical translation in the choice of a proportion, determined on a case-by-case basis, of the sales value retained for each company involved, a criterion which, as indicated above, allows for the sanction's basis to be proportionate to the economic magnitude of the infringement in question, on the one hand, and to the relative weight in the affected sector of each company that participated, on the other hand. Other relevant individualization elements related to the situation and behavior of each of the companies involved will be taken into consideration at a later stage.</w:t>
      </w:r>
    </w:p>
    <w:p>
      <w:r>
        <w:t>584. The duration of the practices constitutes a relevant factor for assessing both the severity of the facts (see, in this sense, judgments of the Court of Cassation of June 28, 2003, Domo services maintenance, and of June 28, 2005, Novartis Pharma) and the significance of the damage caused to the economy (judgment of the Court of Cassation of July 12, 2011, Lafarge ciments e.a.); it will be taken into account from this dual perspective according to the practical modalities described in the aforementioned press release of May 16, 2011.</w:t>
      </w:r>
    </w:p>
    <w:p>
      <w:r>
        <w:t xml:space="preserve">a) On the proportion of the sales value  </w:t>
        <w:br/>
        <w:t>On the severity of the facts</w:t>
      </w:r>
    </w:p>
    <w:p>
      <w:r>
        <w:t>585. It should first be noted that the unique, complex, and continuous infringement observed in this case aimed to allow the four companies involved to set the prices of standard detergents in France, by directly agreeing on the sales prices to distributors, and by jointly defining the promotional rules. This is therefore a horizontal agreement between competitors whose purpose was to manipulate the price of the products in question instead of leaving it to the free discretion of each competitor within the framework of an autonomous determination of its commercial policy and behavior in the market.</w:t>
      </w:r>
    </w:p>
    <w:p>
      <w:r>
        <w:t>586. Like agreements aimed at dividing customers or markets, or limiting production, the infringement in question thus aimed by its very nature to manipulate one of the essential parameters of competition in the sector. Such a practice is classified as a cartel or "unjustifiable" agreement by the OECD in its recommendation No. C(98)35/Final of March 25, 1998, concerning effective action against unjustifiable cartels. It constitutes one of the most serious infringements of competition rules, as it can only aim to confiscate, for the benefit of the authors of the infringement, the profit that consumers – in this case, households purchasing detergent – are entitled to expect from a competitive functioning of the economy.</w:t>
      </w:r>
    </w:p>
    <w:p>
      <w:r>
        <w:t>587. This assessment is shared with the consistent jurisprudence of both Union courts, which consider that a horizontal price-fixing agreement constitutes a very serious infringement (judgment of the Court of Justice of September 24, 2009, Erste Gruppe Bank e.a./Commission, C-125/07 P, C-133/07 P, C-135/07 P and C-137/07 P, Rec. p. I-8681, paragraph 103), and internal courts. The Paris Court of Appeal recalled this in its judgment of April 24, 2007, JH Industrie, as well as in its judgment of February 25, 2009, Société Transeuro Desbordes Worldwide Relocations, in which it ruled that: "Considering, on proportionality, that, regarding the severity of the price-fixing agreement, the Council rightly recalled that agreements or concerted actions aimed at preventing the play of competition by obstructing the free setting of prices by market forces are those considered unjustifiable by the OECD in its recommendation of March 25, 1998, that they cause serious harm to the functioning of the market and thus to the benefits that consumers can expect from it, regardless of whether some of the victimized clients have significant market power (...)".</w:t>
      </w:r>
    </w:p>
    <w:p>
      <w:r>
        <w:t>588. Procter &amp; Gamble argues in this regard that the nature of the practices was different during the periods from September 1997 to 1998 (exchange of commercially sensitive information) and from January 2001 to August 2004 (secret price agreement). It alleges that this difference should be taken into account in assessing the severity of the facts. However, this argument cannot be accepted, given the very nature of the observed practice, which does not break down into two distinct infringements but constitutes a unique, complex, and continuous infringement having had a single anti-competitive objective throughout its duration, namely an agreement on prices, as shown above in paragraph 446.</w:t>
      </w:r>
    </w:p>
    <w:p>
      <w:r>
        <w:t>589. Secondly, it should be recalled that an agreement is particularly serious when it is secretive, a characteristic that makes it more difficult to detect and reflects, to some extent, its deliberate nature (see, conversely, decision No. 10-D-28 of the Authority of September 20, 2010, regarding the rates and conditions applied by banks and financial institutions for processing checks submitted for collection, paragraph 657).</w:t>
      </w:r>
    </w:p>
    <w:p>
      <w:r>
        <w:t>590. In this case, this desire to maintain secrecy regarding the anti-competitive agreements between the four detergent manufacturers is evident. In addition to meetings that were known only to the four participants, it is evidenced notably by the use of code names in certain documents that served as support for the agreement. Thus, on price tables...</w:t>
      </w:r>
    </w:p>
    <w:p>
      <w:r>
        <w:rPr>
          <w:b/>
        </w:rPr>
        <w:t>[Pages 136–138]</w:t>
      </w:r>
    </w:p>
    <w:p>
      <w:r>
        <w:t>the anti-competitive agreements between the four detergent manufacturers is evident. In addition to meetings that were known only to the four participants, it is particularly confirmed by the use of code names in certain documents that served as support for the agreement. Thus, on price tables transmitted by the parties, instead of the names of the four companies participating in the practices, first names or letters were used to make their meaning less intelligible ("Laurence" for Lever, "Christian" for Colgate, or "Pierre" for Procter &amp; Gamble).</w:t>
      </w:r>
    </w:p>
    <w:p>
      <w:r>
        <w:t>591. Thirdly, other objective characteristics of the practices in question are likely to increase their severity. Although no institutionalized mechanism of retaliation, reprisals, or sanctions was observed, many elements of the file show in particular that effective market monitoring by the members of the agreement took place, in order to ensure that the agreed-upon accords were indeed respected.</w:t>
      </w:r>
    </w:p>
    <w:p>
      <w:r>
        <w:t>592. In this regard, Colgate Palmolive stated that "it should be noted that monitoring the promotional activity of competitors through an empirical review of the brochures distributed by large retailers and adapting its own policy to counter potential negative effects is part of the regular work of the commercial services and marketing managers of large retail suppliers."</w:t>
      </w:r>
    </w:p>
    <w:p>
      <w:r>
        <w:t>593. In fact, the mentions on the brochures presented by Unilever clearly referred to the fact that the price discrepancies noted constituted violations of the agreements concluded between detergent manufacturers. Similarly, Henkel listed the discrepancies observed year by year. This monitoring was carried out both by examining the leaflets published by large retailers and by directly conducting price surveys in stores through the sales staff of the detergent manufacturers, with sales managers being informed of the discrepancies detected and being able to hold their counterparts accountable in this regard.</w:t>
      </w:r>
    </w:p>
    <w:p>
      <w:r>
        <w:t>594. Such a system of constant monitoring of the prices practiced may have raised fears of reprisals in case of deviations from the agreements concluded. It is therefore likely to increase the severity of the practices, even if to a lesser extent than in the case of a more sophisticated system of policing and retaliation.</w:t>
      </w:r>
    </w:p>
    <w:p>
      <w:r>
        <w:t>595. Lastly, it should be noted that the practices were implemented in a specific legal context, that of the Galland law, in force from January 1, 1997, to January 1, 2006.</w:t>
      </w:r>
    </w:p>
    <w:p>
      <w:r>
        <w:t>596. In this context, the wholesale price mentioned on the invoice (net supplier price), which was determined by the detergent manufacturers, effectively served as a reference price below which retailers could not sell to final consumers. The existence of the Galland law thus allowed the participants in the agreement to practically establish a floor price system for standard detergents, as Unilever explained.</w:t>
      </w:r>
    </w:p>
    <w:p>
      <w:r>
        <w:t>597. This was only possible insofar as, in the context of the Galland law, retailers were almost exclusively compensated through the back margins they received. This transparency in negotiation, for a product that was a loss leader, helped to avoid price competition for standard detergents at retail, with retail prices being mechanically indexed to the wholesale prices resulting from the consultation among the four detergent manufacturers. This element is confirmed by statements from Henkel and by empirical comparisons showing the parallelism between wholesale and retail prices during the duration of the practices. This is illustrated by the two graphs presented below relating to products marketed by Procter &amp; Gamble.</w:t>
      </w:r>
    </w:p>
    <w:p>
      <w:r>
        <w:t>Relative developments of wholesale prices (net price) and retail prices of Ariel</w:t>
      </w:r>
    </w:p>
    <w:p>
      <w:r>
        <w:t>Relative developments of wholesale prices (net price) and retail prices of Bonux</w:t>
      </w:r>
    </w:p>
    <w:p>
      <w:r>
        <w:t>598. Regarding Procter &amp; Gamble's argument that the severity of the facts would be mitigated due to a competitive context characterized by the existence of price wars among the participants in the agreement and the development of competition from private label brands, this will be examined in the context of assessing the significance of the damage caused to the economy, a criterion to which it actually relates.</w:t>
      </w:r>
    </w:p>
    <w:p>
      <w:r>
        <w:t>On the significance of the damage caused to the economy</w:t>
      </w:r>
    </w:p>
    <w:p>
      <w:r>
        <w:t>599. It is established case law that the significance of the damage caused to the economy is assessed globally for the infringement in question, that is to say, in light of the cumulative action of all participants in the practice without the need to identify the share attributable to each company taken separately (decisions of the Court of Cassation of February 18, 2004, CERP et al., and of the Paris Court of Appeal of September 17, 2008, Agricultural Cooperative L’ardéchoise).</w:t>
      </w:r>
    </w:p>
    <w:p>
      <w:r>
        <w:t>600. This legal criterion is not to be confused with the harm that victims of the practices in question may have suffered, but is assessed based on the general disruption caused by these practices to the economy (see, for example, the decision of the Paris Court of Appeal of October 8, 2008, SNEF).</w:t>
      </w:r>
    </w:p>
    <w:p>
      <w:r>
        <w:t>601. The Authority, which is not required to precisely quantify the damage caused to the economy, must carry out an assessment of its existence and significance, based on as complete an analysis as possible of the elements of the file and seeking the different aspects of the general disruption of the normal functioning of the economy caused by the practices in question.</w:t>
      </w:r>
    </w:p>
    <w:p>
      <w:r>
        <w:rPr>
          <w:b/>
        </w:rPr>
        <w:t>[Pages 139–141]</w:t>
      </w:r>
    </w:p>
    <w:p>
      <w:r>
        <w:t>Orange France). The existence of damage to the economy cannot therefore be presumed, including in the case of a cartel (judgment of the Court of Cassation of April 7, 2010, Orange).</w:t>
      </w:r>
    </w:p>
    <w:p>
      <w:r>
        <w:t>602. Based on established case law, the Authority takes into account, in assessing the economic impact of the practice in question, the extent of the infringement, characterized among other things by its geographical coverage or by the cumulative market share of the parties in the relevant sector, its duration, the conjunctural or structural consequences, as well as the relevant economic characteristics of the sector concerned (see, for example, the judgment of the Court of Appeal of June 30, 2011, cited above). Both the proven and potential effects of the practice may be considered in this regard (see, in this sense, judgment of the Court of Cassation Novartis Pharma, cited above).</w:t>
      </w:r>
    </w:p>
    <w:p>
      <w:r>
        <w:t>603. To assess the significance of the damage caused to the economy, the Authority may rely on estimates regarding the direct consequences of the infringement, particularly concerning any overpricing generated by it (see, in this sense, judgment of the Court of Appeal of Paris of January 26, 2010, Adecco France). These estimates are, like any estimate, affected by a coefficient of uncertainty; they may nevertheless be taken into account if they are based on a scientifically recognized method, which allows for the elimination or at least minimization of the influence of other external factors explaining the provided estimate (see, in this sense, judgment of the Court of Cassation of July 12, 2011, Lafarge).</w:t>
      </w:r>
    </w:p>
    <w:p>
      <w:r>
        <w:t>604. In this case, it is necessary, first of all, to examine the extent of the infringement.</w:t>
      </w:r>
    </w:p>
    <w:p>
      <w:r>
        <w:t>605. It targeted the entire national territory. Its implementation methods demonstrate that the price agreement was concluded at the level of each French subsidiary of the four detergent manufacturers by the four sales directors in France.</w:t>
      </w:r>
    </w:p>
    <w:p>
      <w:r>
        <w:t>606. These practices were also related to all types of standard detergents intended for the general public, regardless of their positioning in terms of price (high, mid-range, or low-end), format, and packaging (powder, liquid, etc.). As they concerned the sector as a whole, they were of a much greater magnitude than those sanctioned by the European Commission in its decision of April 13, 2011, which only concerned a fraction of the sector limited to standard powder detergents and were therefore not likely to produce effects of the same nature, particularly on other products in the sector.</w:t>
      </w:r>
    </w:p>
    <w:p>
      <w:r>
        <w:t>607. Furthermore, at the time of the practices, the four detergent manufacturers represented the majority of the supply of standard detergents in France, whether considered in volume or value. Indeed, according to the information provided by the four manufacturers during the investigation, their cumulative market share, in revenue, of sales of standard detergents for the general public in France varied between 87% and 95%, as indicated in the table reproduced in paragraph 58 above. Such a cumulative market share is likely to have ensured a particular stability to the cartel and thus to have reinforced its impact on the sector concerned.</w:t>
      </w:r>
    </w:p>
    <w:p>
      <w:r>
        <w:t>608. Without questioning these elements, Procter &amp; Gamble argues, based on an economic study submitted as an annex to its observations in response to the statement of objections, that the volatility of market shares in the very short term (from one month to the next), inherent to the economic dynamics of the detergent sector, significantly hindered the effective implementation of the cartel, as a minimal variation in market shares leads to significant fluctuations in revenue. Based on this economic study, Procter &amp; Gamble also argues, like Henkel and Colgate Palmolive, that competition from private label brands is likely to have substantially limited the effects of the cartel.</w:t>
      </w:r>
    </w:p>
    <w:p>
      <w:r>
        <w:t>609. The volatility of market shares, if proven, would only serve to minimize the potential harmful consequences of the practice, but would not call into question the certainty of the damage caused to the economy. Indeed, it does not affect the long-term stability of the cumulative market share of the four detergent manufacturers, which has remained particularly high. During the period of the practices, the only participant in the cartel that experienced a significant decline in its market share was Procter &amp; Gamble. The bulk of this decline is not linked to the general functioning of the sector or to the cartel, but to a specific and clearly identifiable event, namely the failure of its "New Way" commercial policy. This resulted in a reduction of approximately 5% in its individual market share. This period also largely corresponds to the period of suspension of the cartel, which is not already taken into account for the determination of the amount of the sanction as specified in paragraph 641 below.</w:t>
      </w:r>
    </w:p>
    <w:p>
      <w:r>
        <w:t>610. It is true, moreover, that the individual market share of the four manufacturers experienced a relative erosion in the period following the resumption of practices in 2001, which occurred to the benefit of private label brands. To the extent that, as indicated by a sales director from Unilever, competition from private label brands primarily affects "low-end" detergents, for which consumers are particularly price-sensitive. This competition could therefore only lead to a relative attenuation of the negative consequences of the practices, as it remained limited to "low-end" products for which the effects of the practices were less pronounced.</w:t>
      </w:r>
    </w:p>
    <w:p>
      <w:r>
        <w:t>611. Secondly, in order to assess the significance of the damage caused to the economy, the Authority focuses on taking into account the objective economic characteristics of the sector concerned, as these are likely to influence the conjunctural or structural consequences of the practices. In this case, it is necessary, after examining an argument raised by Procter &amp; Gamble regarding the "complexity" of the sector, to consider the existence of barriers to entry, the price elasticity of the products related to the infringement, and the nature of competition between the companies involved.</w:t>
      </w:r>
    </w:p>
    <w:p>
      <w:r>
        <w:t>612. Regarding the first element, Procter &amp; Gamble argues, based on the economic study attached to its observations in response to the statement of objections, that the "complexity" of the sector, resulting from the existence of a very large number of differentiated products (multiple brands, packaging, and formats) whose prices are set independently of each other, would prevent any collusion from being effective and would therefore limit its effects.</w:t>
      </w:r>
    </w:p>
    <w:p>
      <w:r>
        <w:t>613. However, this argument must be significantly relativized to the extent that the "complexity" invoked is not as pronounced as Procter &amp; Gamble claims and is, in any case, not likely to obstruct the operation of the cartel in the manner alleged by the interested party.</w:t>
      </w:r>
    </w:p>
    <w:p>
      <w:r>
        <w:t>614. On the one hand, the documents in the file, including the price tables exchanged by the four detergent manufacturers in the context of the implementation of the cartel, show that all brands and all formats of detergents were concerned by the practice, and that the price level was detailed and agreed upon brand by brand, regardless of the number of products involved. The agreement aligned prices for the so-called "shelf bottom" classic formats as well as for promotional packaging that could be for occasional marketing. The infringement itself therefore took into account the diversity of products offered in the sector, this diversity not being a real obstacle to its conclusion, implementation, or monitoring.</w:t>
      </w:r>
    </w:p>
    <w:p>
      <w:r>
        <w:t>615. On the other hand, while the variety of detergents sold is very significant, it emerges from the empirical examination of sales made that the majority of them concentrate on a limited number of products for each manufacturer. Thus, based on the data provided by the economic study and after aggregating the various developments in packaging observed following regulatory compaction obligations, the "M" sizes (27 to 30 washes) and "L" sizes (45 washes) represented the vast majority of sales, on which it is possible to index the prices of other products. The graph below illustrates this situation for the Ariel range sold in powder form.</w:t>
      </w:r>
    </w:p>
    <w:p>
      <w:r>
        <w:rPr>
          <w:b/>
        </w:rPr>
        <w:t>[Pages 142–144]</w:t>
      </w:r>
    </w:p>
    <w:p>
      <w:r>
        <w:t>Sales (in total number of washes) of the different packaging of Ariel (Powder)</w:t>
      </w:r>
    </w:p>
    <w:p>
      <w:r>
        <w:t>617. It follows from the above that the apparent "complexity" of the detergent sector cannot call into question the certainty of the significant damage caused to the economy, nor justify the idea that it would be significantly mitigated, insofar as monitoring efforts could focus on a few key products.</w:t>
      </w:r>
    </w:p>
    <w:p>
      <w:r>
        <w:t>618. The detergent sector is also characterized by barriers to entry, the reality of which has been confirmed by the parties. In particular, the manufacturing of detergents requires very significant financial investments due to the stringent regulatory constraints that weigh on this activity, particularly in terms of environmental protection. These financial efforts are also very substantial at the marketing stage of the products, as a substantial portion of consumers is particularly attached to a given detergent brand, with brands requiring significant long-term investments to emerge in the market. These barriers to entry are likely to amplify the harmful consequences of the observed practices, as they greatly reduce the likelihood of new entrants in the market, with competition occurring almost exclusively among the four detergent manufacturers involved in the practice, who have precisely substituted a form of collusion for it.</w:t>
      </w:r>
    </w:p>
    <w:p>
      <w:r>
        <w:t>619. Regarding, thirdly, the nature of the competition among the companies involved, all of them argue that, during the infringement period, regular price wars took place despite the existence of the practices.</w:t>
      </w:r>
    </w:p>
    <w:p>
      <w:r>
        <w:t>620. Temporary price wars indeed occurred during the period of the practices, but the interpretation to be made of them is not necessarily that proposed by the parties. They may reflect the fact that the discipline of the cartel was not fully respected by its members, but also that retaliation mechanisms were implemented in case of deviations by some of them. In the first hypothesis, they may nevertheless have the effect of a temporary return to prices closer to their competitive level. Under these conditions, price wars may temporarily reduce the concrete impact of the practices and, therefore, consequently reduce the significance of the damage caused to the economy. For illustration, the graph reproduced below shows that, for "premium" products, price wars occurred at the end of 2001 and during the first half of 2003.</w:t>
      </w:r>
    </w:p>
    <w:p>
      <w:r>
        <w:t xml:space="preserve">Average retail price of detergents (powders and liquids) in the "premium" segment  </w:t>
        <w:br/>
        <w:t>Source: Nielsen data provided by P&amp;G</w:t>
      </w:r>
    </w:p>
    <w:p>
      <w:r>
        <w:t>621. Regarding the impact of these price wars on the significance of the damage to the economy, the Authority notes, first of all, that the existence of these temporary episodes does not call into question the overall effects of the cartel on the rest of the sector (decision no. 07-D-21 of the Council of June 26, 2007, concerning practices implemented in the laundry rental and maintenance sector).</w:t>
      </w:r>
    </w:p>
    <w:p>
      <w:r>
        <w:t>622. Furthermore, these temporary price wars, at least observed for the sale of "premium" standard detergents, led to relatively minor price reductions. This is evident when compared with the extent of the price war that took place among detergent manufacturers after the end of the practices (during the first half of 2005), as evidenced by the data provided above by Procter &amp; Gamble. It should therefore be considered that, while the temporary price wars that occurred during the period of the practices may temper the significance of the damage caused to the economy in this case, they are not likely to do so substantially.</w:t>
      </w:r>
    </w:p>
    <w:p>
      <w:r>
        <w:t>623. In order to assess the significance of the damage caused to the economy, it is also necessary to take into account the price sensitivity of demand, or price elasticity (judgment of the Court of Cassation of April 7, 2010, cited above). The documents in the file lead to the conclusion that the price elasticity of standard detergents varies depending on their positioning as "premium," "mid-range," or "low-end."</w:t>
      </w:r>
    </w:p>
    <w:p>
      <w:r>
        <w:t>624. Indeed, it is established that consumers are more or less sensitive to the price of standard detergents depending on their attachment to the brand. It can be inferred that "premium" detergents are characterized by low price elasticity. The inelastic nature of this demand allows cartel members to apply a supra-competitive price to "premium" standard detergents, thus generating a greater overprice borne by buyers. This low elasticity of the price of "premium" detergents thus induces accentuated effects attributable to the established practices for about 40% of the total sales of standard detergents in France, as recalled by the table in paragraph 58 above. Conversely, the documents in the file lead to the conclusion that the price elasticity for "mid-range" and "low-end" standard detergents is high, which would tend to relativize the effect of the practice for products in these two categories.</w:t>
      </w:r>
    </w:p>
    <w:p>
      <w:r>
        <w:t>625. The Authority considers in this context that the existence of different degrees of demand sensitivity to price is likely to temper the significance of the damage caused to the economy.</w:t>
      </w:r>
    </w:p>
    <w:p>
      <w:r>
        <w:t>626. Thirdly and finally, the Authority has directly observed some of the conjunctural and structural consequences of the practices.</w:t>
      </w:r>
    </w:p>
    <w:p>
      <w:r>
        <w:t>627. In particular, the four detergent manufacturers determined their pricing policy based on the prices agreed upon during the contentious consultation meetings. Consequently, they did not define their pricing policy autonomously and independently of each other. This price consultation mechanism was explained, for example, by a former France director of Unilever, who stated that competitors exchanged information on the sales figures they achieved by brand, in order to better understand their respective market shares and that "it was necessary for each detergent manufacturer to align the 'net invoice' price offered to each of the distributors." He also added: "We exchanged information on the path to follow to understand consumer prices based on the tariffs and various discounts offered by each, mutually informing each other of our specific billing mechanisms. The objective was to be able to avoid deviating from the known and validated price hierarchy established by consumer purchasing behaviors."</w:t>
      </w:r>
    </w:p>
    <w:p>
      <w:r>
        <w:t>628. The intensity of competition was therefore significantly reduced during the period of collusion. This reduction in competition affected both net wholesale prices and retail prices through the mechanisms of the Galland law, as explained in paragraphs 255 and following above.</w:t>
      </w:r>
    </w:p>
    <w:p>
      <w:r>
        <w:t>629. Then, based on the data provided by Procter &amp; Gamble in the economic study attached to its observations in response to the statement of objections, for part of the duration of the practices, the Authority was able to highlight an example of overpricing for "premium" detergents. To this end, it applied a commonly used and recognized price comparison method, namely the so-called "before/after" method, which consists of comparing the sales prices to distributors (net of back-end discounts) actually practiced by Procter &amp; Gamble during the cartel (4-year period from July 2000 to June 2004) and after the cartel (from July 2004 or October 2005 to December 2008, depending on the assumptions made). For each of the two periods, a weighted average wholesale price (by the quantities actually sold) per wash was calculated.</w:t>
      </w:r>
    </w:p>
    <w:p>
      <w:r>
        <w:t>630. Based on the data provided by Procter &amp; Gamble, which covers only the period of the cartel from 2001 to 2004, this comparison allowed for estimates of an overprice of around 4 to 6%, paid by distributors on Ariel brand products (premium segment) and of a similar order for three "premium" brands.</w:t>
      </w:r>
    </w:p>
    <w:p>
      <w:r>
        <w:rPr>
          <w:b/>
        </w:rPr>
        <w:t>[Pages 145–147]</w:t>
      </w:r>
    </w:p>
    <w:p>
      <w:r>
        <w:t xml:space="preserve">period  </w:t>
        <w:br/>
        <w:t>of the agreement between 2001 and 2004, this comparison allowed for estimates of a surcharge, in the range of 4 to 6%, paid by distributors on products of the Ariel brand (premium segment) and of the same order for three "premium" brands (Ariel, Skip, and Le Chat) in relation to the retail price. This surcharge is an illustration, but not the only one, of the proven consequences of the practice.</w:t>
      </w:r>
    </w:p>
    <w:p>
      <w:r>
        <w:t>631. It should nevertheless be taken into account that, as the companies involved argue, the infringement occurred for a period and a category of products that were indeed very limited compared to its overall scope, but nonetheless proven, alongside another infringement sanctioned by the European Commission. The surcharges generated specifically by each of these two infringements are, to this extent, not precisely separable. The Authority will take this element into account in its final assessment of the extent of the damage caused to the economy by the observed practices.</w:t>
      </w:r>
    </w:p>
    <w:p>
      <w:r>
        <w:t>632. In support of its observations in response to the report, Procter &amp; Gamble submitted a second economic study aimed at challenging the surcharge estimates mentioned above by arguing that their calculation was biased by several "methodological errors." However, this study is not free from biases leading to the conclusion that it does not effectively challenge the preceding assessments.</w:t>
      </w:r>
    </w:p>
    <w:p>
      <w:r>
        <w:t>633. On the one hand, by proposing an analysis of the surcharge format by format for each type of packaging (powder, liquid, etc.) and each brand in order to avoid any compositional effect, this second study underestimates the additional cost for distributors and consumers, some of whom were "forced" to change their purchases due to the higher prices during the agreement. Moreover, this economic study, which estimates that, for the Ariel brand, the actual effect of the agreement is only visible on the "M" format, does not fully complete its analysis. If the analysis is to be done product by product, this surcharge estimation should have been conducted for all Procter &amp; Gamble brands and not just for the "Ariel" brand. Such an analysis of the consequences of the agreement could have led the authors of the study to identify significant effects on other products (including some formats of the Bonux brand, a "low-end" brand).</w:t>
      </w:r>
    </w:p>
    <w:p>
      <w:r>
        <w:t>634. On the other hand, the surcharge estimates presented in Procter &amp; Gamble's economic study are made by globally removing a price war period for all products following the end of the agreement. They therefore do not necessarily reflect the price levels that would have been observed in a non-distorted competitive context. Indeed, a precise consideration of the price war that occurred following the agreement should have led to retaining different periods for the various products considered. The uniform consideration of a relatively long period by the authors of the economic study thus leads to artificially increasing the reference price, or the price charged by detergent manufacturers after the commission of the agreement, calculated by taking into account the period immediately following the agreement and thus biasing the resulting surcharge estimates.</w:t>
      </w:r>
    </w:p>
    <w:p>
      <w:r>
        <w:t>635. It follows from all of the above that the damage caused to the economy by the agreement is certain, even if several factors described above, which will be taken into account, lead to tempering its significance.</w:t>
      </w:r>
    </w:p>
    <w:p>
      <w:r>
        <w:t xml:space="preserve">Conclusion on the proportion of sales value  </w:t>
        <w:br/>
        <w:t>636. Given the assessment made above regarding the severity of the facts and the certain but tempered significance of the damage caused to the economy, the Authority will retain, to determine the base amount of the sanction for each of the parties, a proportion of 20% of the value of standard detergents sold to the general public by each company involved.</w:t>
      </w:r>
    </w:p>
    <w:p>
      <w:r>
        <w:t xml:space="preserve">b) On the duration of participation  </w:t>
        <w:br/>
        <w:t>637. As indicated in paragraph 584 above, the duration of the infringement is a relevant factor that should be taken into account in the assessment of both the severity of the facts and the significance of the damage to the economy. Indeed, the longer an infringement lasts, the greater the harm it causes to the free play of competition and the disruption it brings to the functioning of the sector in question, and more generally to the economy, is likely to be substantial.</w:t>
      </w:r>
    </w:p>
    <w:p>
      <w:r>
        <w:t>638. In the case of infringements that have lasted more than one year, the Authority has committed to taking their duration into account according to the following practical modalities. The proportion retained, to give a quantified translation to the severity of the facts and the significance of the damage to the economy, is applied once, for the first full year of individual participation of each company involved, to the value of its sales during the reference accounting year, and then to half of that value, for each of the subsequent full years. Beyond the last full year of participation in the infringement, the remaining period is taken into account on a monthly basis, as far as the elements of the file allow.</w:t>
      </w:r>
    </w:p>
    <w:p>
      <w:r>
        <w:t>639. In each specific case, this method results in a multiplier coefficient, defined proportionally to the individual duration of participation of each company in the infringement and applied to the proportion of the sales value made by each of them during the accounting year retained as a reference.</w:t>
      </w:r>
    </w:p>
    <w:p>
      <w:r>
        <w:t>640. In this instance, the individual duration of participation of each of the detergent manufacturers involved has been established in paragraphs 497, 499, 529, and 532 above. The starting point of participation for each of the companies, as evidenced by the proof on which the Authority qualified the infringement, is September 18, 1997. The end of this participation is, based on the same elements, August 1, 2004, for Unilever, Henkel, and Procter &amp; Gamble, and September 2003 for Colgate Palmolive.</w:t>
      </w:r>
    </w:p>
    <w:p>
      <w:r>
        <w:t>641. Nevertheless, it is necessary to deduct from this period the duration corresponding to the general suspension of the agreement noted in paragraph 485 above, from October 1998 to November 2, 1999.</w:t>
      </w:r>
    </w:p>
    <w:p>
      <w:r>
        <w:t>642. Given the available elements, the individual duration of participation of each company involved is established to the nearest day. However, in this case, beyond the full years of participation, the Authority will retain the full months of participation pro rata temporis, but will not retain the incomplete months of participation.</w:t>
      </w:r>
    </w:p>
    <w:p>
      <w:r>
        <w:t>643. Consequently, if the individual duration of infringement participation for a company is 5 years, 9 months, and 12 days, the multiplier factor will be determined without taking into account the number of days beyond the last full month of participation in the infringement. It will be broken down in this case as follows: (1) 1 for the first year of infringement, (2) 0.5 multiplied by the four other full years of participation, resulting in a coefficient of 2, (3) 0.5 multiplied by the nine full months of participation rounded to the second lower decimal, resulting in 0.37. The total coefficient will then be 3.37.</w:t>
      </w:r>
    </w:p>
    <w:p>
      <w:r>
        <w:t>644. The table below summarizes the individual duration of participation in the agreement of each of the companies involved and the corresponding multiplier factor.</w:t>
      </w:r>
    </w:p>
    <w:p>
      <w:r>
        <w:t xml:space="preserve">Company Individual duration of Coefficient multiplier  </w:t>
        <w:br/>
        <w:t xml:space="preserve">participation in the infringement applicable  </w:t>
        <w:br/>
        <w:t xml:space="preserve">Unilever 5 years, 9 months, and 12 days 3.37  </w:t>
        <w:br/>
        <w:t xml:space="preserve">Henkel 5 years, 9 months, and 12 days 3.37  </w:t>
        <w:br/>
        <w:t xml:space="preserve">Procter &amp; Gamble 5 years, 9 months, and 12 days 3.37  </w:t>
        <w:br/>
        <w:t>Colgate Palmolive 4 years, 10 months, and 12 days 2.91</w:t>
      </w:r>
    </w:p>
    <w:p>
      <w:r>
        <w:t xml:space="preserve">c) Conclusion on the determination of the base amount  </w:t>
        <w:br/>
        <w:t xml:space="preserve">645. It follows from all of the above that, given the particular severity of the facts and the certain, but tempered by several elements noted above, damage caused to the economy by the practices in question, the base amount of the financial sanction determined in proportion to the sales of products related to the infringement made by each of the companies involved, on the one hand, and its individual duration of participation in the practices, on the other hand, is as follows:  </w:t>
        <w:br/>
        <w:t xml:space="preserve">Company Base amount  </w:t>
        <w:br/>
        <w:t xml:space="preserve">Unilever 198,830,000 euros  </w:t>
        <w:br/>
        <w:t xml:space="preserve">Henkel 107,031,000 euros  </w:t>
        <w:br/>
        <w:t xml:space="preserve">Procter &amp; Gamble 240,240,560 euros  </w:t>
        <w:br/>
        <w:t>Colgate Palmolive 36,216,000 euros</w:t>
      </w:r>
    </w:p>
    <w:p>
      <w:r>
        <w:t xml:space="preserve">3. ON TAKING INTO ACCOUNT THE CIRCUMSTANCES SPECIFIC TO EACH COMPANY  </w:t>
        <w:br/>
        <w:t>646. The Authority then committed to adjusting the base amounts retained above in light of the criterion relating, as provided by law, to the individual situation of each company involved or the group to which it belongs.</w:t>
      </w:r>
    </w:p>
    <w:p>
      <w:r>
        <w:t>647. To this end, and depending on the elements specific to each case, the Authority may take into account various mitigating or aggravating circumstances characterizing the behavior of each company in the context of its participation in the infringement, as well as other relevant objective elements relating to its individual situation. This consideration may, depending on the cases, lead to adjusting the sanction both upwards and downwards.</w:t>
      </w:r>
    </w:p>
    <w:p>
      <w:r>
        <w:t>648. In the absence of reiteration on the part of the different companies involved in this case, the amount thus adjusted for each company will then be compared to the applicable legal maximum, in accordance with I of Article L. 464-2 of the Commercial Code.</w:t>
      </w:r>
    </w:p>
    <w:p>
      <w:r>
        <w:t>649. In this instance, it should be noted that no element of the file allows for the consideration that any of the four companies involved played a particular role in the design or implementation of the agreement, whether in an aggravating or mitigating sense.</w:t>
      </w:r>
    </w:p>
    <w:p>
      <w:r>
        <w:rPr>
          <w:b/>
        </w:rPr>
        <w:t>[Pages 148–150]</w:t>
      </w:r>
    </w:p>
    <w:p>
      <w:r>
        <w:t>rôle important dans la prévention de comportements anticoncurrentiels. Cependant, la simple proposition d'un programme de conformité ne saurait, à elle seule, justifier une réduction de la sanction. En effet, il est essentiel que les entreprises démontrent non seulement leur volonté de se conformer aux règles de concurrence, mais aussi qu'elles mettent en œuvre des mesures concrètes et efficaces pour garantir cette conformité.</w:t>
      </w:r>
    </w:p>
    <w:p>
      <w:r>
        <w:t>669. En l'espèce, bien que Henkel ait présenté une proposition de programme de conformité, il n'est pas établi que ce programme ait été effectivement mis en œuvre ou qu'il ait produit des résultats tangibles en matière de conformité aux règles de concurrence. Par conséquent, l'Autorité ne peut pas tenir compte de cette proposition pour accorder une réduction de sanction.</w:t>
      </w:r>
    </w:p>
    <w:p>
      <w:r>
        <w:t>670. En conclusion, après avoir pris en compte l'ensemble des éléments relatifs à la situation individuelle d'Unilever et de Henkel, l'Autorité estime que les sanctions doivent être proportionnées à la gravité des infractions commises et à la situation économique de chaque entreprise. Les montants des sanctions doivent donc être ajustés en conséquence, tout en respectant le principe de proportionnalité.</w:t>
      </w:r>
    </w:p>
    <w:p>
      <w:r>
        <w:rPr>
          <w:b/>
        </w:rPr>
        <w:t>[Pages 151–153]</w:t>
      </w:r>
    </w:p>
    <w:p>
      <w:r>
        <w:t>role key in this regard, provided that this program is then effectively implemented. It therefore encourages companies to adopt such programs.</w:t>
      </w:r>
    </w:p>
    <w:p>
      <w:r>
        <w:t>669. In this respect, it has developed an established decision-making practice consisting, within the framework of the procedure for not contesting the charges, of accepting proposals for commitments to implement compliance programs, provided that such proposals appear to be substantial, credible, and verifiable (see, in this regard, decisions No. 07-D-21 of the Council dated June 26, 2007, concerning practices implemented in the laundry rental and maintenance sector, paragraph 132, No. 08-D-13 of June 11, 2008, concerning practices identified in the sector of routine maintenance of premises, paragraphs 101 to 106, and No. 09-D-05 of February 2, 2009, concerning practices implemented in the temporary work sector, paragraphs 156 to 157 and 159 to 160). When it accepts such commitments, the Authority makes them mandatory in the decision it adopts at the end of the procedure. It may naturally be led to subsequently ensure their effective implementation.</w:t>
      </w:r>
    </w:p>
    <w:p>
      <w:r>
        <w:t>670. On the other hand, the Authority does not have a practice of taking into account the establishment of compliance programs outside the framework of the procedure for not contesting the charges, by granting a reduction in sanction to the company or organization that proposes to take such measures, and this for several reasons.</w:t>
      </w:r>
    </w:p>
    <w:p>
      <w:r>
        <w:t>671. First, it should be noted that, as the Paris Court of Appeal has ruled, the establishment of a compliance program during the preliminary investigation phase or the instruction procedure cannot have an impact on the sanction for acts prior to its implementation, which could precisely have been avoided if such an initiative had occurred earlier (judgment of the Paris Court of Appeal dated January 26, 2010, Adecco France, confirming decision No. 09-D-05 mentioned above, paragraph 172). European case law holds the same view that, when an infringement has been committed despite the existence of a compliance program, this does not change the reality of the infringement and should therefore not be considered as a mitigating circumstance (judgment of the Court of Justice Danske Rørindustri e.a./Commission, cited above, point 373).</w:t>
      </w:r>
    </w:p>
    <w:p>
      <w:r>
        <w:t>672. Secondly, it should be recalled that when a commitment to implement a compliance program is presented to the Authority within the framework of the procedure for not contesting the charges and it accepts and makes this commitment mandatory, this commitment may be subject to monitoring to verify its implementation. In the event of non-compliance with this commitment, the party concerned is exposed to the sanction provided for by Article L. 464-3 of the Commercial Code. On the other hand, when such a commitment is presented outside this procedure, as Henkel did in this case, the Authority does not have a legal basis allowing it to make it mandatory. It follows that, even if this commitment were comparable, in its substance and scope, to a commitment proposed within the framework of the procedure for not contesting the charges, it could in no case be granted the same binding force by the Authority, as the Paris Court of Appeal also recalled (judgment of January 26, 2010, cited above).</w:t>
      </w:r>
    </w:p>
    <w:p>
      <w:r>
        <w:t>673. In this case, Henkel's proposal to adopt a compliance program with competition rules was made by this company during its observations in response to the notification of charges, on the one hand, and outside the procedure for not contesting the charges, on the other hand. Under these conditions, the Authority considers that there is no reason to regard this proposal as a mitigating circumstance leading to a reduction in the sanction.</w:t>
      </w:r>
    </w:p>
    <w:p>
      <w:r>
        <w:t>On the size, economic power, and overall resources of Henkel</w:t>
      </w:r>
    </w:p>
    <w:p>
      <w:r>
        <w:t>674. The Authority has outlined in paragraphs 651 and following the objectives pursued under the principle of proportionality of sanctions and the assessment criteria relating to the size, economic power, and overall resources of a company or, where applicable, the group to which it belongs.</w:t>
      </w:r>
    </w:p>
    <w:p>
      <w:r>
        <w:t>675. In this case, the size, economic power, and overall resources of Henkel are assessed based on elements relating to the year 2009, as Henkel did not provide any elements concerning the year 2010.</w:t>
      </w:r>
    </w:p>
    <w:p>
      <w:r>
        <w:t>676. Henkel is an international company, holding well-known brands and whose overall financial resources are particularly significant. It achieved a consolidated global turnover of 13.57 billion euros in 2009, with a net profit of 602 million euros. This turnover is based not only on the entire detergent sector, which includes among other products standard detergents for the general public, but also on other sectors including cosmetics and adhesives. Regardless of its particularly significant financial scope, Henkel is therefore a company with very diversified activities. However, it should be noted that the diversification of Henkel's activities is less than that of other offenders, particularly as the detergent sector as a whole represents about 30% of its consolidated global turnover.</w:t>
      </w:r>
    </w:p>
    <w:p>
      <w:r>
        <w:t>677. Furthermore, its size and financial resources are less significant than those of some other offenders. This is the case for Procter &amp; Gamble, which achieved a consolidated global turnover of approximately 58.3 billion euros for the fiscal year 2009/2010 (data provided by Procter &amp; Gamble: 79.02 billion dollars299), and Unilever, which achieved a consolidated global turnover of 39.82 billion euros in 2009. This comparison does not undermine the finding that Henkel's economic power is particularly significant, but confirms that it is less than that of Procter &amp; Gamble and Unilever.</w:t>
      </w:r>
    </w:p>
    <w:p>
      <w:r>
        <w:t>678. It follows from the above that the base amount of the financial sanction against Henkel must, to take into account the various elements summarized above, necessary for compliance with the principle of proportionality, be increased by 15% and raised to 123,085,880 euros.</w:t>
      </w:r>
    </w:p>
    <w:p>
      <w:r>
        <w:t>On the verification of the applicable legal maximum</w:t>
      </w:r>
    </w:p>
    <w:p>
      <w:r>
        <w:t>679. The highest known consolidated global turnover excluding taxes achieved by Henkel is 14.13 billion euros in 2008. The maximum amount of its sanction therefore amounts to 1.41 billion euros, a figure to be compared with the amount mentioned in the previous paragraph.</w:t>
      </w:r>
    </w:p>
    <w:p>
      <w:r>
        <w:t>c) On the individual situation of Procter &amp; Gamble</w:t>
      </w:r>
    </w:p>
    <w:p>
      <w:r>
        <w:t>On the size, economic power, and overall resources of Procter &amp; Gamble</w:t>
      </w:r>
    </w:p>
    <w:p>
      <w:r>
        <w:t>680. The Authority has outlined in paragraphs 651 and following the objectives pursued under the principle of proportionality of sanctions and the assessment criteria relating to the size, economic power, and overall resources of a company or, where applicable, the group to which it belongs.</w:t>
      </w:r>
    </w:p>
    <w:p>
      <w:r>
        <w:t>681. Procter &amp; Gamble is an international company, holding very well-known brands, and whose overall financial resources are considerable. It achieved a consolidated global turnover of approximately 58.3 billion euros for the accounting year 2009/2010 (data provided by Procter &amp; Gamble: 78.938 billion dollars300), with a net profit of approximately 9.2 billion euros. According to the breakdown it makes of its activity, this turnover is based not only on the entire detergent and household cleaning products sector, which includes among other products standard detergents for the general public, but also on other sectors including personal hygiene products, cosmetics, health products, food and pet care products, as well as infant products. In addition to its considerable financial capacity, Procter &amp; Gamble is therefore a particularly diversified company.</w:t>
      </w:r>
    </w:p>
    <w:p>
      <w:r>
        <w:t>682. Procter &amp; Gamble argues that the consolidated global turnover to be taken into account to assess its size, economic power, and overall resources is that of the year 2004, as it acquired the Gillette group during 2004, which substantially increased its turnover after the period of commission of the established infringement.</w:t>
      </w:r>
    </w:p>
    <w:p>
      <w:r>
        <w:t>683. This argument cannot be accepted. Indeed, the size, economic power, and overall resources of a company under investigation are an element of individualization taken into account to ensure the proportionality of the individual financial sanction at the time it is imposed. Consequently, this element should be assessed based on the most recent factual elements present in the file, regardless of the changes in scope that the company has experienced since the cessation of the established practices. It should also be noted that taking these elements into account at the time the Authority rules may lead to a finding that the size, economic power, and overall resources have decreased compared to that last date.</w:t>
      </w:r>
    </w:p>
    <w:p>
      <w:r>
        <w:t>684. Furthermore, the size and financial resources of Procter &amp; Gamble are much greater than those of some other offenders. This is the case for Colgate Palmolive, which achieved a consolidated global turnover of approximately 10.15 billion euros in 2010 (data provided by Colgate Palmolive: 15.564 billion dollars301), and Henkel, which achieved a consolidated global turnover of 13.57 billion euros in 2009.</w:t>
      </w:r>
    </w:p>
    <w:p>
      <w:r>
        <w:rPr>
          <w:b/>
        </w:rPr>
        <w:t>[Pages 154–156]</w:t>
      </w:r>
    </w:p>
    <w:p>
      <w:r>
        <w:t>685. It follows from the above that the base amount of the financial penalty for Procter &amp; Gamble must, in order to take into account the various elements summarized above, necessary for compliance with the principle of proportionality, be increased by 25% and raised to 300,300,700 euros.</w:t>
      </w:r>
    </w:p>
    <w:p>
      <w:r>
        <w:t>On the verification of the applicable legal maximum</w:t>
      </w:r>
    </w:p>
    <w:p>
      <w:r>
        <w:t>686. The highest known consolidated worldwide turnover excluding taxes achieved by Procter &amp; Gamble is 83.5 billion dollars for the 2007/2008 accounting year (approximately 61.7 billion euros302). The maximum amount of the penalty therefore amounts to 8.35 billion dollars (approximately 6.17 billion euros), a figure to be compared with the amount mentioned in the previous paragraph.</w:t>
      </w:r>
    </w:p>
    <w:p>
      <w:r>
        <w:t>d) On the individual situation of Colgate Palmolive</w:t>
      </w:r>
    </w:p>
    <w:p>
      <w:r>
        <w:t>On the limited position of Colgate Palmolive in the detergent sector</w:t>
      </w:r>
    </w:p>
    <w:p>
      <w:r>
        <w:t>687. Colgate Palmolive argues that the Authority should take into account, as part of the elements characterizing its individual situation compared to the other offenders, its limited position in the detergent sector, in order to reduce its penalty. It justifies this position by stating that, for a substantial part of the infringement, Colgate Palmolive only marketed standard "low-end" and "mid-range" detergents, excluding standard "high-end" detergents.</w:t>
      </w:r>
    </w:p>
    <w:p>
      <w:r>
        <w:t>688. This argument cannot be accepted at this stage of the analysis. Indeed, while the relative weight of each company participating in the infringement in the sector targeted by it can indeed be considered a relevant element, it has already been taken into account at the stage of determining the base amount. It should be recalled in this regard that the value of sales of products related to the infringement is precisely used as a basis to proportion the penalty, notably, to the relative weight, in the relevant sector, of each of the companies involved.</w:t>
      </w:r>
    </w:p>
    <w:p>
      <w:r>
        <w:t>689. In this case, the value of sales retained for Colgate Palmolive is that corresponding to all of its sales of standard detergents for the general public for the year 2002, the last complete year of its participation in the infringement. According to the numerical data provided by Colgate Palmolive, similar to its sales during almost the entirety of the cartel, the value of sales for the year 2002 does not include sales of "high-end" detergents. The value of sales retained by the Authority therefore already reflects the relative economic weight of Colgate Palmolive in the standard detergent sector, notably by not holding against it a value of sales including "high-end" detergents that it only marketed marginally until 1998.</w:t>
      </w:r>
    </w:p>
    <w:p>
      <w:r>
        <w:t>690. Taking this value of sales into account thus allows for consideration of the absence of Colgate Palmolive's activity related to "high-end" detergents.</w:t>
      </w:r>
    </w:p>
    <w:p>
      <w:r>
        <w:t>691. To the extent that Colgate Palmolive also claims that its limited role in the practices should be taken into account, it should be recalled that a company that pursues, despite consultation with its competitors, a more or less independent policy in the market may simply attempt to use the cartel to its advantage (Judgment of the Court of 14 May 1998, Cascades/Commission, T-308/94, Rec. p. II-925). It follows that any occasional deviations from the cartel that Colgate Palmolive may have engaged in do not call into question either the overall effects of the general cartel or Colgate Palmolive's responsibility in it.</w:t>
      </w:r>
    </w:p>
    <w:p>
      <w:r>
        <w:t>On Colgate Palmolive's argument regarding the existence of a compliance program within the company since 2006</w:t>
      </w:r>
    </w:p>
    <w:p>
      <w:r>
        <w:t>692. Colgate Palmolive argues that the Authority should take into consideration, in order to reduce its penalty, all the compliance measures it implemented starting in 2006, on the grounds that these measures would increase its likelihood of detecting and remedying any anti-competitive behaviors. These measures include disseminating a code of conduct dedicating developments to competition rules, operating an internal alert system within the company, and organizing training for its staff.</w:t>
      </w:r>
    </w:p>
    <w:p>
      <w:r>
        <w:t>693. In this regard, it should be noted that the implementation of these measures, while undeniably positive, only began, according to Colgate Palmolive itself, from the year 2006, that is to say, after September 2003, which marks the end of the company's participation in the cartel in question.</w:t>
      </w:r>
    </w:p>
    <w:p>
      <w:r>
        <w:t>694. These measures therefore cannot have any impact on the penalty for acts prior to their implementation (Judgment of the Paris Court of Appeal of 26 January 2010 cited above).</w:t>
      </w:r>
    </w:p>
    <w:p>
      <w:r>
        <w:t>695. In fact, they could not have any effect on the severity of the acts, which are prior, nor on the extent of the damage caused to the economy by the cartel. Furthermore, the Authority notes that, according to Colgate Palmolive itself, these measures were implemented following search and seizure operations that took place in its premises in 2006 in relation to practices other than those targeted by this decision. It does not appear that they played any role in relation to the present case, Colgate Palmolive not claiming, in particular, that it was these measures that led it to submit a leniency application in this case.</w:t>
      </w:r>
    </w:p>
    <w:p>
      <w:r>
        <w:t>696. It follows from the above that there is no reason to consider the establishment of a compliance program by Colgate Palmolive in 2006 as a circumstance that could mitigate its penalty.</w:t>
      </w:r>
    </w:p>
    <w:p>
      <w:r>
        <w:t>On the size, economic power, and overall resources of Colgate Palmolive</w:t>
      </w:r>
    </w:p>
    <w:p>
      <w:r>
        <w:t>697. The Authority has outlined in paragraphs 651 and following the objectives pursued regarding the proportionality of penalties and the assessment criteria related to the size, economic power, and overall resources of a company or, where applicable, the group to which it belongs.</w:t>
      </w:r>
    </w:p>
    <w:p>
      <w:r>
        <w:t>698. Colgate Palmolive is an international company, holding highly recognized brands, and whose overall financial resources are particularly significant. It achieved a consolidated worldwide turnover in 2010 of approximately 10.15 billion euros (data provided by Colgate Palmolive: 15.564 billion dollars303), with a net profit of 1.6 billion euros. This turnover is based not only on the entire detergent and household cleaning sector, within which standard detergents for the general public are counted among other products, but also on other sectors including oral hygiene products, body care products, and the marketing of pet food. In addition to its particularly significant financial scope, Colgate Palmolive is therefore a company with very diversified activities, which it indeed supports. In its observations in response to the statement of objections, Colgate Palmolive claims that the "detergents" activity would represent barely 1% of its total group turnover, which would currently represent, following changes in the financial scope of the group, 2.3% of its total group turnover.</w:t>
      </w:r>
    </w:p>
    <w:p>
      <w:r>
        <w:t>699. Furthermore, its size and financial resources are less significant than those of other offenders. This is the case for Procter &amp; Gamble, which achieved a consolidated worldwide turnover of approximately 58.3 billion euros for the 2009/2010 accounting year (data provided by Procter &amp; Gamble: 79.02 billion dollars304), and Unilever, which achieved a consolidated worldwide turnover of 39.82 billion euros in 2009. This comparison does not call into question the finding that Colgate Palmolive's economic power is particularly significant, but confirms that it is less than that of Procter &amp; Gamble and Unilever.</w:t>
      </w:r>
    </w:p>
    <w:p>
      <w:r>
        <w:t>700. It follows from the above that the base amount of the financial penalty for Colgate Palmolive must, in order to take into account the various elements summarized above, necessary for compliance with the principle of proportionality, be increased by 15% and raised to 41,648,630 euros.</w:t>
      </w:r>
    </w:p>
    <w:p>
      <w:r>
        <w:t>On the verification of the applicable legal maximum</w:t>
      </w:r>
    </w:p>
    <w:p>
      <w:r>
        <w:t>701. The highest known consolidated worldwide turnover excluding taxes achieved by Colgate Palmolive is 15.56 billion dollars for the year 2010 (approximately 10.1 billion euros305). The maximum amount of the penalty therefore amounts to 1.55 billion dollars (approximately 1.01 billion euros), a figure to be compared with the amount mentioned in the previous paragraph.</w:t>
      </w:r>
    </w:p>
    <w:p>
      <w:r>
        <w:t>4. ON THE APPLICATION OF IV OF ARTICLE L. 464-2 OF THE COMMERCIAL CODE</w:t>
      </w:r>
    </w:p>
    <w:p>
      <w:r>
        <w:t>a) Regarding Unilever</w:t>
      </w:r>
    </w:p>
    <w:p>
      <w:r>
        <w:t>702. By minutes dated March 4, 2008306, the Deputy General Rapporteur of the Competition Authority received a request from the companies Unilever France and Lever Fabergé France.</w:t>
      </w:r>
    </w:p>
    <w:p>
      <w:r>
        <w:rPr>
          <w:b/>
        </w:rPr>
        <w:t>[Pages 157–159]</w:t>
      </w:r>
    </w:p>
    <w:p>
      <w:r>
        <w:t xml:space="preserve">soliciting the application of a leniency measure in the detergent sector in France based on IV of Article L. 464-2 of the Commercial Code.  </w:t>
        <w:br/>
        <w:t xml:space="preserve">703. In accordance with its decision-making practice, the Council noted that at the time of the request, it had information relating to the alleged cartel. However, the evidence in its possession was insufficient to establish the existence of an infringement of Article L. 420-1 of the Commercial Code and, where applicable, Article 101 TFEU. No leniency applicant had previously obtained a conditional notice of total exemption for the practices in question, and Unilever being the first company to provide evidence that, in the Council's opinion, was sufficient to establish the existence of an infringement, the latter granted a conditional notice of total exemption from financial penalties to Unilever for the price-fixing and promotional rule-setting cartel practices in the detergent sector in France.  </w:t>
        <w:br/>
        <w:t xml:space="preserve">704. Thus, on December 3, 2008, the Council issued notice No. 08-AC-06307 in which it granted the Unilever group "the conditional benefit of leniency for the reported price-fixing and promotional rule-setting practices in the detergent sector in France, with a total exemption from penalties and subject to the following conditions:  </w:t>
        <w:br/>
        <w:t xml:space="preserve">the beneficiaries must provide the Council and then the Competition Authority as well as the services responsible for the investigation with total, ongoing, and prompt cooperation throughout the investigation and instruction process and provide any evidence that comes into their possession or that they have regarding the suspected infringements;  </w:t>
        <w:br/>
        <w:t xml:space="preserve">they must have effectively ceased their participation in the alleged illegal activities, as they indicated;  </w:t>
        <w:br/>
        <w:t xml:space="preserve">they must not have taken measures to compel other companies to participate in other infringements;  </w:t>
        <w:br/>
        <w:t xml:space="preserve">they must not have informed other companies that could be implicated in the reported practices of their request."  </w:t>
        <w:br/>
        <w:t xml:space="preserve">705. It follows from all the elements of the file, as well as the course of the investigation, that Unilever has fulfilled all these conditions.  </w:t>
        <w:br/>
        <w:t xml:space="preserve">706. On the one hand, Unilever provided total, ongoing, and prompt cooperation to the Council, and then to the Authority, notably by communicating documents related to the reported practices and explaining both the scope, duration, as well as the purpose and operational modalities of the cartel during hearings, requests for information from the rapporteurs, or in its written submissions.  </w:t>
        <w:br/>
        <w:t xml:space="preserve">707. On the other hand, it has been established, as recalled in paragraph 497, that Unilever's individual participation in the established practices ceased on August 1, 2004.  </w:t>
        <w:br/>
        <w:t xml:space="preserve">708. Finally, no element in the file establishes that Unilever compelled other companies to participate in the established practices or that it revealed to them the existence of its leniency request to the Authority.  </w:t>
        <w:br/>
        <w:t xml:space="preserve">709. It follows from the above that Unilever meets the conditions required to benefit from a total exemption from penalties in relation to the practices established by the Authority. It is therefore appropriate to exempt it from any penalty in relation to these practices.  </w:t>
        <w:br/>
        <w:t xml:space="preserve">b) Regarding Henkel  </w:t>
        <w:br/>
        <w:t xml:space="preserve">710. Henkel was the second company to submit a leniency request regarding the practices in question in this case to the Council, under IV of Article L. 464-2 of the Commercial Code.  </w:t>
        <w:br/>
        <w:t xml:space="preserve">711. It should be recalled in this regard, firstly, that IV of Article L. 464-2 of the Commercial Code makes the implementation of the leniency procedure subject to two general conditions. Firstly, the leniency applicant must have "implemented a prohibited practice" with others as defined by Articles L. 420-1 of this code and 101 TFEU. Secondly, it is necessary that the applicant has "contributed to establishing the reality of the prohibited practice and identifying its authors, by providing information that the Authority [...] did not previously possess." It is in consideration of these elements that, when adopting a decision establishing the existence of an infringement and imposing a penalty on its authors, the Authority may "grant an exemption from financial penalties proportionate to the contribution made to establishing the infringement" by the leniency applicant.  </w:t>
        <w:br/>
        <w:t xml:space="preserve">712. It follows from the very economy of these terms that the "contribution" expected from a leniency applicant is not limited to the presentation of "elements of information" taken in isolation or by themselves. On the contrary, these pieces of evidence must aim to "establish the reality" of the facts constituting a "prohibited practice" that the applicant has "implemented," and therefore relate to an identified and concretely and precisely described cartel, to the best of the knowledge of the company or organization concerned at the time of its request. In other words, the submission of a leniency request necessarily implies that the company or organization from which it originates informs the Authority, firstly, of the nature and the material, geographical, and temporal scope of the cartel targeted by this request, secondly, of its own responsibility in this cartel, and, thirdly, of the identity of the other companies or organizations involved in the practices in question.  </w:t>
        <w:br/>
        <w:t xml:space="preserve">713. Secondly, IV of Article L. 464-2 of the Commercial Code allows the Authority, as the Council did before it, to submit the granting of leniency to specific conditions on a case-by-case basis, that is to say, in each cartel case it has to consider and for each individual leniency request made in this context, whether it comes from the first company making this approach or from those that come afterward. These conditions must then be included in the leniency notice issued by the Authority, which is itself transmitted to the applicant. The exemption from penalties that may be granted to the latter at the end of the procedure, if it is to be proportionate to its contribution to establishing the infringement, as indicated in paragraph 711 above, also depends, as provided by the Commercial Code, on compliance with "[t]he conditions specified in the leniency notice."  </w:t>
        <w:br/>
        <w:t xml:space="preserve">714. Under this provision, the Authority, like the Council before it, has the practice of granting conditional partial exemption from penalties to leniency applicants other than those eligible for total exemption from financial penalties, the extent of which depends, on the one hand, on the added value of the documents submitted in support of their request, which is itself linked to the rank of presentation of this request in relation to the content of the file that the Authority already possesses, and, on the other hand, on the behavior of the applicant during the procedure.  </w:t>
        <w:br/>
        <w:t xml:space="preserve">715. Regarding the first point, the procedural notice of April 17, 2007, relating to the French leniency program, which describes the practical modalities that the Council committed to respecting for the processing of leniency requests and which were applicable at the date of the submission of Henkel's leniency request, explains that when the institution already has information on a presumed cartel and a company does not meet the conditions to obtain the benefit of a total exemption from penalties, it may still be granted a partial exemption from penalties if "it provides the Council with evidence of the existence of the presumed cartel that adds significant added value compared to the evidence that the Council (...) already possesses. The notion of added value refers to the extent to which the evidence provided strengthens, by its very nature and/or by its level of precision, the Council's (...) ability to establish the existence of the presumed cartel" (paragraph 16).  </w:t>
        <w:br/>
        <w:t xml:space="preserve">716. On the second point, the Authority's practice, like that of the Council before it, is to condition the actual granting of the financial penalty exemption envisaged in its leniency notices on the condition that the applicant actively cooperates throughout the entire investigation and instruction procedure. IV of Article L. 464-2 of the Commercial Code indeed considers the leniency procedure as an active and voluntary contribution from companies or organizations that have participated in cartels, not only to their detection by the Authority, through the production of evidence, but also, downstream, to the instruction of the case by the investigation services and, ultimately, to the finding, by the board, of the reality of the prohibited practice. In practice, the obligation to "contribute to establishing the reality of the prohibited practice and identifying its authors, by providing information that the Authority did not previously possess" thus means that, in cartel procedures, which include several stages, on the one hand, and which may involve complex and generally hidden facts, on the other hand, the cooperation expected from the applicant is not exhausted by merely submitting its leniency request; it remains necessary throughout the period separating the submission of this request from the holding of the board meeting, passing through the various stages of the preliminary investigation phase and the instruction procedure.  </w:t>
        <w:br/>
        <w:t>717. This obligation of cooperation, which is also found in the model program of the European Competition Network on leniency and in the jurisprudence of the Union (see, for example, the judgment of the Court in Elf Aquitaine/Commission, cited above, paragraph 342, and the cited jurisprudence, and of September 9, 2011, Deltafina/Commission, T-12/06, not yet published, paragraphs 123 to 134, and the cited jurisprudence), is reiterated by the aforementioned procedural notice of April 17, 2007. It particularly emphasizes that the cooperation expected from the applicant must be "genuine, total, ongoing, and prompt from the submission of the request and throughout the investigation and instruction procedure" (paragraph 20). It also recalls that this obligation must be respected "in all cases" and that it "entitles to total or partial exemption" from financial penalties (same paragraph).</w:t>
      </w:r>
    </w:p>
    <w:p>
      <w:r>
        <w:rPr>
          <w:b/>
        </w:rPr>
        <w:t>[Pages 160–162]</w:t>
      </w:r>
    </w:p>
    <w:p>
      <w:r>
        <w:t>718. It does not follow that any failure to cooperate necessarily implies the complete loss of the conditional exemption from sanctions contemplated at the stage of the leniency notice issued by the Authority. While it is undeniable that the violation of an essential obligation imposed on the leniency applicant in this regard, or an irremediable failure on their part (such as notifying other participants in the cartel of the imminent checks or inspections and seizures) justifies the outright denial of the exemption from sanctions contemplated in the leniency notice (see, by analogy, the judgment Deltafina/Commission, cited above), a more limited failure to the obligation of genuine, total, permanent, and prompt cooperation calls for a response proportionate to the facts characterizing it. This response may consist of granting, within the range of reduction contemplated by the leniency notice, a lower rate than would have been granted to the applicant considering the added value of the evidence provided to the Authority had they fulfilled their duty of cooperation, or even granting only a reduction lower than this range.</w:t>
      </w:r>
    </w:p>
    <w:p>
      <w:r>
        <w:t>719. When the Authority examines the issue of a possible failure to cooperate on the part of a leniency applicant, in light of the position expressed, if applicable, by the investigation services and the subsequent observations of the company concerned, it must determine objectively and concretely. Certain failures may prevent, delay, or make it more difficult to establish and characterize the facts and responsibilities by the investigation services; others may make it more difficult, or even impossible, to ascertain an infringement at the end of the preliminary investigation phase and the investigation procedure, or more generally complicate the Authority's task.</w:t>
      </w:r>
    </w:p>
    <w:p>
      <w:r>
        <w:t>720. It follows, for example, from the Union's case law regarding the assessment of the actual respect of the obligation to cooperate, which is not directly applicable but may nonetheless be enlightening, that "when a company provides the Commission [European] with an incomplete or inaccurate factual account, its behavior cannot be considered as reflecting a genuine spirit of cooperation" (judgment Deltafina/Commission, cited above, paragraph 131, and the cited case law). It also holds that "the eventual ex post finding that the behavior violating the obligation to cooperate did not produce negative effects cannot be invoked to justify this behavior" (judgment Deltafina/Commission, cited above, paragraphs 134 and 309).</w:t>
      </w:r>
    </w:p>
    <w:p>
      <w:r>
        <w:t>721. In this case, Henkel's leniency application was recorded by minutes on April 28, 2008, and subsequently supplemented several times, notably by statements recorded by minutes on May 13, May 23, June 2, November 5, November 6, and November 13, 2008. The Council adopted, on January 21, 2009, a leniency notice No. 09-AC-01 in this regard.</w:t>
      </w:r>
    </w:p>
    <w:p>
      <w:r>
        <w:t>722. In this notice, the Council granted Henkel, concerning practices related to the detergent sector, the conditional benefit of a total exemption from monetary sanctions regarding cartel practices among manufacturers that occurred on the margins of the detergent compacting process at the European level (paragraphs 134 to 138 of the notice), on the grounds that Henkel was the first to report this to it. It also granted it the conditional benefit of a partial exemption from monetary sanctions of 20 to 30% regarding cartel practices among manufacturers on price fixing and promotions in the French market (paragraphs 139 to 157 of the notice), considering the rank of Henkel's leniency application and the added value of the evidence produced in this regard.</w:t>
      </w:r>
    </w:p>
    <w:p>
      <w:r>
        <w:t xml:space="preserve">723. The notice indicates on this last point that Henkel is granted "a partial exemption from the sanctions incurred for price fixing practices and promotional rules for detergents, included within a range of 20% to 30%, and subject to the following four conditions: </w:t>
        <w:br/>
        <w:t xml:space="preserve">the Henkel group must provide the Competition Council and then the Competition Authority as well as the services in charge of the investigation with total, permanent, and prompt cooperation throughout the investigation and instruction procedure and provide any evidence that comes into its possession or that it has regarding the suspected infringements; </w:t>
        <w:br/>
        <w:t xml:space="preserve">the Henkel group has effectively ceased its participation in the alleged illegal activities; </w:t>
        <w:br/>
        <w:t xml:space="preserve">the Henkel group must not have taken measures to compel other companies to participate in an infringement; </w:t>
        <w:br/>
        <w:t>the Henkel group must not have warned other cartel members of the leniency procedure."</w:t>
      </w:r>
    </w:p>
    <w:p>
      <w:r>
        <w:t>724. On the other hand, the Council noted in its notice that Henkel's statements regarding an international dimension or European coordination of these practices (which would be distinct from the cartel practices among manufacturers that occurred on the margins of the detergent compacting process at the European level and which, unlike these, was not mentioned in the minutes recounting the initial exchanges with Henkel, but only appeared later) were not established (paragraphs 147 to 151 of the notice). It also noted that, even assuming sufficient evidence existed in this regard, it would have had no impact on the 20 to 30% exemption mentioned in the previous paragraph. Indeed, the competence that the Commercial Code grants to the Authority allows it to pursue and sanction infringements of competition rules as long as they concern the French territory. In this case, even assuming that the cartel practices among manufacturers on price fixing and promotions subject to this procedure were initiated or coordinated at the international or European level, they could therefore only be pursued and sanctioned to the extent that they concerned the French territory. However, it is precisely in this regard that Henkel had already been granted the conditional benefit of a partial exemption from sanctions. The Council therefore did not grant Henkel the benefit of a separate exemption from sanctions in this regard (paragraphs 147 and 152 to 153 of the notice).</w:t>
      </w:r>
    </w:p>
    <w:p>
      <w:r>
        <w:t>725. It is necessary to examine whether the conditions set out by the leniency notice have been respected and whether there is therefore a need to grant, within the range contemplated by the notice, a partial exemption from sanctions to Henkel in relation to the practices for which this exemption was contemplated.</w:t>
      </w:r>
    </w:p>
    <w:p>
      <w:r>
        <w:t>726. Regarding, first of all, the added value of the evidence provided, it should be noted that the Henkel group reported elements that contributed to establishing the reality of the denounced practices, which represented significant added value for the Council and then for the Authority.</w:t>
      </w:r>
    </w:p>
    <w:p>
      <w:r>
        <w:t>727. It notably presented a detailed description of the object and duration of these practices and explained their operating modalities, whether regarding the monitoring mechanisms they involved or the discussions that took place among the participants. These elements helped corroborate the statements made by the first leniency applicant on the relevant points.</w:t>
      </w:r>
    </w:p>
    <w:p>
      <w:r>
        <w:t>728. Furthermore, in support of its statements, Henkel submitted numerous documents allowing for the proof or corroboration of the existence of agreements on prices and the promotional policy of the participants in the practices.</w:t>
      </w:r>
    </w:p>
    <w:p>
      <w:r>
        <w:t>729. Finally, at the time when Henkel presented its observations on the report, it provided new evidence in support of its statements. While not all the evidence provided at this stage of the investigation has the same probative value, it should be noted that at least one internal document from Henkel dated 1997, and thus contemporary to the facts, presents significant added value compared to the evidence that was previously available to the Authority.</w:t>
      </w:r>
    </w:p>
    <w:p>
      <w:r>
        <w:t>730. Regarding, secondly, Henkel's cooperation in the handling of this case, it should be recalled that its leniency application, as described by the minutes to which it initially gave rise, in April and May 2008, targeted, concerning the detergent sector, the following practices: an agreement among detergent manufacturers on price fixing and promotions in the French market, and an agreement among manufacturers on the margins of the detergent compacting process at the European level. Henkel then reported, particularly from November 6, 2008, and in various forms, an international or European dimension or coordination related to the price fixing and promotions agreement in France as initially described to the investigation services. These different aspects were examined by the investigation services and then by the college in its leniency notice (paragraph 116).</w:t>
      </w:r>
    </w:p>
    <w:p>
      <w:r>
        <w:t>731. It should also be noted that Henkel submitted, on April 28, 2008, a leniency application also concerning cartel practices among manufacturers on the margins of the detergent compacting process at the European level to the European Commission.</w:t>
      </w:r>
    </w:p>
    <w:p>
      <w:r>
        <w:t>732. As indicated in paragraphs 722 to 724 above, the Council limited, in its leniency notice of January 21, 2009, its examination to the only practices for which it believed it had sufficient information to pursue the procedure. The conditional benefit of leniency was granted to Henkel, regarding the detergent sector, for cartel practices among manufacturers that occurred on the margins of the detergent compacting process at the European level, on the one hand, and for cartel practices among manufacturers on price fixing and promotions in the French market, on the other hand.</w:t>
      </w:r>
    </w:p>
    <w:p>
      <w:r>
        <w:t>733. An objective reason subsequently led the Council to confine its analysis to the latter: the cartel practices among manufacturers that occurred on the margins of the detergent compacting process at the European level were the subject of a decision to open proceedings by the European Commission on December 21, 2009 (case COMP/39.579), considering their European dimension. The decision of the European Commission, which was communicated to the Authority by a letter dated March 5 following, removed all national competition authorities from their competence to apply Union competition rules to the practices targeted by this procedure.</w:t>
      </w:r>
    </w:p>
    <w:p>
      <w:r>
        <w:t>734. As the Authority noted in paragraphs 711 and following above, the obligation of cooperation incumbent on leniency applicants aims to ensure the sincerity and effectiveness of their approach and, ultimately, to contribute to the effectiveness of the procedure provided for in IV of Article L. 464-2 of the Commercial Code. While it is not required of a company or organization seeking the benefit of leniency to provide the Authority with more information than it may have at the time it submits its application, and while it is in the spirit of this procedure that it only provides any element it may become aware of later at the time it comes into possession of it, it must nonetheless identify and describe unambiguously, from the outset, the cartel of which it...</w:t>
      </w:r>
    </w:p>
    <w:p>
      <w:r>
        <w:rPr>
          <w:b/>
        </w:rPr>
        <w:t>[Pages 163–165]</w:t>
      </w:r>
    </w:p>
    <w:p>
      <w:r>
        <w:t>reveals the existence of the agreement to the Authority. He cannot later blame the Authority, at a subsequent stage of the procedure, for not examining other practices than those he was able to describe with sufficient precision to allow it to open a case and grant him the conditional benefit of leniency, without undermining the very objective of the leniency procedure and exposing himself, for this reason, to the risk of losing the benefit of total or partial exemption from monetary sanctions that was conditionally granted to him by the Authority in its leniency notice.</w:t>
      </w:r>
    </w:p>
    <w:p>
      <w:r>
        <w:t>735. In this case, it is necessary to take into account the particular procedural configuration related to the coexistence of several leniency applications from Henkel concerning various practices implemented in the detergent sector with the European Commission and the Authority, applications that led both authorities to contemporaneously question whether each of them should open a procedure and, if so, the scope of the practices that were to be the subject of this procedure. During this period, it was legitimate for Henkel to communicate its position on this matter to the Authority, within the framework of the procedure provided for by the Commercial Code, as it indeed did.</w:t>
      </w:r>
    </w:p>
    <w:p>
      <w:r>
        <w:t>736. In this particular context, the positions expressed by Henkel in this regard and the steps taken with the investigative services to support this viewpoint can be considered as part of the exercise of its rights of defense. The statements of the former global "detergents" managing director of the Henkel group from 1993 to 2005, Mr. Klaus X..., produced to support his argument regarding the existence of a "European dimension" of the price-fixing and promotional agreement in the French market and of "links" between this agreement and the one examined by the European Commission can, in particular, be considered as presented in this context. Henkel cannot therefore be reproached for a lack of cooperation in this regard, even if the analysis of these statements led the investigative services to undertake substantial investigative measures, such as organizing hearings of former "Detergents" executives for Europe from Procter and Gamble and Unilever, Messrs. Paul 14… and Ralph 15…, measures which, moreover, demonstrated the partially erroneous nature of the statements produced by Henkel.</w:t>
      </w:r>
    </w:p>
    <w:p>
      <w:r>
        <w:t>737. On the other hand, from the moment when, by letter dated April 22, 2010, the European Commission confirmed to the investigative services of the Authority that its decision to open proceedings on December 21, 2009, did not concern the practices targeted by the complaints notified to Henkel and therefore did not in any way result in the Authority being deprived of these practices – a letter of which Henkel was able to take note in the context of its right of access to the Authority's file – any possible uncertainty regarding the respective scope of the procedure opened by the European Commission and the case investigated by the Authority was no longer relevant. It was indeed following this letter that Procter &amp; Gamble abandoned its claim that the Authority no longer had jurisdiction to handle the case by alleging a deprivation of jurisdiction by the European Commission (see paragraph 752 below).</w:t>
      </w:r>
    </w:p>
    <w:p>
      <w:r>
        <w:t>738. In contrast, Henkel continued, in its observations in response to the report and the supplementary report regarding elements that could influence the determination of the sanction that could be imposed by the Authority, to argue to the investigative services, in substance, that it was their responsibility to prove the absence of unity between the practices examined simultaneously by the European Commission and by the Authority or of a complex and continuous practice encompassing both of these practices, and that it was in any case the first to have brought to the attention of the Authority the existence of a "European dimension" or of "links" deserving a greater reduction of sanction than that provided for by the conditional leniency notice of January 21, 2009.</w:t>
      </w:r>
    </w:p>
    <w:p>
      <w:r>
        <w:t>739. Such behavior was no longer justifiable at this stage for two reasons. On the one hand, the letter from the European Commission had definitively confirmed that the procedure conducted by the Authority in relation to collusive practices among manufacturers regarding price-fixing and promotions in the French market could continue independently of the procedure conducted by the European Commission concerning distinct collusive practices among manufacturers in the context of the compacting process of detergents at the European level. On the other hand, even assuming that there existed a third practice of European or international dimension "complementing" the two distinct practices addressed by the Authority and the European Commission, it was clearly not part of the practices falling within the scope of the partial exemption from monetary sanctions obtained conditionally by Henkel and of the complaint notified by the Authority (paragraph 724 above).</w:t>
      </w:r>
    </w:p>
    <w:p>
      <w:r>
        <w:t>740. The continuation of such behavior, as well as the steps taken by Henkel to lead the investigative services to take a position on this matter, made it more difficult for the investigative services to establish and characterize the facts, constantly confronting them with a discussion on the nature and actual scope of the practices denounced by Henkel. They also unjustifiably delayed the course of the procedure.</w:t>
      </w:r>
    </w:p>
    <w:p>
      <w:r>
        <w:t>741. This line of conduct continued, moreover, until the hearing. Henkel's counsel took incompatible positions on this occasion, explaining, one, that it maintained its allegation of the existence, in the European Commission's file, of evidence indicating possible "links" between the practice in question before the Authority and a broader European agreement that Henkel would have been the first to denounce, and the other that the practice in question before the Authority would be identical to that sanctioned by the European Commission and could therefore not be re-established and sanctioned without violating the principle of ne bis in idem.</w:t>
      </w:r>
    </w:p>
    <w:p>
      <w:r>
        <w:t>742. By unjustifiably attempting, from the moment it became aware of the letter from the European Commission dated April 22, 2010, to redirect the procedure and the final decision towards a practice other than that which was the subject of the leniency notice of January 21, 2009, and by maintaining a constant discussion on the nature and actual scope of the practices as it had initially denounced them to the Authority, Henkel adopted behavior that is not compatible with the obligation of total, rapid, permanent, and genuine cooperation that it was required to provide within the framework of the leniency procedure and which had, moreover, been specifically brought to its attention in the aforementioned leniency notice.</w:t>
      </w:r>
    </w:p>
    <w:p>
      <w:r>
        <w:t>743. In light of the above considerations, it should be concluded that Henkel presented documents with significant added value, but that it did not fully comply, for the reasons and within the limits recalled in the previous paragraph, with the obligations attached to the duty of cooperation that it had as a company that requested and conditionally obtained the benefit of leniency.</w:t>
      </w:r>
    </w:p>
    <w:p>
      <w:r>
        <w:t>744. Consequently, the Authority sets the rate of reduction of the sanction incurred by Henkel at 25%, which is a figure within the range contemplated by the leniency notice concerning it, but lower than the 30% to which it claims, at a minimum, to be entitled.</w:t>
      </w:r>
    </w:p>
    <w:p>
      <w:r>
        <w:t>c) Regarding Procter &amp; Gamble</w:t>
      </w:r>
    </w:p>
    <w:p>
      <w:r>
        <w:t>745. Following the leniency application of The Procter &amp; Gamble Company and its subsidiaries, recorded by minutes on September 26, 2008, the Council issued conditional leniency notice No. 09-AC-02 on January 21, 2009.</w:t>
      </w:r>
    </w:p>
    <w:p>
      <w:r>
        <w:t>746. By this notice, which states that it is the third leniency applicant, the Council recognized the group The Procter &amp; Gamble Company, in relation to the price-fixing agreements and promotional rules concerning detergents in France, "the conditional benefit of leniency, with an exemption from the incurred sanction ranging from 10% to 20%, which takes into account the rank and date on which the application was submitted as well as the extent to which the elements communicated constitute at this stage a significant added value compared to the elements already available to the competition authorities. The Competition Council conditions the exemption on the following conditions:</w:t>
        <w:br/>
        <w:t>the elements provided by Procter &amp; Gamble must have effectively contributed to establishing the reality of the practices denounced, presented as anti-competitive, and to identifying the authors;</w:t>
        <w:br/>
        <w:t>Procter &amp; Gamble must provide the Competition Council and then the Competition Authority as well as the services in charge of the investigation with total, permanent, and rapid cooperation throughout the investigation and instruction procedure and provide them with any evidence that comes into its possession or that it has regarding the suspected infringements;</w:t>
        <w:br/>
        <w:t>it must cease its participation in the alleged illegal activities without delay and at the latest from the notification of this notice;</w:t>
        <w:br/>
        <w:t>it must not have taken measures to compel other companies to participate in the infringements;</w:t>
        <w:br/>
        <w:t>it must not have informed other companies that could be implicated in the denounced practices about its application."</w:t>
      </w:r>
    </w:p>
    <w:p>
      <w:r>
        <w:t>747. It should be noted that, in light of all the elements present in the file and Procter &amp; Gamble's attitude during the investigation, all the conditions stated above are satisfied.</w:t>
      </w:r>
    </w:p>
    <w:p>
      <w:r>
        <w:t>748. Regarding, first, the degree of added value of the documents provided by Procter &amp; Gamble, it should be noted that this degree of added value must be assessed globally and not document by document as Procter &amp; Gamble argues, which claims that certain information it provided would justify a higher reduction rate than the reduction range mentioned in the leniency notice. This assessment must primarily focus on comparing what is provided by the leniency applicant with what was already known to the investigative services of the Authority.</w:t>
      </w:r>
    </w:p>
    <w:p>
      <w:r>
        <w:t>749. In this case, certain documents provided by Procter &amp; Gamble did indeed contribute to establishing the reality of the practices it had denounced during the period 2001-2004, corroborating the statements of other leniency applicants in this regard, but also by bringing to the attention of the Authority information that it did not previously possess. Indeed, Procter &amp; Gamble was the first to provide contemporaneous documentary evidence of the facts, particularly compelling regarding the latest period of the established practices.</w:t>
      </w:r>
    </w:p>
    <w:p>
      <w:r>
        <w:rPr>
          <w:b/>
        </w:rPr>
        <w:t>[Pages 166–168]</w:t>
      </w:r>
    </w:p>
    <w:p>
      <w:r>
        <w:t>750. Regarding, secondly, the obligation to cooperate, it should be noted that in its observations on the notification of grievances, Procter &amp; Gamble argued the incompetence of the Authority concerning the case at hand, insofar as, according to it, the European Commission was addressing the same infringement as that in the present case, which resulted in its disqualification under Article 11, paragraph 6, of Regulation No. 1/2003.</w:t>
      </w:r>
    </w:p>
    <w:p>
      <w:r>
        <w:t>751. Following the opening of the European procedure by the European Commission through its decision of December 21, 2009, the Authority considers that there could legitimately remain a doubt about the exact scope of the European procedure, given the wording of the formal opening letter of this procedure. Nevertheless, any doubt regarding the scope of this procedure was explicitly resolved by the letter of April 22, 2010, from the European Commission informing the Authority that the procedure it had opened concerned a distinct infringement from that pursued by the Authority and that the opening of the latter was therefore without consequence on the Authority's competence in this case.</w:t>
      </w:r>
    </w:p>
    <w:p>
      <w:r>
        <w:t>752. In its response to the report, Procter &amp; Gamble essentially indicated that it took note of the clarification provided by the European Commission regarding the scope of its procedure. Procter &amp; Gamble notably acknowledged the existence of a "specific French infringement." In doing so, Procter &amp; Gamble ceased to argue the incompetence of the Authority on the grounds that the latter was "the first to formally investigate a case, based on Article L. 420-1 of the Commercial Code and Article 101 of the Treaty on the Functioning of the European Union (the 'TFEU'), concerning price and promotional agreements in the standard detergent sector aimed at the general public."</w:t>
      </w:r>
    </w:p>
    <w:p>
      <w:r>
        <w:t>753. Furthermore, it should be noted that no element in the file characterizes a failure to cooperate on another basis, nor that Procter &amp; Gamble failed to meet the obligations recalled by the leniency notice it received, particularly by revealing to third parties its leniency request to the Authority or by taking measures to compel other companies to participate in the cartel. It also appears from the documents in the file that its individual participation in the practices ceased on August 1, 2004, thus before the submission of its leniency request to the Authority.</w:t>
      </w:r>
    </w:p>
    <w:p>
      <w:r>
        <w:t>754. In light of all of the above, particularly the degree of added value of the documents provided by Procter &amp; Gamble and the timing of its initial leniency request, a monetary sanction reduction of 20% is granted to Procter &amp; Gamble.</w:t>
      </w:r>
    </w:p>
    <w:p>
      <w:r>
        <w:t>d) Regarding Colgate Palmolive</w:t>
      </w:r>
    </w:p>
    <w:p>
      <w:r>
        <w:t>755. Following the leniency request from the companies Colgate Palmolive Services (SA), Colgate Palmolive (SAS), and Colgate Palmolive Industriel (SAS), recorded by minutes on February 11, 2009, concerning cartel practices, the Council issued a conditional leniency opinion No. 09-AC-04 on March 24, 2009.</w:t>
      </w:r>
    </w:p>
    <w:p>
      <w:r>
        <w:t xml:space="preserve">756. By this opinion, which states that it is the fourth leniency applicant, the Council recognized the Colgate Palmolive group, in relation to price-fixing agreements and promotional rules concerning detergents in France, "the conditional benefit of leniency, with an exemption from the sanction incurred ranging from 10% to 20%, which takes into account the rank and date on which the request was submitted as well as the extent to which the elements provided constitute at this stage a significant added value compared to the elements already available to the competition authorities, and makes the exemption subject to the following conditions: </w:t>
        <w:br/>
        <w:t xml:space="preserve">the elements provided by Colgate Palmolive must have effectively contributed to establishing the reality of the practices denounced, presented as anti-competitive, and to identifying the authors; </w:t>
        <w:br/>
        <w:t xml:space="preserve">Colgate Palmolive must provide the competition authority with total, ongoing, and prompt cooperation throughout the investigation and instruction procedure and provide any evidence that comes into its possession or that it has regarding the suspected infringements; </w:t>
        <w:br/>
        <w:t xml:space="preserve">Colgate Palmolive must not have taken measures to compel other companies to participate in the infringements; </w:t>
        <w:br/>
        <w:t>Colgate Palmolive must not have informed its leniency request to companies that could be implicated in the denounced practices."</w:t>
      </w:r>
    </w:p>
    <w:p>
      <w:r>
        <w:t>757. Regarding the degree of added value of the documents from Colgate Palmolive, the elements submitted by the applicant have added value, but this is limited compared to the evidence that the Authority was previously aware of. Colgate Palmolive indeed submitted documents related to the price-fixing cartel (maintaining price differences between products, and thus coordinated price evolution) and related to the regulation of promotional policies, documents that were explained by former employees of Colgate Palmolive. These documents confirmed and corroborated the reality of the observed practices; however, a large part of this information was already in the possession of the Authority.</w:t>
      </w:r>
    </w:p>
    <w:p>
      <w:r>
        <w:t>758. The other conditions set out in the Authority's opinion have also been satisfied. In particular, Colgate Palmolive's total, ongoing, and prompt cooperation is evident throughout the preliminary investigation phase and the instruction procedure, up to the Authority's session. It is also established that Colgate Palmolive's individual participation in the practices ceased in September 2003. Finally, it does not appear that the interested party disclosed its leniency request to a third party or compelled other companies to participate in the cartel.</w:t>
      </w:r>
    </w:p>
    <w:p>
      <w:r>
        <w:t>759. In light of the above, a sanction reduction of 15% is granted to Colgate Palmolive.</w:t>
      </w:r>
    </w:p>
    <w:p>
      <w:r>
        <w:t>5. ON THE IMPLEMENTATION OF III OF ARTICLE L. 464-2 OF THE COMMERCIAL CODE REGARDING COLGATE PALMOLIVE</w:t>
      </w:r>
    </w:p>
    <w:p>
      <w:r>
        <w:t>760. Colgate Palmolive argues that the general rapporteur made a manifest error of judgment by refusing in principle its request to implement the procedure for non-contestation of grievances, on the grounds that this latter procedure could not apply cumulatively with that relating to leniency for the same company. It requests the Authority to "repair" this refusal "by granting it an additional reduction" compared to that expected under leniency, which "should take into account [its] effective renunciation to contest the notification of grievances in all its aspects relating to the reality of the facts, their legal qualification, and their attribution."</w:t>
      </w:r>
    </w:p>
    <w:p>
      <w:r>
        <w:t>761. IV of Article L. 464-2 of the Commercial Code allows the Authority to grant a total or partial exemption from monetary sanctions to a company or organization that, with others, has implemented a cartel prohibited by Articles L. 420-1 of the same code and 101 of the TFEU, if the company or organization contributes to establishing the reality of this practice and identifying the authors, by providing the Authority with elements that it did not previously possess.</w:t>
      </w:r>
    </w:p>
    <w:p>
      <w:r>
        <w:t>762. III of the same article allows the general rapporteur to propose to the Authority to take into account, in determining the sanction, the fact that a company or organization does not contest the grievances that have been notified to it. The general rapporteur may also propose to take into account the fact that the interested party also commits to modifying its behavior for the future.</w:t>
      </w:r>
    </w:p>
    <w:p>
      <w:r>
        <w:t>763. The coexistence of these provisions does not exclude the possibility for the general rapporteur to propose to the Authority to take into account the fact that a company or organization that has submitted a leniency request subsequently renounces contesting the grievances that may have been notified to it in the meantime.</w:t>
      </w:r>
    </w:p>
    <w:p>
      <w:r>
        <w:t>764. However, it must be noted that, by providing on the one hand that the general rapporteur "may" propose to the Authority to take into account the fact that a company or organization renounces contesting the grievances, and on the other hand that he "may" propose to take into account the fact that the interested party also commits to modifying its behavior, this provision recognizes a broad discretion to the general rapporteur in exercising the option to implement this procedure (decisions No. 06-D-09 of the Council of April 11, 2006, regarding practices implemented in the door manufacturing sector, paragraph 297, and No. 07-D-50 of the Council of December 20, 2007, regarding practices implemented in the toy distribution sector, paragraph 482), under the control of the college responsible for ensuring the regularity of the procedure prior to the decision and determining the sanction (previously cited decision No. 06-D-09, paragraphs 299 to 301).</w:t>
      </w:r>
    </w:p>
    <w:p>
      <w:r>
        <w:t>765. In these circumstances, the Authority considers that, to examine whether the general rapporteur commits a manifest error of judgment by not implementing the non-contestation procedure regarding a company that has submitted a leniency request and obtained the benefit of a conditional leniency opinion, as is the case for Colgate Palmolive in this instance, it is necessary to take into account the objectives that the procedures provided for in III and IV of the Commercial Code respond to, the terms in which these provisions are drafted, as well as their conditions and modalities of implementation.</w:t>
      </w:r>
    </w:p>
    <w:p>
      <w:r>
        <w:t>766. In this regard, it should be recalled that the leniency procedure is not simply, contrary to what Colgate Palmolive argues in its observations on the report, an instrument "for the search and detection of cartels."</w:t>
      </w:r>
    </w:p>
    <w:p>
      <w:r>
        <w:t>767. The courts of the Union judge, on the contrary, more broadly, that to justify a reduction in sanction, the behavior of the leniency applicant "must facilitate the task of the Commission [European] consisting of the detection and repression of infringements of the rules of the European Union [...] and demonstrate a genuine spirit of cooperation" (judgments of the Court of Justice of June 28, 2005, Dansk Rørindustri e.a./Commission, cited, points 395 and 396, of May 10, 2007, SGL Carbon/Commission, 308 page 12).</w:t>
      </w:r>
    </w:p>
    <w:p>
      <w:r>
        <w:rPr>
          <w:b/>
        </w:rPr>
        <w:t>[Pages 169–171]</w:t>
      </w:r>
    </w:p>
    <w:p>
      <w:r>
        <w:t>C-328/05 P, Rec. p. I-2931, point 83, and of the Tribunal of July 8, 2004, Corus UK/Commission, T-48/00, Rec. p. II-2325, point 193, and of November 16, 2011, Fardem Packaging/Commission, T-51/06, not yet published, point 145). The leniency procedure is therefore understood as an instrument aimed at facilitating not only the detection of horizontal agreements whereby competitors fix prices, limit production, or allocate markets, but also, ultimately, their identification and sanction.</w:t>
      </w:r>
    </w:p>
    <w:p>
      <w:r>
        <w:t>768. In the same vein, the Court of Justice has expressly ruled, in the case of a company that is the first to submit a leniency application, that while the elements it provides "do not necessarily have to be, in themselves, sufficient to prove the existence of the agreement, they must nonetheless be decisive for that purpose. They must therefore not simply be a source to guide the investigations to be conducted by the Commission, but rather elements that can be directly used as the main evidentiary basis for a decision to establish an infringement" (judgment of the Court of Justice of July 9, 2009, Archer Daniels Midland/Commission, C-511/06 P, Rec. p. I-5843, points 150 and 161). If companies or organizations that submit a leniency application are not first-tier applicants but later-tier applicants, as is the case with Colgate Palmolive in this instance, they do not necessarily have to present elements of the same nature; however, these elements must still be capable of supporting the decision to establish an infringement, and not merely serve to guide the preceding investigation.</w:t>
      </w:r>
    </w:p>
    <w:p>
      <w:r>
        <w:t>769. This is why, as the Authority noted in paragraphs 711 and following above, it follows from the very economy of IV of Article L. 464-2 of the Commercial Code that the "contribution" expected from a leniency applicant is not limited to the presentation of information elements concerning "facts" taken in isolation or in themselves, as opposed to a "cartel" that the applicant would remain in any case entitled to "contest as long as this contestation does not call into question its contribution to the establishment of the facts," as Colgate Palmolive argued in its observations on the report. The submission of a leniency application implies, on the contrary, that its author, in accordance with the very terms of the Commercial Code, acknowledges having "engaged in a prohibited practice," concretely identified in terms of the products or services concerned, its geographical scope, its participants, its duration, and its operational modalities, to the extent that the applicant is aware of them. It is therefore a process whereby the applicant recognizes the constitutive facts of an agreement, on the one hand, and its responsibility in this agreement, on the other.</w:t>
      </w:r>
    </w:p>
    <w:p>
      <w:r>
        <w:t>770. This is why the leniency procedure allows applicants to obtain, in return and under certain conditions and modalities, the benefit of a total exemption from sanction or, failing that, a partial exemption greater than that which could be envisaged in the case where a company or organization merely refrains from contesting the allegations. As the Authority has pointed out several times, the waiver of contesting the allegations, which primarily serves to lighten and expedite the investigative work, particularly by relieving the investigative services from drafting a report when it is done by all the companies involved, can only lead to granting them a relatively limited reduction of sanction; it is the nature and quality of the commitments presented elsewhere that can allow for a more substantial reduction of sanction (decisions No. 07-D-21 of the Council of June 26, 2007, regarding practices implemented in the linen rental and maintenance sector, paragraph 129, No. 08-D-13 of June 11, 2008, regarding practices identified in the ongoing maintenance of premises sector, paragraph 99, and No. 09-D-05 of February 2, 2009, regarding practices implemented in the temporary work sector, paragraph 155).</w:t>
      </w:r>
    </w:p>
    <w:p>
      <w:r>
        <w:t>771. In either case, the Authority believes that the reduction of sanction that is relevant to grant under this procedure must remain lower than that which could be granted, under the leniency program, to companies or organizations that can only benefit from a partial exemption from sanction, in order to preserve the incentive for operators to first turn to leniency and to ensure that the articulation of the two procedures, in cases of agreements where both can be implemented, is coherent (see, in this sense, decisions No. 07-D-21 cited above, paragraph 130, and No. 08-D-13 cited above, paragraph 100).</w:t>
      </w:r>
    </w:p>
    <w:p>
      <w:r>
        <w:t>772. Under these conditions, when a company or organization that has submitted a leniency application and obtained the conditional benefit of a total or partial exemption from sanction in consideration of this approach subsequently requests the general rapporteur to implement the procedure of non-contestation of the allegations, it must be accepted that he may take this procedural sequence into account. In particular, he is entitled to assess the follow-up he intends to give to the request for the implementation of III of Article L. 464-2 of the Commercial Code in light of the respective content of the leniency application, on the one hand, and the notified allegations, on the other.</w:t>
      </w:r>
    </w:p>
    <w:p>
      <w:r>
        <w:t>773. When the scope of the notified allegations differs on one or more important points from the agreement as described by the leniency applicant in light of all the information and evidence available to him, the implementation of the non-contestation procedure with respect to him may hold certain interest from the perspective of the general rapporteur, given the procedural gains it may generate. Such a difference may particularly relate to the material scope of the notified allegations (for example, because they involve a horizontal agreement concerning price fixing and customer allocation while the leniency applicant has only mentioned the first aspect), to their temporal scope (for example, because they concern a period prior to or subsequent to that mentioned by the applicant), to the involvement of companies (for example, because they consider that an agreement presented as regional by the applicant actually extends to the entire French territory), or even to their personal scope (for example, because they engage the liability of the parent company of the leniency applicant). In all these cases, the general rapporteur may consider that a waiver of contesting the allegations by the leniency applicant presents an interest for the further handling of the case, and thus implement this procedure.</w:t>
      </w:r>
    </w:p>
    <w:p>
      <w:r>
        <w:t>774. When the scope of the notified allegations corresponds, on the other hand, to the content of the agreement as described by the leniency applicant, the general rapporteur may, without committing a manifest error of assessment and provided that he also respects the principle of equal treatment, consider that the implementation of this procedure does not bring sufficient added value to the handling of the case. Indeed, the procedural economy of the non-contestation of allegations is linked to the existence of a divergence of views between the investigative services and the company involved, a divergence that can be resolved more quickly and simply by this procedure than by the normal course of contentious debate. This may be the case even if the allegations do not correspond in all respects to the agreement as presented by the leniency applicant, for example, because they would involve a practice of a longer duration or characterized by different operational modalities. Indeed, although the existence of such differences may justify the implementation of the non-contestation procedure in certain cases, they do not render it appropriate in any case.</w:t>
      </w:r>
    </w:p>
    <w:p>
      <w:r>
        <w:t>775. The recourse to III of Article L. 464-2 of the Commercial Code must therefore, in any case, be based on a case-by-case assessment by the general rapporteur, in light of the characteristics of the file, the procedural context of the case, and the procedural gains that the non-contestation of allegations may bring.</w:t>
      </w:r>
    </w:p>
    <w:p>
      <w:r>
        <w:t>776. The comparison made by Colgate Palmolive between the non-contestation of allegations governed by this provision and the settlement procedure established by Regulation (EC) No. 622/2008 of the European Commission of June 30, 2008, amending Regulation (EC) No. 773/2004 regarding settlement procedures in cartel cases and Communication No. 2008/C 167/01 of the European Commission of July 2, 2008, regarding settlement procedures aimed at adopting decisions under Articles 7 and 23 of Regulation (EC) No. 1/2003 of the Council in cartel cases is ineffective.</w:t>
      </w:r>
    </w:p>
    <w:p>
      <w:r>
        <w:t>777. Indeed, unlike the French leniency program, which is very close in spirit and modalities to the Union's leniency system, it must be noted that the French non-contestation procedure and the Union's settlement procedure have several important differences. In particular, the settlement procedure is implemented by the European Commission before the sending of a statement of objections, as it includes a first step allowing for "leading to a common assessment of the scope of potential allegations and an estimate of the likely range of fines imposed by the Commission" (point 17 of the aforementioned communication), and then, if the companies involved subsequently submit a "settlement proposal," the sending of a statement of objections to which it is up to them to respond by confirming whether this document "corresponds to the content of their settlement proposals" (point 26 of the aforementioned communication). In light of these differences, the argument that the European Commission would have a given position or practice regarding the possibility of combining its settlement procedure with its leniency program does not support the idea that the general rapporteur could have committed a manifest error of assessment by dismissing the prospect of a combination in the present case.</w:t>
      </w:r>
    </w:p>
    <w:p>
      <w:r>
        <w:t>778. In this instance, while the Authority does not share the legal arguments that underpinned the principle refusal to Colgate Palmolive's request to implement the non-contestation procedure, as they emerge from paragraphs 669 to 675 of the report, it does not follow that the company has any right to benefit from it.</w:t>
      </w:r>
    </w:p>
    <w:p>
      <w:r>
        <w:t>779. On the contrary, it should be noted that the infringement attributed to Colgate Palmolive in the notification of allegations does not differ significantly, in its various constitutive elements such as its nature, the categories of products it targets, its duration, and the responsibility of Colgate Palmolive, from that presented in Colgate Palmolive's leniency application, as summarized in the notice of March 24, 2009, granting it the conditional benefit of a partial exemption from sanction. In this context, the Authority believes that the failure to implement the non-contestation procedure with respect to Colgate Palmolive cannot be deemed manifestly erroneous.</w:t>
      </w:r>
    </w:p>
    <w:p>
      <w:r>
        <w:rPr>
          <w:b/>
        </w:rPr>
        <w:t>[Pages 172–174]</w:t>
      </w:r>
    </w:p>
    <w:p>
      <w:r>
        <w:t>tenu of the limited procedural gains it could have brought in this case. It also notes that the investigation services could not have expected this procedure to accelerate the handling of the case, as they would still have been required to prepare a report in response to the observations on the notification of grievances submitted by the other parties involved, in accordance with the second paragraph of Article L. 463-2 of the Commercial Code.</w:t>
      </w:r>
    </w:p>
    <w:p>
      <w:r>
        <w:t>780. Under these conditions, there is no need to rule on the commitments proposed by Colgate Palmolive. Indeed, while III of Article L. 464-2 of the Commercial Code, in its version resulting from Law No. 2008-777 of August 4, 2008, on the modernization of the economy and Ordinance No. 2008-1161 of November 13, 2008, on the modernization of competition regulation has made the presentation of commitments optional, whereas it was previously mandatory, this approach remains ancillary to the implementation of the procedure for not contesting the grievances. It follows that when a company does not intend to waive its right to contest the grievances or when the general rapporteur does not intend to favorably respond to this request by implementing this procedure, the presentation of commitments cannot be accepted and made mandatory autonomously.</w:t>
      </w:r>
    </w:p>
    <w:p>
      <w:r>
        <w:t>6. ON THE FINAL AMOUNT OF SANCTIONS</w:t>
      </w:r>
    </w:p>
    <w:p>
      <w:r>
        <w:t>781. In light of all the elements described above, it is appropriate to impose the following financial sanctions, rounded down, on each of the companies involved:</w:t>
      </w:r>
    </w:p>
    <w:p>
      <w:r>
        <w:t>Company                     Sanction before taking into account the   Final sanction</w:t>
        <w:br/>
        <w:t xml:space="preserve">                                      percentage reduction for leniency</w:t>
        <w:br/>
        <w:t>Unilever                          248,537,500 euros                             none</w:t>
        <w:br/>
        <w:t>Henkel                             123,085,880 euros                             92.31 million euros</w:t>
        <w:br/>
        <w:t>Procter &amp; Gamble          300,300,700 euros                             240.24 million euros</w:t>
        <w:br/>
        <w:t>Colgate Palmolive          41,648,630 euros                               35.40 million euros</w:t>
      </w:r>
    </w:p>
    <w:p>
      <w:r>
        <w:t>7. ON THE OBLIGATION TO PUBLISH</w:t>
      </w:r>
    </w:p>
    <w:p>
      <w:r>
        <w:t>782. In order to draw the attention of distributors and, more generally, consumers, it is necessary, given the facts established by this decision and the violations noted, to order, on the basis of I of Article L. 464-2 of the Commercial Code, the publication, at the shared expense of the sanctioned companies and in proportion to their financial sanctions, in the editions of the newspaper Les Échos and the magazine LSA, of the summary of this decision set out below:</w:t>
      </w:r>
    </w:p>
    <w:p>
      <w:r>
        <w:t>Summary of the decision:</w:t>
        <w:br/>
        <w:t>"On December 8, 2011, the Competition Authority issued a decision in which it sanctioned, to the tune of 368 million euros, a cartel established between Unilever, Procter &amp; Gamble, Henkel, and Colgate Palmolive, concerning the prices of standard detergents in France.</w:t>
      </w:r>
    </w:p>
    <w:p>
      <w:r>
        <w:t>A case revealed thanks to the French leniency program</w:t>
        <w:br/>
        <w:t>The case was brought to the attention of the Competition Council between March 2008 and February 2009 by the four main detergent manufacturers operating in France, who successively requested the benefit of the leniency procedure from it. This procedure allows companies that participate or have participated in a cartel to reveal its existence to the Authority and obtain in return a total or partial exemption from financial sanctions. It was created in 2001 by the legislator (Article L. 464-2 of the Commercial Code). The Competition Council published a procedural notice in 2006, which was reiterated by the Authority on March 2, 2009, specifying the formal and substantive conditions of this procedure (http://www.autorite delaconcurrence.fr/user/standard.php?id_rub=292).</w:t>
      </w:r>
    </w:p>
    <w:p>
      <w:r>
        <w:t>A secret agreement during the period 1997-2004</w:t>
        <w:br/>
        <w:t>The information provided by the leniency applicants allowed the Authority to establish that the four detergent manufacturers secretly met in hotels and restaurants to discuss their pricing and promotional policies. Meetings between the sales directors of each manufacturer took place three to four times a year. They allowed them to agree on the prices and promotions that they would then individually offer to large retail chains. The Authority was able to demonstrate that this cartel operated from 1997 to 2004, with a suspension between October 1998 and November 1999.</w:t>
      </w:r>
    </w:p>
    <w:p>
      <w:r>
        <w:t>Several Parisian hotels and suburban restaurants hosted these secret meetings: price lists were exchanged, sometimes with code names for each participant (Christian for Colgate-Palmolive, Laurence for Lever, Pierre for Procter &amp; Gamble, Hugues for Henkel). These exchanges allowed for the alignment of the prices of each manufacturer's products and for them to be monitored by all members of the cartel. The general directors and chief executive officers of the French subsidiaries could also intervene in discussions to smooth out prices and promotional rules, to resolve certain disagreements on the operational modalities of the cartel, or when its operational rules were not respected.</w:t>
      </w:r>
    </w:p>
    <w:p>
      <w:r>
        <w:t>A generalized and particularly serious price agreement</w:t>
        <w:br/>
        <w:t>The prices of each reference, each brand, and each format of detergent (powder, tablets, and liquid) were set among the four manufacturers. The objective pursued was to freeze competition instead of allowing each manufacturer to set its prices independently, to the benefit of consumers. Two different modalities, agreed upon by the detergent manufacturers, supported this cartel: the alignment of product prices, on one hand, and the coordination of promotional policies, on the other.</w:t>
      </w:r>
    </w:p>
    <w:p>
      <w:r>
        <w:t>Firstly, discussions focused on the price differences that were to be maintained between the different brands and within each segment (high, medium, and low range). All price increases considered by the detergent manufacturers were then subject to a common negotiation in order to preserve the positioning of the different brands.</w:t>
      </w:r>
    </w:p>
    <w:p>
      <w:r>
        <w:t>Agreement on the prices set by:</w:t>
        <w:br/>
        <w:t>Procter &amp; Gamble        Colgate Palmolive</w:t>
        <w:br/>
        <w:t>Unilever                          Henkel</w:t>
      </w:r>
    </w:p>
    <w:p>
      <w:r>
        <w:t>Ariel + 3% more expensive</w:t>
        <w:br/>
        <w:t>Skip Le Chat vs</w:t>
        <w:br/>
        <w:t>high-end Vizir</w:t>
        <w:br/>
        <w:t>Skip and Le Chat</w:t>
        <w:br/>
        <w:t>(aligned)</w:t>
        <w:br/>
        <w:t>Dash +10% more expensive</w:t>
        <w:br/>
        <w:t>[Axion Super vs</w:t>
        <w:br/>
        <w:t>Dash Omo until 2003]* Omo Super</w:t>
        <w:br/>
        <w:t>Cross and Axion</w:t>
        <w:br/>
        <w:t>(aligned)</w:t>
      </w:r>
    </w:p>
    <w:p>
      <w:r>
        <w:t>Low Range</w:t>
        <w:br/>
        <w:t>[Alignment of</w:t>
        <w:br/>
        <w:t>Bonux</w:t>
        <w:br/>
        <w:t>Persil X Tra]</w:t>
      </w:r>
    </w:p>
    <w:p>
      <w:r>
        <w:t>* Colgate Palmolive sold its detergent assets in France to Procter &amp; Gamble at the end of 2003.</w:t>
      </w:r>
    </w:p>
    <w:p>
      <w:r>
        <w:t>Secondly, the members of the cartel decided to coordinate their promotional policies. The majority of parameters related to these were defined collectively product by product. In 2003, for example, any free offer was "prohibited," which hindered any offer of the type "two products for the price of one." Promotional rates were capped by format: for example, for 45 measure formats, a maximum of 15% / for 54 measures, a maximum of 18% / beyond 54 measures, a maximum of 20%.</w:t>
      </w:r>
    </w:p>
    <w:p>
      <w:r>
        <w:t>Finally, the operation of the cartel was completed by monitoring mechanisms aimed at ensuring that the principles agreed upon by all its members were effectively respected. Each detergent manufacturer conducted its own monitoring by reviewing advertising brochures published by large retailers or by conducting surveys in stores. This monitoring then led to exchanges between cartel members.</w:t>
      </w:r>
    </w:p>
    <w:p>
      <w:r>
        <w:t>Sanctions set in accordance with the commitments made in the Authority's press release of May 16, 2011, regarding the method for determining financial sanctions</w:t>
        <w:br/>
        <w:t>For the determination of sanctions, the Competition Authority relied for the first time on the method specified in its press release of May 16, 2011, in accordance with the principle of proportionality and the criteria defined by the Commercial Code. The Authority first determined the base amount of the financial sanction for each company involved, considering the severity of the facts and the extent of the damage caused to the economy, particularly in light of the duration of the practices. It sanctioned an infringement of particular severity, given not only its nature as a secret price-fixing agreement but also its concrete modalities. It also noted that this infringement had caused certain damage to the economy, particularly considering its national scope, the total market share of the participants in the cartel (which varied...</w:t>
      </w:r>
    </w:p>
    <w:p>
      <w:r>
        <w:rPr>
          <w:b/>
        </w:rPr>
        <w:t>[Pages 175–177]</w:t>
      </w:r>
    </w:p>
    <w:p>
      <w:r>
        <w:t>between 85 and 90% during the period) and the direct effects it generated, through the mechanisms of the Galland law which artificially defined the threshold for resale at a loss, on final consumers. Several elements that temper the significance of the damage to the economy were, however, taken into account by the Authority. This base amount was then adjusted to take into consideration the elements specific to the behavior and individual situation of each company, notably the fact that each of them was or belonged to a global group, had diversified activities, and possessed very significant resources. All the companies involved, having voluntarily cooperated in the handling of the case, ultimately benefited from a reduction in sanctions under the leniency program. Unilever, which was the first of the four companies to reveal the cartel to the Council, received a total exemption from the sanction that would have been imposed in the absence of leniency (amounting to 248.5 million euros). As for the other three companies involved, the Authority granted them substantial reductions in sanctions determined, for each of them, based on the added value of the documents produced in support of their leniency applications and their cooperation in the procedure (25%, 20%, and 15%, respectively for Henkel, Procter &amp; Gamble, and Colgate Palmolive). Consequently, the Authority imposed the following financial penalties, after applying the reductions obtained under its leniency program: 92.31 million euros on Henkel France SA and Henkel AG &amp; Co. KGaA, jointly and severally; 240.24 million euros on Procter &amp; Gamble France SAS, Procter &amp; Gamble Holding France SAS, and The Procter &amp; Gamble Company, jointly and severally; 35.40 million euros on Colgate Palmolive Services SA and Colgate Palmolive Company, jointly and severally. The full text of the Authority's decision is available on the website www.autoritedelaconcurrence.fr.</w:t>
      </w:r>
    </w:p>
    <w:p>
      <w:r>
        <w:t xml:space="preserve">DECISION  </w:t>
        <w:br/>
        <w:t xml:space="preserve">Article 1: It is established that the companies Topaze, Unilever France Holdings, Henkel France SA, Henkel AG &amp; Co. KGaA, Procter &amp; Gamble France SAS, Procter &amp; Gamble Holding France SAS, The Procter &amp; Gamble Company, Colgate Palmolive Services SA, and Colgate Palmolive Company have violated the provisions of Article 81, paragraph 1, of the EC Treaty, now Article 101, paragraph 1, of the TFEU, and Article L. 420-1 of the Commercial Code by participating in an anti-competitive agreement aimed at fixing the prices of standard detergents applied to large retailers, as well as coordinating common rules regarding promotions.  </w:t>
        <w:br/>
        <w:t xml:space="preserve">Article 2: The companies Unilever France SAS, Unilever France Home and Personal Care Industries, Unilever NV, and Unilever Plc as well as the companies Colgate Palmolive SAS, Colgate Palmolive Industriel SAS, and Colgate Palmolive SASU are dismissed from the case.  </w:t>
        <w:br/>
        <w:t xml:space="preserve">Article 3: For the infringement referred to in Article 1, the following financial penalties are imposed: 92.31 million euros on Henkel France SA and Henkel AG &amp; Co. KGaA, jointly and severally; 240.24 million euros on Procter &amp; Gamble France SAS, Procter &amp; Gamble Holding France SAS, and The Procter &amp; Gamble Company, jointly and severally; 35.40 million euros on Colgate Palmolive Services SA and Colgate Palmolive Company, jointly and severally.  </w:t>
        <w:br/>
        <w:t xml:space="preserve">Article 4: The companies Topaze and Unilever France Holdings are exempt from financial penalties, pursuant to IV of Article L. 464-2 of the Commercial Code.  </w:t>
        <w:br/>
        <w:t>Article 5: The companies referred to in Article 1 shall publish the text appearing in paragraph 782 of this decision, respecting the formatting, in the editions of the newspaper Les Échos and the magazine LSA. These publications shall appear in a box in black characters on a white background with a height of at least three millimeters under the following title, in bold characters of the same size: "Decision of the Competition Authority No. 11-D-17 of December 8, 2011, regarding practices implemented in the detergent sector." They may be followed by a mention that the decision has been appealed to the Court of Appeal of Paris if such appeals are filed. The legal entities concerned shall send, by registered mail, to the procedure office, a copy of these publications, as soon as they are published and no later than February 1, 2012.</w:t>
      </w:r>
    </w:p>
    <w:p>
      <w:r>
        <w:t xml:space="preserve">Deliberated on the oral report of Ms. Sara Darley and Mr. Pierre Larcher, rapporteurs, and the intervention of Mr. Eric Cuziat, deputy rapporteur general, by Mr. Bruno Lasserre, president, Ms. Elisabeth Flüry-Hérard, vice-president, Ms. Laurence Idot, Ms. Carol Xueref, Mr. Emmanuel Combe, and Mr. Jean-Bertrand Drummen, members.  </w:t>
        <w:br/>
        <w:t xml:space="preserve">The session secretary, The session president,  </w:t>
        <w:br/>
        <w:t xml:space="preserve">Marie-Anselme Lienafa 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