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https://www.autoritedelaconcurrence.fr/fr/decision/relative-des-pratiques-mises-en-oeuvre-dans-le-secteur-des-moteurs-de-recherche-en-ligne</w:t>
      </w:r>
    </w:p>
    <w:p>
      <w:r>
        <w:t>Pages translated : 7</w:t>
      </w:r>
    </w:p>
    <w:p/>
    <w:p>
      <w:r>
        <w:rPr>
          <w:b/>
        </w:rPr>
        <w:t>[Pages 1–3]</w:t>
      </w:r>
    </w:p>
    <w:p>
      <w:r>
        <w:t xml:space="preserve">FRENCH REPUBLIC  </w:t>
        <w:br/>
        <w:t xml:space="preserve">Decision No. 17-D-24 of December 18, 2017  </w:t>
        <w:br/>
        <w:t xml:space="preserve">regarding practices implemented in the sector of online search engines and online advertising intermediation  </w:t>
        <w:br/>
        <w:t xml:space="preserve">The Autorité de la concurrence (Vice-President ruling alone),  </w:t>
        <w:br/>
        <w:t xml:space="preserve">Having regard to the letter registered on December 19, 2013 under number 13/0097 F by which the company 1PlusV referred the Autorité de la concurrence to practices implemented by the company Google;  </w:t>
        <w:br/>
        <w:t xml:space="preserve">Having regard to Book IV of the Commercial Code;  </w:t>
        <w:br/>
        <w:t xml:space="preserve">Having regard to the business secrecy decisions No. 16-DSA-57 of February 25, 2016, No. 16-DSA-DEC-02 of February 25, 2016, No. 16-DSA-221 of August 18, 2016, No. 16-DSA-224 of August 18, 2016, No. 16-DSA-241 of August 18, 2016, and No. 16-DSA-242 of August 23, 2016;  </w:t>
        <w:br/>
        <w:t xml:space="preserve">Having regard to the other documents in the file;  </w:t>
        <w:br/>
        <w:t xml:space="preserve">Having regard to decision No. 17-JU-06 of September 28, 2017, by which the President of the Autorité de la concurrence designated Mr. Thierry Dahan, Vice-President, to adopt alone the decision resulting from the examination of the referral registered under number 13/0097 F;  </w:t>
        <w:br/>
        <w:t xml:space="preserve">The Deputy General Rapporteur, the representatives of the company 1PlusV heard during the session of November 15, 2017, the Government Commissioner regularly summoned;  </w:t>
        <w:br/>
        <w:t>Adopts the following decision:</w:t>
      </w:r>
    </w:p>
    <w:p>
      <w:r>
        <w:t xml:space="preserve">I. Findings  </w:t>
        <w:br/>
        <w:t xml:space="preserve">1. By letter, registered on December 19, 2013, the company 1PlusV referred the Autorité de la concurrence to practices implemented by the Google group in the sector of online search engines and online advertising intermediation.  </w:t>
        <w:br/>
        <w:t xml:space="preserve">A. THE COMPANIES AND THEIR BUSINESS SECTORS  </w:t>
        <w:br/>
        <w:t xml:space="preserve">1. THE GOOGLE COMPANY  </w:t>
        <w:br/>
        <w:t xml:space="preserve">2. Google is an American company founded in 1998 whose activities are divided between services offered free of charge to consumers, primarily Internet search, and paid activities in business-to-business markets, particularly online advertising. As early as 2001, according to XiTi statistics, Google accounted for 30% of search engine connections compared to 23% for Yahoo and 18% for Voilà. In 2002, this share exceeded 50% and reached 90% at the beginning of 2007, a position that has been maintained since in France. Google's revenue exceeded $80 billion in 2016.  </w:t>
        <w:br/>
        <w:t xml:space="preserve">3. Google has also engaged in diversifying its activities, notably through new services such as specialized search ("vertical search"), mapping, videos, mobile operating systems, email services, data storage, and internet browsers. Since 2015, Google has become a wholly-owned subsidiary of Alphabet, with Google encompassing all of the group's "Internet" activities.  </w:t>
        <w:br/>
        <w:t xml:space="preserve">4. Regarding online advertising, Google offers several types of services. The service referred to in the complaint is AdSense for Search.  </w:t>
        <w:br/>
        <w:t xml:space="preserve">5. Google offers an online advertising intermediation service called AdSense for Search (hereinafter "AFS") which allows advertisements to be displayed on the websites of publishers when users perform a query in the search bar of the relevant site. Although the search technology used is generally that of Google, particularly from the Custom Search Engine (CSE) product, publishers can also, in certain cases, access AFS with their own search technology (so-called "Ads-Only" formula).  </w:t>
        <w:br/>
        <w:t xml:space="preserve">2. THE COMPANY 1PLUSV  </w:t>
        <w:br/>
        <w:t xml:space="preserve">6. The company 1PlusV was established in March 2004 with the objective of "studying and researching innovative solutions in the field of information and communication technologies, and in particular the design, development, publishing, and marketing of software and IT products."  </w:t>
        <w:br/>
        <w:t>7. 1PlusV indicates in particular that it has developed its own technology, combining searches on reference websites in a field and the expertise of a specialist. This algorithmic solution, named Vsearch, combines the PHPDIG algorithm (that is, a so-called "open-source" search engine, freely downloadable on the internet) and the "intelligent" search rules defined by an expert in the relevant field. 1PlusV has thus published several specialized search engines, also referred to as "vertical search engines," using this technology.</w:t>
      </w:r>
    </w:p>
    <w:p>
      <w:r>
        <w:t xml:space="preserve">8. In November 2006, 1PlusV launched the website Ejustice.fr, which presents itself as a search engine specialized in the field of law and aims to offer "the possibility for the internet user to conduct searches in a database of websites selected for their relevance from a legal perspective, and classified by legal experts" (reference 6).  </w:t>
        <w:br/>
        <w:t xml:space="preserve">B. THE PRACTICES DENOUNCED  </w:t>
        <w:br/>
        <w:t xml:space="preserve">9. In its complaint dated December 18, 2013, 1PlusV accuses Google of refusing to sell the AdSense for Search service independently and of tying the sale of this service to the concurrent use of a Google search tool, such as CSE. The complainant company complains of not having been able to obtain access to the advertising display service "AFS" (or "Ads-Only") to use it with its own Vsearch search tool, or alternatively with CSBE, another tool offered by Google.  </w:t>
        <w:br/>
        <w:t xml:space="preserve">10. According to 1PlusV, these tying practices would resemble a form of tying sale and would, moreover, be implemented by Google in a discriminatory manner.  </w:t>
        <w:br/>
        <w:t xml:space="preserve">II. Discussion  </w:t>
        <w:br/>
        <w:t xml:space="preserve">11. Article L. 462-8 of the Commercial Code provides that the Autorité may "reject the referral by reasoned decision when the alleged facts are not supported by sufficiently probative elements."  </w:t>
        <w:br/>
        <w:t xml:space="preserve">A. ON THE RELEVANT MARKETS  </w:t>
        <w:br/>
        <w:t xml:space="preserve">12. The decisional practice, both European and national, recognizes the existence of a market for online advertising, distinct from other forms of advertising (cf. European Commission decision No. COMP/M.4731 – Google / Double Click of March 11, 2008). Within online advertising, competition authorities also consider that search-related advertisements and non-search-related advertisements constitute two distinct markets.  </w:t>
        <w:br/>
        <w:t xml:space="preserve">13. Competition authorities traditionally consider that online advertising markets are of national dimension, for reasons primarily related to cultural and linguistic barriers.  </w:t>
        <w:br/>
        <w:t>14. Furthermore, the decisional practice has defined a specific market for online advertising intermediation. The existence of a market for online advertising intermediation related to searches, distinct from the market for online advertising intermediation not related to searches, has also been considered (cf. aforementioned European Commission decision No. COMP/M.4731).</w:t>
      </w:r>
    </w:p>
    <w:p>
      <w:r>
        <w:rPr>
          <w:b/>
        </w:rPr>
        <w:t>[Pages 4–6]</w:t>
      </w:r>
    </w:p>
    <w:p>
      <w:r>
        <w:t>B. REGARDING TYING SALES</w:t>
        <w:br/>
        <w:t>1) On the applicable principles</w:t>
        <w:br/>
        <w:t>15. European case law considers that a tying sale may constitute an abuse of dominant position under four cumulative conditions: "firstly, the tying product and the tied product are two distinct products; secondly, the undertaking concerned holds a dominant position in the market for the tying product; thirdly, the said undertaking does not give consumers the choice to obtain the tying product without the tied product; fourthly, the practice in question restricts competition." (CJEU, September 17, 2007, Microsoft Corp. v. Commission, case T-201/04, §§ 842, 843 and 859).</w:t>
        <w:br/>
        <w:t>16. The European Commission, in its guidance on the priorities for the application of Article 82 of the EC Treaty [Article 102 TFEU] to abusive exclusionary practices by dominant companies (2009/C 45/02), specified that: "There is tying when the sale of a given product (the tying product) is conditional upon the purchase of another product (the tied product) from the dominant undertaking. This practice may have technical reasons or result from contractual provisions."</w:t>
        <w:br/>
        <w:t>2) Application to the case at hand</w:t>
        <w:br/>
        <w:t>17. In this case, the possibility of obtaining the tied product (CSE) without the tying product (AFS) is established from May 19, 2010, the date on which Google offered its "Ads-Only" product to any partner without conditioning the sale on the concurrent use of its CSE search tool, as evidenced by an official announcement made by Google.</w:t>
        <w:br/>
        <w:t>18. The practice denounced by the complainant can therefore only concern the period prior to May 2010 and more specifically the period 2006-2010 since the marketing of CSE dates back to 2006.</w:t>
        <w:br/>
        <w:t>19. However, during this period, it is established and undisputed that Google chose to offer its "Ads-Only" product only to certain companies providing sufficient guarantees regarding the security of the product's use. Thus, it was possible, provided that clients met certain conditions, to associate Google's advertising service with a proprietary search tool, which prevents any qualification of tying sale.</w:t>
        <w:br/>
        <w:t>20. The complainant is actually denouncing the fact that this possibility, which was not the subject of a public commercial offer, could only benefit certain companies that entered into negotiations with Google, a process from which it claims to have been excluded. The alleged practice is thus denounced by the complainant as constituting discrimination, without providing any evidence to demonstrate that it had requested access to the "Ads-Only" product from Google before 2011.</w:t>
        <w:br/>
        <w:t>21. It follows from the above that the elements provided by the company 1PlusV are not sufficiently conclusive to qualify the denounced practices as tying sales.</w:t>
      </w:r>
    </w:p>
    <w:p>
      <w:r>
        <w:t>C. REGARDING DISCRIMINATION</w:t>
        <w:br/>
        <w:t>22. Discriminatory practices are expressly prohibited by Article L. 420-2 of the Commercial Code and c) of Article 102 of the Treaty on the Functioning of the European Union (TFEU), which particularly targets practices consisting of "applying unequal conditions to equivalent services to trading partners, thereby imposing a disadvantage in competition on them."</w:t>
        <w:br/>
        <w:t>1) On the discrimination suffered regarding access to the AFS "Ads-Only" service</w:t>
        <w:br/>
        <w:t>23. The company 1PlusV argues that the practice of denying access to the AFS "Ads-Only" service to certain actors while granting it to partners providing sufficient guarantees would be discriminatory.</w:t>
        <w:br/>
        <w:t>a) The absence of a partnership request with Google</w:t>
        <w:br/>
        <w:t>24. For a discriminatory refusal of access to be established, at the very least, a request for access must have been made beforehand. However, the complainant does not provide any evidence to establish when it entered into discussions with Google to become a partner eligible for the "Ads-Only" service. It does not even provide any evidence to establish that it had, at any time, the intention to initiate such a process.</w:t>
        <w:br/>
        <w:t>25. The only document establishing contact for a business-to-business collaboration is an email dated October 27, 2007, sent by Mr. X..., CEO of 1PlusV, to a sales manager at Google, which reads: "Following our phone conversation, you will find below the presentation of the two companies that I lead as well as the description of the main projects we are conducting around Google CSE.../…thank you again for the time you dedicated to me. I am at your disposal to further our discussions." (reference 461, emphasis added).</w:t>
        <w:br/>
        <w:t>26. Regarding, in the first instance, the initial activity of Voltimum in the electrical sector that enabled the development of the Vsearch engine owned by the complainant, the same email states: "After testing for a year in France the interest of a vertical search engine (Volti.fr, based on proprietary technology).../…it was decided to deploy this application globally using the free Google CSE application associated with Google's Business Edition application" (reference 461, emphasis added). This statement cannot be interpreted as a request for a partnership with Google to obtain access to the AFS "Ads-Only" service.</w:t>
        <w:br/>
        <w:t>27. Regarding, in the second instance, thematic search engines and more specifically the Ejustice.fr project, the same email raises several questions, the first of which is quite significant: "We would like to know (1) if Google CSE is a sustainable product on which it was safe to build a three-year strategy" (reference 462). The sales manager at Google provided a positive response on November 12, 2007.</w:t>
        <w:br/>
        <w:t>28. It cannot be considered that this email, particularly the question posed about the sustainability of the CSE product, demonstrates 1PlusV's intention to refrain from using the CSE search engine for its Ejustice.fr site. It also cannot be read as a request to negotiate a partnership that would allow it to use its own Vsearch engine in conjunction with the AFS "Ads-Only" advertising service, bypassing CSE.</w:t>
      </w:r>
    </w:p>
    <w:p>
      <w:r>
        <w:t>29. For the period following this email, the complainant has not provided any document establishing that it had sent a request to Google for the use of the AFS "Ads-Only" service before 2010, when this option was reserved for certain partners providing sufficient guarantees.</w:t>
        <w:br/>
        <w:t>30. Since the complainant does not provide any conclusive evidence of a partnership request for the AFS "Ads-Only" service, it also does not provide any conclusive evidence of discrimination resulting from Google's unmotivated refusal of such a partnership.</w:t>
        <w:br/>
        <w:t>b) The non-compliance with access conditions to Google's services by the complainant</w:t>
        <w:br/>
        <w:t>31. The complainant also argues that the de-indexing of certain pages by Google in December 2007, which the Ejustice.fr site allegedly suffered, would demonstrate a desire to exclude it. It contests that this measure is a proportionate response from Google to its own behavior.</w:t>
        <w:br/>
        <w:t>32. Google conditions access to its AFS service on compliance with the general terms of use, which require not to engage in "pre-popularization" practices or "keyword stuffing," which consists of "flooding a web page with keywords or numbers in order to manipulate a site's ranking in Google search results," while such pages do not hold much value for internet users who have entered a query in a search engine.</w:t>
        <w:br/>
        <w:t>33. The company 1PlusV acknowledged, in its complaint and in its statements during the hearing, that it deliberately resorted to the technique of "pre-popularization" solely to ensure sufficient traffic volume on its vertical search site and thus improve the remuneration of the online advertising it displayed. It argues that its behavior was legitimate since the funding of the Ejustice.fr site and its maintenance in the market depended on it.</w:t>
        <w:br/>
        <w:t>34. Similarly, the elements of the file reveal practices of keyword stuffing and inclusion of search pages within search pages by the company 1PlusV. The Ejustice.fr site thus contained numerous keywords such as "hifi," "food," "home," or "car," unrelated to its legal search activity.</w:t>
        <w:br/>
        <w:t>35. It also appears that the complainant was aware of the risks incurred, as evidenced by the email sent on November 30, 2007, by Mr. X... to Google, which states: "We are very concerned about the interpretation to be given to the technical advice in the webmaster guidelines, namely: use the robot.txt file to prevent the crawling of search results pages or other pages automatically generated by the search engine that do not offer particular interest to internet users and about the messages sent by Google regarding massive de-indexing of sites, particularly those integrating directories or search engines" (reference 458).</w:t>
        <w:br/>
        <w:t>36. Without contesting these facts, the company 1PlusV claims to be a victim of discrimination by Google on the grounds that it was sanctioned for violating the terms of use of the online search service while other publishers violating Google's contractual conditions in the same way were not.</w:t>
        <w:br/>
        <w:t>37. However, it has limited itself to submitting screenshots aimed at showing that two actors using Google's services would have resorted to "pre-popularization." However, it cannot be demonstrated, based on such brief elements, that these possible violations of Google's terms of use were committed prior to a request for access to a service that would have nonetheless been granted to them while it was discriminately refused to the company 1PlusV, whose wrongful practices occurred as early as 2007. No conclusive evidence of discrimination is therefore provided.</w:t>
      </w:r>
    </w:p>
    <w:p>
      <w:r>
        <w:rPr>
          <w:b/>
        </w:rPr>
        <w:t>[Pages 7–7]</w:t>
      </w:r>
    </w:p>
    <w:p>
      <w:r>
        <w:t xml:space="preserve">III. Conclusion  </w:t>
        <w:br/>
        <w:t xml:space="preserve">38. In light of all the preceding elements, it must be noted that the complaint is not supported by sufficiently probative elements. It is therefore appropriate to reject it in application of the second paragraph of Article L. 462-8 of the Commercial Code.  </w:t>
        <w:br/>
        <w:t xml:space="preserve">DECISION  </w:t>
        <w:br/>
        <w:t xml:space="preserve">Sole Article: The complaint registered under number 13/0097 F is rejected.  </w:t>
        <w:br/>
        <w:t xml:space="preserve">Deliberated following the instruction of Ms. Carole Armoët, rapporteur, and the oral intervention of Mr. Nicolas Deffieux, deputy general rapporteur, by Mr. Thierry Dahan, vice-president, president of the session.  </w:t>
        <w:br/>
        <w:t xml:space="preserve">The session secretary, The session president,  </w:t>
        <w:br/>
        <w:t xml:space="preserve">Caroline Orsel Thierry Dahan  </w:t>
        <w:br/>
        <w:t>© Autorité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