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https://www.autoritedelaconcurrence.fr/fr/decision/relative-des-pratiques-mises-en-oeuvre-dans-le-secteur-des-paris-hippiques-en-ligne</w:t>
      </w:r>
    </w:p>
    <w:p>
      <w:r>
        <w:t>Pages translated : 36</w:t>
      </w:r>
    </w:p>
    <w:p/>
    <w:p>
      <w:r>
        <w:rPr>
          <w:b/>
        </w:rPr>
        <w:t>[Pages 1–3]</w:t>
      </w:r>
    </w:p>
    <w:p>
      <w:r>
        <w:t xml:space="preserve">FRENCH REPUBLIC  </w:t>
        <w:br/>
        <w:t xml:space="preserve">Decision No. 14-D-04 of February 25, 2014  </w:t>
        <w:br/>
        <w:t xml:space="preserve">regarding practices implemented  </w:t>
        <w:br/>
        <w:t xml:space="preserve">in the online horse betting sector  </w:t>
        <w:br/>
        <w:t xml:space="preserve">The Competition Authority, Section V,  </w:t>
        <w:br/>
        <w:t xml:space="preserve">Having regard to the letter, registered on January 2, 2012 under number 12/0001F, by which the company Betclic Everest Group referred to the Competition Authority practices implemented in the online horse betting sector  </w:t>
        <w:br/>
        <w:t xml:space="preserve">Having regard to Book IV of the amended Commercial Code;  </w:t>
        <w:br/>
        <w:t xml:space="preserve">Having regard to Article 102 of the Treaty on the Functioning of the European Union;  </w:t>
        <w:br/>
        <w:t xml:space="preserve">Having regard to the opinion transmitted by the Online Gaming Regulatory Authority on April 23, 2012;  </w:t>
        <w:br/>
        <w:t xml:space="preserve">Having regard to the business secrecy decisions No. 12-DSA-70, 12-DSA-130, 12-DSA-164, 12 DSA-172, 12-DSA-199, 12-DSA-200, 13-DSA-27, 13-DSA-28, 13-DSA-133, 13-DSA-163, 13-DSA-174, 13-DSA-177, 13-DSA-208, 13-DSA-235, 13-DSA-260, 13-DSA-324, 13-DSA-331, 13-DSA-333, 13-DSA-339 and 14-DSA-21, and the downgrading decisions No. 13-DECR-16, 13-DECC-42, 13-DECR-43, 13-DEC-23, 13-DEC-48, 13-DEC-49, 13-DEC-50 and 13 DECR-46;  </w:t>
        <w:br/>
        <w:t xml:space="preserve">Having regard to the preliminary assessment of competition concerns of October 4, 2013, transmitted to the parties and to the Government Commissioner on October 7, 2013;  </w:t>
        <w:br/>
        <w:t xml:space="preserve">Having regard to the proposed commitments of October 28, 2013, from the GIE Pari Mutuel Urbain, modified on January 22, 2014, January 28, 2014, and during the session of January 29, 2014;  </w:t>
        <w:br/>
        <w:t xml:space="preserve">The rapporteur, the deputy general rapporteur, the government commissioner, and the representatives of the company Betclic Everest Group and the GIE Pari Mutuel Urbain heard during the session of January 29, 2014;  </w:t>
        <w:br/>
        <w:t xml:space="preserve">Having regard to the other documents in the file;  </w:t>
        <w:br/>
        <w:t>Adopts the following decision:</w:t>
      </w:r>
    </w:p>
    <w:p>
      <w:r>
        <w:t xml:space="preserve">I. Findings .................................................................................... 4  </w:t>
        <w:br/>
        <w:t xml:space="preserve">A. REMINDER OF THE PROCEDURE ..................................................................................................... 4  </w:t>
        <w:br/>
        <w:t xml:space="preserve">B. THE ONLINE GAMBLING AND BETTING SECTOR ................................................................. 4  </w:t>
        <w:br/>
        <w:t xml:space="preserve">C. THE COMPANIES IN QUESTION ................................................................................................... 5  </w:t>
        <w:br/>
        <w:t xml:space="preserve">1. THE PARI MUTUEL URBAIN (PMU) ........................................................................................ 5  </w:t>
        <w:br/>
        <w:t xml:space="preserve">2. BETCLIC ................................................................................................................................ 7  </w:t>
        <w:br/>
        <w:t xml:space="preserve">3. OTHER ALTERNATIVE HORSE BETTING OPERATORS .......................................................... 7  </w:t>
        <w:br/>
        <w:t xml:space="preserve">D. THE PRACTICES ALLEGED IN THE REFERRAL ..................................................................... 8  </w:t>
        <w:br/>
        <w:t xml:space="preserve">1. THE LACK OF DISTINCTION BETWEEN MONOPOLY ACTIVITIES AND COMPETITIVE ACTIVITIES IN PMU'S COMMERCIAL COMMUNICATION ................................................. 8  </w:t>
        <w:br/>
        <w:t xml:space="preserve">2. THE PMU CARD AND PMU'S CUSTOMER DATABASES .......................................................... 8  </w:t>
        <w:br/>
        <w:t xml:space="preserve">3. THE MUTUALIZATION INTO A SINGLE POOL OF BETS RECORDED BY PMU ON PMU.FR WITH THOSE RECORDED IN ITS NETWORK OF PHYSICAL SALES POINTS ................. 9  </w:t>
        <w:br/>
        <w:t xml:space="preserve">II. The preliminary assessment .......................................................... 10  </w:t>
        <w:br/>
        <w:t xml:space="preserve">A. THE RELEVANT MARKET AND THE POSITION OF THE PMU IN IT ........................................ 10  </w:t>
        <w:br/>
        <w:t xml:space="preserve">1. THE RELEVANT MARKETS .................................................................................................... 10  </w:t>
        <w:br/>
        <w:t xml:space="preserve">a) The characteristics of horse betting make it non-substitutable to games of chance, circle games, and sports betting .......................................................... 10  </w:t>
        <w:br/>
        <w:t xml:space="preserve">b) The segmentation between the "brick-and-mortar" horse betting market and the online horse betting market ................................................................. 11  </w:t>
        <w:br/>
        <w:t xml:space="preserve">c) The geographical market .......................................................................................... 13  </w:t>
        <w:br/>
        <w:t xml:space="preserve">2. THE POSITION OF THE PMU IN THE RELEVANT MARKETS .................................................. 14  </w:t>
        <w:br/>
        <w:t xml:space="preserve">a) The position of the PMU in the "brick-and-mortar" horse betting market .............. 14  </w:t>
        <w:br/>
        <w:t xml:space="preserve">b) The position of the PMU in the online horse betting market ................................... 14  </w:t>
        <w:br/>
        <w:t xml:space="preserve">B. THE PRACTICES THAT WERE MODIFIED BY THE PMU BEFORE THE PRELIMINARY ASSESSMENT .................................................................................................................. 14  </w:t>
        <w:br/>
        <w:t xml:space="preserve">1. THE LACK OF DISTINCTION BETWEEN MONOPOLY ACTIVITIES AND COMPETITIVE ACTIVITIES IN PMU'S COMMERCIAL COMMUNICATION ................................................. 14  </w:t>
        <w:br/>
        <w:t xml:space="preserve">2. THE PMU CARD AND CUSTOMER DATABASES ................................................................. 16  </w:t>
        <w:br/>
        <w:t xml:space="preserve">C. THE COMPETITION CONCERNS RAISED BY THE PRACTICE OF MUTUALIZATION OF ONLINE AND "BRICK-AND-MORTAR" BETTING POOLS .................................................. 17  </w:t>
        <w:br/>
        <w:t xml:space="preserve">1. THE CHARACTERISTICS OF HORSE MUTUAL BETTING .................................................... 17  </w:t>
        <w:br/>
        <w:t xml:space="preserve">2. THE CONSEQUENCES OF THE PRACTICE OF MUTUALIZATION OF BETTING POOLS ON THE ATTRACTIVENESS OF PMU'S ONLINE HORSE BETTING OFFER .......................... 18  </w:t>
        <w:br/>
        <w:t xml:space="preserve">a) The Quinté + ........................................................................................................... 18  </w:t>
        <w:br/>
        <w:t xml:space="preserve">b) The stability of odds .............................................................................................. 19  </w:t>
        <w:br/>
        <w:t xml:space="preserve">c) The widening of the range of horse betting ......................................................... 19  </w:t>
        <w:br/>
        <w:t xml:space="preserve">3. THE ANTICOMPETITIVE EFFECTS THAT MAY BE OBSERVED ........................................... 20  </w:t>
        <w:br/>
        <w:t xml:space="preserve">III. The implementation of the commitments procedure .................. 23  </w:t>
        <w:br/>
        <w:t xml:space="preserve">A. THE COMMITMENTS PROPOSED BY THE PMU .................................................................... 23  </w:t>
        <w:br/>
        <w:t xml:space="preserve">B. THE OBSERVATIONS RECEIVED DURING THE MARKET TEST ........................................ 24  </w:t>
        <w:br/>
        <w:t xml:space="preserve">1. ON THE RELEVANCE OF THE COMMITMENT TO SEPARATE BETTING POOLS ................. 24  </w:t>
        <w:br/>
        <w:t xml:space="preserve">2. ON THE 24-MONTH DEADLINE .......................................................................................... 24  </w:t>
        <w:br/>
        <w:t xml:space="preserve">a) All operators criticize the deadline requested by the PMU ................................. 24  </w:t>
        <w:br/>
        <w:t xml:space="preserve">b) Betclic argues that another solution is possible .................................................. 25  </w:t>
        <w:br/>
        <w:t xml:space="preserve">3. ON THE OTHER COMMITMENTS OF THE PMU .................................................................. 26  </w:t>
        <w:br/>
        <w:t xml:space="preserve">a) The commitment regarding the customer journey on Pmu.fr ................................ 26  </w:t>
        <w:br/>
        <w:t xml:space="preserve">b) The commitment regarding commercial and marketing organizations .................. 26  </w:t>
        <w:br/>
        <w:t xml:space="preserve">c) The commitment regarding the absence of cross-subsidies .................................. 27  </w:t>
        <w:br/>
        <w:t xml:space="preserve">4. ON POSSIBLE ADDITIONAL COMMITMENTS ...................................................................... 27  </w:t>
        <w:br/>
        <w:t xml:space="preserve">IV. Discussion ..................................................................................... 28  </w:t>
        <w:br/>
        <w:t xml:space="preserve">A. ON THE RELEVANCE OF THE COMMITMENT TO SEPARATE BETTING POOLS .................. 28  </w:t>
        <w:br/>
        <w:t xml:space="preserve">1. THE FEARS OF LETURF DO NOT APPEAR JUSTIFIED ....................................................... 28  </w:t>
        <w:br/>
        <w:t xml:space="preserve">2. THE CONSEQUENCES OF THE SEPARATION OF BETTING POOLS ON THE WELL-BEING OF HORSE BETTING CONSUMERS ................................................................. 28  </w:t>
        <w:br/>
        <w:t xml:space="preserve">B. ON THE DEADLINE FOR SEPARATING BETTING POOLS ...................................................... 30  </w:t>
        <w:br/>
        <w:t xml:space="preserve">1. THE POSSIBILITY OF A SHORTER DEADLINE THAN THAT PROPOSED BY THE PMU .......... 30  </w:t>
        <w:br/>
        <w:t xml:space="preserve">2. THE "PIGGY BANK" OF THE QUINTÉ + .............................................................................. 32  </w:t>
        <w:br/>
        <w:t xml:space="preserve">3. THE RISKS OF THE DISAPPEARANCE OF ALTERNATIVE OPERATORS ............................... 32  </w:t>
        <w:br/>
        <w:t xml:space="preserve">C. ON THE ADDITIONAL COMMITMENTS SUGGESTED BY RESPONSES TO THE MARKET TEST .......................................................................................................................... 34  </w:t>
        <w:br/>
        <w:t xml:space="preserve">D. ON THE COMMITMENT REGARDING THE CUSTOMER JOURNEY ON PMU.FR ................. 34  </w:t>
        <w:br/>
        <w:t xml:space="preserve">E. ON THE COMMITMENT REGARDING CUSTOMER DATABASES ........................................... 34  </w:t>
        <w:br/>
        <w:t xml:space="preserve">F. ON THE COMMITMENT REGARDING THE ABSENCE OF CROSS-SUBSIDIES ....................... 35  </w:t>
        <w:br/>
        <w:t xml:space="preserve">G. ON THE MONITORING OF COMMITMENTS ........................................................................... 35  </w:t>
        <w:br/>
        <w:t xml:space="preserve">1. A MANDATORY AGENT WILL MONITOR THE IMPLEMENTATION OF THE SEPARATION OF BETTING POOLS .................................................................................... 35  </w:t>
        <w:br/>
        <w:t xml:space="preserve">2. THE MONITORING OF OTHER COMMITMENTS .................................................................. 35  </w:t>
        <w:br/>
        <w:t>H. CONCLUSION ................................................................................................................................ 36</w:t>
      </w:r>
    </w:p>
    <w:p>
      <w:r>
        <w:rPr>
          <w:b/>
        </w:rPr>
        <w:t>[Pages 4–6]</w:t>
      </w:r>
    </w:p>
    <w:p>
      <w:r>
        <w:t xml:space="preserve">I. Findings  </w:t>
        <w:br/>
        <w:t xml:space="preserve">A. REMINDER OF THE PROCEDURE  </w:t>
        <w:br/>
        <w:t xml:space="preserve">1. By letter dated January 2, 2012, the company Betclic referred to the Competition Authority practices implemented by the Pari Mutuel Urbain (PMU) in the French online horse betting market, practices that it considers to be abuses of a dominant position within the meaning of Articles L. 420-2 of the Commercial Code and 102 of the Treaty on the Functioning of the European Union (TFEU) as well as constitutive of an agreement within the meaning of Articles L. 420-1 of the same code and 101 of the TFEU.  </w:t>
        <w:br/>
        <w:t xml:space="preserve">2. The Online Gaming Regulatory Authority (ARJEL), seized by the general rapporteur on February 10, 2012, transmitted its opinion on the present referral on April 23, 2012.  </w:t>
        <w:br/>
        <w:t xml:space="preserve">3. On October 4, 2013, the investigation services informed the parties of their preliminary assessment of the practices implemented by the PMU.  </w:t>
        <w:br/>
        <w:t xml:space="preserve">4. On October 28, 2013, the PMU submitted to the Authority a proposal for commitments to address the competition concerns expressed in the aforementioned preliminary assessment. This proposal for commitments was published online on October 30, 2013.  </w:t>
        <w:br/>
        <w:t xml:space="preserve">5. The referring company, ARJEL, as well as the horse betting operators Zeturf, Leturf, and Unibet presented their observations within the allotted time. In response to these, the PMU submitted its observations on January 17, 2014, to which Betclic responded on January 27, 2014.  </w:t>
        <w:br/>
        <w:t xml:space="preserve">6. The PMU submitted a second version of its commitments to the Authority on January 22, a third on January 28, and finally, a fourth during the session of January 29, 2014.  </w:t>
        <w:br/>
        <w:t xml:space="preserve">B. THE SECTOR OF ONLINE GAMBLING AND BETTING  </w:t>
        <w:br/>
        <w:t xml:space="preserve">7. The sector of gambling and betting has long been structured around monopolies, granted by law to La Française des Jeux (FDJ) for scratch and draw games (and sports betting), to the PMU for horse betting, and to casinos for table games. Considering that such monopolies were contrary to the principle of free provision of services, established by Article 56 of the TFEU, the European Commission, by a reasoned opinion dated June 27, 2007, officially requested France to open this sector to competition.  </w:t>
        <w:br/>
        <w:t xml:space="preserve">8. The law of May 12, 2010, therefore organized an opening to competition, the conditions and stakes of which were extensively analyzed by the Authority in its opinion No. 11-A-02 of January 20, 2011. Hence, only the essential points of this law will be recalled here:  </w:t>
        <w:br/>
        <w:t xml:space="preserve">– a limited opening: only horse betting, sports betting, and online table games have been opened to competition. The monopolies of the FDJ and the PMU have been maintained on "brick-and-mortar" sports and horse betting as well as on online and "brick-and-mortar" scratch and draw games (similarly, casino games are not allowed online). Only certain types of horse and sports betting are permitted. Finally, for sports betting, a "right to bet" is owed by operators to the organizers of sporting events;  </w:t>
        <w:br/>
        <w:t xml:space="preserve">– a strictly regulated opening: online operators must be previously licensed by the Online Gaming Regulatory Authority (ARJEL) established by the aforementioned law. This licensing is subject to compliance with numerous obligations regarding player protection, security of gaming operations, and the fight against fraud and money laundering;  </w:t>
        <w:br/>
        <w:t xml:space="preserve">– high taxation: the fiscal and social levies on online horse and sports betting are based on stakes and not on gross gaming revenue (GGR). Moreover, the rates of these levies are higher than those practiced in other member states, particularly for horse betting, which bears a specific fee of 5.6% intended to finance the French equine sector;  </w:t>
        <w:br/>
        <w:t xml:space="preserve">– binding provisions: the law has imposed on online betting operators the obligation to justify, at the time of their licensing application, that the opening of player accounts occurred after the licensing, thus requiring them to "reset" all accounts previously opened with French players. However, both the PMU and the FDJ have been exempted from such a "reset." Finally, the law has capped the rate of return to players (TRJ). Set by decree at 85% of stakes, it limits price competition and, consequently, the attractiveness of offers from new operators, preventing them from pursuing an aggressive commercial policy, the objective of the law being notably to limit the risks of addiction.  </w:t>
        <w:br/>
        <w:t xml:space="preserve">9. Despite its title, the law of May 12, 2010, therefore, did not aim so much to open the French online gambling and betting market to competition as to legalize, for better control, an illegal offer directed at French players, the proliferation of which constituted a threat to public order, public health, and the State's fiscal resources. As the Authority noted in its aforementioned opinion, "in comparison to the opening to competition of other economic sectors, such as the electronic communications, gas, or rail transport sectors, the system adopted for online gambling and betting does not proceed from a liberalization, but primarily from a desire for regulation aimed at framing an already existing activity, exercised illegally."  </w:t>
        <w:br/>
        <w:t xml:space="preserve">C. THE COMPANIES IN QUESTION  </w:t>
        <w:br/>
        <w:t xml:space="preserve">1. THE PARI MUTUEL URBAIN (PMU)  </w:t>
        <w:br/>
        <w:t xml:space="preserve">10. In order to preserve public order and social order, the law of June 2, 1891 reserved the organization of horse races and the taking of bets on them to only racing companies. While horse betting was originally permitted only within racetracks, it was authorized outside of them by the finance law of April 16, 1930, which led to the creation in 1931, by these same racing companies, of a common service: the Pari Mutuel Urbain (PMU). The decree of October 4, 1983 transformed this common service into an economic interest grouping (GIE), a legal form that the PMU has retained since.  </w:t>
        <w:br/>
        <w:t xml:space="preserve">11. Today, the GIE PMU brings together 57 racing companies, which are of two types:  </w:t>
        <w:br/>
        <w:t xml:space="preserve">– local racing companies, which organize horse races at the racetracks they operate;  </w:t>
        <w:br/>
        <w:t xml:space="preserve">– the two parent companies (France Galop for flat and jump races and Cheval Français for trotting races) whose mission is to organize and regulate races at the national level.  </w:t>
        <w:br/>
        <w:t xml:space="preserve">12. The GIE status of the PMU implies fiscal transparency. It distributes its entire net result to the racing companies, thus contributing significantly to the financing of the French equine sector.  </w:t>
        <w:br/>
        <w:t xml:space="preserve">13. The PMU exercises its monopoly on "brick-and-mortar" horse betting through a network of approximately 12,000 physical sales points. Regarding online horse betting, the law of May 12, 2010, did not modify the PMU's offering, subject to an ARJEL approval obtained on September 23, 2010, nor did it modify the organization of horse races. The PMU simply lost the legal monopoly it previously held on online horse betting.  </w:t>
        <w:br/>
        <w:t xml:space="preserve">14. On the other hand, the law of May 12, 2010, was utilized by the PMU, starting June 7, 2010, to expand its activities to sports betting as well as online poker, under the single brand PMU and via a single site: Pmu.fr.  </w:t>
        <w:br/>
        <w:t xml:space="preserve">15. The law of May 12, 2010, seemingly unfavorable to the PMU as it reduced its legal monopoly to only "brick-and-mortar" horse betting, did not call into question its position as the leading horse betting company in Europe while offering it the opportunity to diversify its activities. Indeed, since that date, the PMU has continued to grow in terms of stakes, gross gaming revenue (GGR), and net result, even though 2013 was a difficult year, particularly for "brick-and-mortar" horse betting.  </w:t>
        <w:br/>
        <w:t xml:space="preserve">In millions of euros 2010 2011 2012 2013  </w:t>
        <w:br/>
        <w:t xml:space="preserve">Stakes (or bets) 9,540 10,237 10,498 10,405  </w:t>
        <w:br/>
        <w:t xml:space="preserve">Gross gaming revenue 2,372 2,489 2,522 2,541  </w:t>
        <w:br/>
        <w:t xml:space="preserve">Net result 791 876 865 N.D  </w:t>
        <w:br/>
        <w:t xml:space="preserve">Source: PMU  </w:t>
        <w:br/>
        <w:t xml:space="preserve">16. The growth of the PMU is primarily driven by Internet activities, particularly sports betting and poker. In horse betting, the very strong growth of stakes taken by foreign operators compensates for the decline in bets sold in the network of physical sales points in France. The bets taken internationally in common pools on French races have indeed increased by 93.6% to 638.3 million euros in 2013. Generally speaking, "brick-and-mortar" stakes amounted to 8.693 billion euros in 2013, down from 2012, a year in which they also decreased by 2%. However, and contrary to previous years, the growth of stakes on online horse betting has been halted. After an increase of 11.1% in 2012, stakes decreased by 3% in 2013 to 943.2 million euros. It should be noted that the overall GGR of horse betting increased by 0.2% in 2013 despite the decline in stakes.  </w:t>
        <w:br/>
        <w:t xml:space="preserve">17. While "brick-and-mortar" stakes increased from 6.414 to 8.693 billion euros from 2002 to 2013 (+35.5%), online stakes on horse betting have increased by 561% since 2004 (+29.2% since 2010), indicating that the attractiveness of its offer has never been threatened, neither before nor after the opening to competition of online horse betting.  </w:t>
        <w:br/>
        <w:t>18. Furthermore, the PMU has a subsidiary, Gényinfo, of which it holds 100% of the capital. This company, active in the field of horse racing information, has obtained the approval of ARJEL.</w:t>
      </w:r>
    </w:p>
    <w:p>
      <w:r>
        <w:rPr>
          <w:b/>
        </w:rPr>
        <w:t>[Pages 7–9]</w:t>
      </w:r>
    </w:p>
    <w:p>
      <w:r>
        <w:t xml:space="preserve">for offering online horse betting on July 26, 2010, through the GényBet website.  </w:t>
        <w:br/>
        <w:t xml:space="preserve">19. Finally, the PMU owns and operates, jointly with its parent companies, Equidia, the only television channel dedicated to horse racing in France.  </w:t>
        <w:br/>
        <w:t xml:space="preserve">20. The PMU is thus at the center of a vertical integration of the horse betting sector: the companies and parent racing companies, members of the GIE PMU, organize and regulate horse races, which are the basis for the PMU's bets, the historical operator of horse betting in France. It controls Gényinfo, whose activities, in addition to taking horse bets, include providing information to bettors, as well as Equidia, which broadcasts horse races live. It should be noted that such integration, while permitted in horse betting, is strictly impossible in the case of sports betting. Indeed, Article 32 of the law of May 12, 2010, "prohibits any organizer and any stakeholder in a competition or sporting event from holding control, directly or indirectly, of an online gaming or betting operator offering bets on the events it organizes or in which it participates."  </w:t>
        <w:br/>
        <w:t xml:space="preserve">2. BETCLIC  </w:t>
        <w:br/>
        <w:t xml:space="preserve">21. The company Betclic Everest Group (hereinafter Betclic) specializes in sports betting. Established in 2005, it is now present in over 100 countries. According to its website, it claims to have more than 12 million customers.  </w:t>
        <w:br/>
        <w:t xml:space="preserve">22. The company Betclic has been licensed by the ARJEL and has been offering its products since June 7, 2007, in the three categories of gambling and games of chance open to competition (sports betting, horse betting, and circle games). While Betclic is currently the leading site for sports betting, horse betting represents only a marginal part of its activity.  </w:t>
        <w:br/>
        <w:t xml:space="preserve">3. OTHER ALTERNATIVE HORSE BETTING OPERATORS  </w:t>
        <w:br/>
        <w:t xml:space="preserve">23. The first competitor of the PMU in online horse betting is not Betclic but another operator: Zeturf. Founded in 2005, it operates for French bettors from Malta. In terms of betting volumes, Zeturf is nearly four times larger than Betclic (in online horse betting) and represents nearly half of the market share of alternative operators.  </w:t>
        <w:br/>
        <w:t xml:space="preserve">24. In addition to Zeturf, the main competitors of the PMU are GényBet, a subsidiary of the PMU, and Leturf, which belongs to the horse racing press group Turf Editions, publisher of the leading horse racing daily: Paris Turf. These two alternative operators, like Zeturf, offer only horse betting, excluding poker and sports betting. Other relatively marginal horse betting operators include JOA-Online, France-Paris, and Unibet.  </w:t>
        <w:br/>
        <w:t xml:space="preserve">25. Finally, it should be noted that the seven alternative operators have chosen to pool, in a single betting pool, the stakes that each of them records from their respective bettors, for all or part of their range of bets. Thus, Zeturf has grouped around it Leturf.fr, Unibet.fr, Francepari.fr, and JOA-Online. As for Betclic, a striking company in this case, it has pooled its betting volume with GényBet.  </w:t>
        <w:br/>
        <w:t xml:space="preserve">D. THE PRACTICES ALLEGED IN THE COMPLAINT  </w:t>
        <w:br/>
        <w:t xml:space="preserve">26. Betclic claims in its complaint that the PMU holds a dominant position in the "brick-and-mortar" horse betting market, which it uses to hinder the development of alternative operators in the online horse betting market, by implementing several practices that it argues constitute abuses of dominant position.  </w:t>
        <w:br/>
        <w:t xml:space="preserve">1. THE LACK OF DISTINCTION BETWEEN MONOPOLY ACTIVITIES AND COMPETITIVE ACTIVITIES IN THE PMU'S COMMERCIAL COMMUNICATION  </w:t>
        <w:br/>
        <w:t xml:space="preserve">27. Since it was authorized in 2003, as part of its monopoly, to offer online horse betting, the PMU has always used the same brand for its "brick-and-mortar" activities and its online activities. The opening up to competition of online gambling and games of chance has not changed this point. Relying in particular on the results of a study attached to its complaint, Betclic argues that the notoriety and image of the PMU are "incomparable."  </w:t>
        <w:br/>
        <w:t xml:space="preserve">28. Therefore, by benefiting its online activities, which are open to competition, from its notoriety and image as a historical operator, acquired before the opening of the sector, and from massive advertising investments, the PMU would be implementing a practice of confusion coupled with a practice of cross-subsidization between its monopoly activities and its competitive activities.  </w:t>
        <w:br/>
        <w:t xml:space="preserve">2. THE PMU CARD AND THE PMU'S CUSTOMER DATABASE  </w:t>
        <w:br/>
        <w:t xml:space="preserve">29. The PMU has exercised its legal monopoly on "brick-and-mortar" horse betting since 1930 through a network of physical sales points, a monopoly maintained by the law of May 12, 2010.  </w:t>
        <w:br/>
        <w:t xml:space="preserve">30. A priori, the PMU is not able to know the clientele of said network. Indeed, while the online bettor must undergo lengthy formalities to open an account and, in particular, disclose their identity, the "brick-and-mortar" bettor, as noted by Betclic in its complaint, "can freely enter a PMU sales point to place a bet, without being required to provide their identity or any other personal information."  </w:t>
        <w:br/>
        <w:t xml:space="preserve">31. However, Betclic believes that the PMU "has put in place a number of mechanisms to create a customer database of bettors playing within the framework of its monopoly in order to attract them to the PMU's online betting offers."  </w:t>
        <w:br/>
        <w:t xml:space="preserve">32. In particular, the PMU launched in May 2010 a card – the PMU card – available in physical sales points and on the Pmu.fr website, which, according to the words of the President of the PMU, aimed "to ensure fluidity between the Internet and the sales points." Indeed, thanks to this card, "the bettor can bet, be automatically credited with their winnings, fund their account, request a withdrawal, or even consult their account and track their operations, regardless of where or how they play: sales points, counters, or on interactive terminals, online, or via mobile."  </w:t>
        <w:br/>
        <w:t xml:space="preserve">33. For Betclic, this card also aims to better understand the customers of the PMU's physical sales network in order to retain them. For the complaining company, "an undeniable link is thus created between the PMU's monopoly activities and its activities open to competition."  </w:t>
        <w:br/>
        <w:t xml:space="preserve">3. THE POOLING IN A SINGLE BETTING POOL OF THE STAKES RECORDED BY THE PMU ON PMU.FR WITH THOSE RECORDED IN ITS NETWORK OF PHYSICAL SALES POINTS  </w:t>
        <w:br/>
        <w:t xml:space="preserve">34. The PMU is not only an operator of online horse betting but also holds the legal monopoly on "brick-and-mortar" horse betting. Its horse betting offer being identical online and "brick-and-mortar," the PMU pools, for each bet and for each race, the stakes recorded online on Pmu.fr with those it records under its "brick-and-mortar" monopoly in a single pool. The stakes recorded under its "brick-and-mortar" monopoly being ten times higher than those recorded on Pmu.fr, the PMU has on its site, for each bet of each race, a betting volume multiplied compared to what it could have if it relied solely on online stakes.  </w:t>
        <w:br/>
        <w:t xml:space="preserve">35. For Betclic, this practice of pooling, by the PMU, of its online and "brick-and-mortar" betting volumes allows it to artificially enhance the attractiveness of its online horse betting offer by benefiting from the resources of the "brick-and-mortar" monopoly. More specifically, because it results in multiplying the amount of the betting volume of Pmu.fr, this practice provides it with two advantages that alternative operators do not have.  </w:t>
        <w:br/>
        <w:t xml:space="preserve">36. First, while alternative operators all offer bets on five horses in random order, only the PMU is able to offer online bettors a complex bet (the Quinté +) allowing them to win, if they find the correct combination in the order of arrival, a payout of a very high amount, possibly supplemented by a "Tirelire" with a minimum amount of one million euros per day and a monthly "super Tirelire" of 10 million euros.  </w:t>
        <w:br/>
        <w:t xml:space="preserve">37. However, the economic literature cited by Betclic shows that horse bettors always prefer to bet with the operator that displays a jackpot of one million euros even if they have a one in a million chance of winning it, rather than betting with an operator that would display a jackpot of 10,000 euros, but with a one in a thousand chance of winning it. For Betclic, the practice of pooling online and "brick-and-mortar" betting volumes thus allows the PMU "with identical efficiency, to offer online bettors a more attractive financial payout structure than those of alternative operators. In other words, the PMU derives an advantage from the monopoly it holds over physical horse betting and uses it to distort competition in the online horse betting market."  </w:t>
        <w:br/>
        <w:t xml:space="preserve">38. Next, in mutual betting, a bettor's stake has an effect on the level of a quote, which is all the more significant the higher the stake and the lower the operator's betting volume. However, the pooling of the PMU's volumes allows it to multiply the betting volume of Pmu.fr thanks to the stakes from "brick-and-mortar" bets, and thus absorb the stakes of players, even significant ones, without lowering the odds of the result played. In contrast, alternative operators, having only their online stakes, are forced to set very low limits on their bettors' stakes to ensure that these do not collapse the odds of the horses concerned.  </w:t>
        <w:br/>
        <w:t>39. In conclusion, for Betclic, "the pooling of the stakes recorded in brick-and-mortar and those recorded online by the PMU produces anti-competitive effects against alternative operators to such an extent that it clearly threatens their existence in the online horse betting market."</w:t>
      </w:r>
    </w:p>
    <w:p>
      <w:r>
        <w:rPr>
          <w:b/>
        </w:rPr>
        <w:t>[Pages 10–12]</w:t>
      </w:r>
    </w:p>
    <w:p>
      <w:r>
        <w:t xml:space="preserve">II. THE PRELIMINARY ASSESSMENT  </w:t>
        <w:br/>
        <w:t xml:space="preserve">40. The preliminary assessment of the instruction services, dated October 4, 2013, was communicated to the parties by a letter dated October 7, 2013.  </w:t>
        <w:br/>
        <w:t xml:space="preserve">A. THE RELEVANT MARKET AND THE POSITION OF THE PMU IN IT  </w:t>
        <w:br/>
        <w:t xml:space="preserve">1. THE RELEVANT MARKETS  </w:t>
        <w:br/>
        <w:t xml:space="preserve">a) The characteristics of horse racing betting render it non-substitutable to games of chance, circle games, and sports betting  </w:t>
        <w:br/>
        <w:t xml:space="preserve">41. In accordance with the approach followed by the Council and then the Competition Authority, particularly in decision No. 00-D-50 of March 15, 2000, concerning practices implemented by Française des Jeux in the sectors of IT maintenance and counter furniture, and opinion No. 11-A-02 of January 20, 2011, regarding the aforementioned online gambling and games of chance sector, horse racing betting, sports betting, and poker are "expert games that rely on the knowledge or skills of the players." As such, they must be distinguished from pure games of chance, "which rely exclusively on the occurrence of events determined solely by mathematical probabilities."  </w:t>
        <w:br/>
        <w:t xml:space="preserve">42. However, "the game of poker values a very specific expertise of the player, indicating a probable absence of substitutability with betting games." Horse racing and sports betting are therefore not substitutable for circle games like poker, nor are they substitutable for each other. Indeed, "the information specific to a type of sporting or horse racing event is not transferable to a bet on another type of event." Horse racing bets require, for the bettor to increase their expectations of gain, specific expertise, acquired notably through reading specialized newspapers, which cannot be used for sports betting. Furthermore, while horse racing bets can, legally, only concern the outcomes of horse races, the scope of sports betting is much broader (live betting, individual performance, point or time spreads, etc.).  </w:t>
        <w:br/>
        <w:t xml:space="preserve">43. From the demand perspective, substantial differences are observed between horse racing betting and sports betting. According to ARJEL, 39% of sports bettors are under 24 years old compared to only 7% of horse racing bettors. Conversely, only 30% of sports bettors are over 34 years old, while this is the case for 76% of horse racing bettors. Finally, 8% of the latter are over 65 years old, compared to only 1% of sports bettors.  </w:t>
        <w:br/>
        <w:t xml:space="preserve">44. Finally, the figures presented by ARJEL show that the decline in the number of active sports betting accounts, linked to the end of the football World Cup in July 2010, did not lead to a corresponding increase in the number of horse racing bettors and that, generally speaking, the markets for online sports betting and horse racing betting have evolved in the same direction since the opening to competition. Similarly, a recent Senate report noted the absence of cannibalization between horse racing and sports betting.  </w:t>
        <w:br/>
        <w:t xml:space="preserve">45. It follows from the above that there exists a relevant market for horse racing betting distinct from both the market for circle games and the market for sports betting.  </w:t>
        <w:br/>
        <w:t xml:space="preserve">b) The segmentation between the "brick-and-mortar" horse racing betting market and the online horse racing betting market  </w:t>
        <w:br/>
        <w:t xml:space="preserve">46. In its aforementioned opinion, the Authority considered an additional segmentation of the gambling and games of chance sector according to their distribution channel, between a "brick-and-mortar" market and an online market. The preliminary assessment demonstrated that such segmentation is applicable in the case of horse racing betting for four reasons.  </w:t>
        <w:br/>
        <w:t xml:space="preserve">• Different distribution methods with distinct characteristics  </w:t>
        <w:br/>
        <w:t xml:space="preserve">47. Generally speaking, as recalled in decision No. 09-D-06 of February 5, 2009, concerning practices implemented by SNCF and Expedia Inc. in the online travel sales sector, many decisions of the Competition Council and the European Commission "accept the mode of distribution, and notably online sales, as criteria for distinguishing markets" (decision No. 00-D-50 of March 5, 2000; decision No. 04-D-54 of November 9, 2004, concerning practices implemented by Apple Computer, Inc. in the sectors of online music downloading and digital players; decision No. 07-D-07 of March 8, 2007, concerning practices implemented in the distribution sector of cosmetic and personal hygiene products; decision of the European Commission of July 19, 2004, Sony / BMG).  </w:t>
        <w:br/>
        <w:t xml:space="preserve">48. In this case as well, online games are distinguished from "brick-and-mortar" games in that they are accessible from a simple Internet connection, allowing players to play from home 24 hours a day, 7 days a week, whereas access to "brick-and-mortar" games requires traveling to a physical sales point (casino, racetrack, FDJ or PMU sales point) during opening hours and days.  </w:t>
        <w:br/>
        <w:t xml:space="preserve">49. Moreover, as noted by the Authority in its aforementioned opinion, the flexibility afforded by the Internet allows for easy presentation of betting offers as well as greater diversity among them.  </w:t>
        <w:br/>
        <w:t xml:space="preserve">50. Finally, regarding payment methods, "brick-and-mortar" games can be paid for by all means, including cash, whereas only dematerialized payment methods are accepted for online games.  </w:t>
        <w:br/>
        <w:t xml:space="preserve">• Consumers with different profiles and needs  </w:t>
        <w:br/>
        <w:t xml:space="preserve">51. Relying on foreign studies, but also on the example of FDJ, the Geoffron report on the economic analysis of the stakes of a regulated opening of online games in France (2008) notes that the profile of online players is "significantly different from the average profile of traditional players," resulting in "online and offline gambling not being partially substitutable from the demand side." Similarly, for Mr. Jean-Jacques X..., author of another report on online games, "the development of online games primarily attracts a new clientele, which is by definition quite distinct from the traditional clientele."  </w:t>
        <w:br/>
        <w:t xml:space="preserve">52. Such observations are also found in the horse racing betting sector. A study produced by Betclic confirms that online horse racing bettors are more male and, above all, younger than bettors at sales points. Likewise, the PMU provided an analysis of the sociological profile of its horse racing clients that supports a segmentation between the "brick-and-mortar" horse racing betting market and the online horse racing betting market. Furthermore, the online clientele belongs to wealthier categories than the "brick-and-mortar" clientele (notably because the rate of household Internet connection and the habit of using the Internet are higher in wealthier categories).  </w:t>
        <w:br/>
        <w:t xml:space="preserve">53. Most importantly, unlike online horse racing betting, "brick-and-mortar" horse racing betting takes place in a public place, such as a bar-tobacco shop or a racetrack, where bettors gather to exchange their predictions, follow the races together live or on a giant screen, and share the emotions of winning or losing. Thus, for 85% of PMU "brick-and-mortar" bettors, the PMU is "a source of conviviality," and the sales points are "friendly" for 89% of them. The PMU highlights in its annual reports the investments made in physical sales points that have contributed "to making these spaces places of conviviality and exchange," which it compares to "real living spaces," in which horse racing betting constitutes "a true social bond." The 2011 annual report cites a PMU bar-tobacco shop owner, who stated that "a PMU sales point is a center of interest, a welcoming place for people from the neighborhood. A place where people chat and where players bet together." It is revealing in this regard that the average time spent in front of sales points is 37 minutes and that 51% of bettors only frequent a single establishment. The Authority, in its aforementioned opinion (§88), had also noted that "the conviviality of physical sales points [...] located in cafes, tobacco shops, and bars could also be contrasted with the impersonality of the Internet network to differentiate the two types of betting offers."  </w:t>
        <w:br/>
        <w:t xml:space="preserve">54. Such differentiation is also found in the PMU's own clientele. As the PMU recalls in a letter dated November 26, 2010: "during his hearing before the College [of the Authority] on November 17, Mr. Philippe Y... mentioned that the PMU clientele has a different profile depending on whether it concerns bettors from the PMU's physical network or bettors on the Pmu.fr site."  </w:t>
        <w:br/>
        <w:t xml:space="preserve">• Different regulations  </w:t>
        <w:br/>
        <w:t xml:space="preserve">55. Today, online gambling and games of chance are exclusively governed by the law of May 12, 2010, and the decrees and orders issued for its application. However, these texts do not address their "brick-and-mortar" equivalents to which other texts apply. Similarly, operators offering such games fall under an ad-hoc regulator: the Online Gaming Regulatory Authority. All of these rules form a specific legal framework that is, moreover, much more stringent than that which applies to Française des Jeux and PMU for their "brick-and-mortar" activities, if only because the act of playing in one of the 12,000 physical sales points is immediate, unlike the same act online, which is subject to very lengthy registration formalities. As the applicant company points out, the burden of formalities is such that there is "a significant drop-off rate between visitors to an online gaming site and players who actually proceed to open an account."  </w:t>
        <w:br/>
        <w:t>56. More generally, "brick-and-mortar" horse racing betting falls under a legal monopoly while online horse racing betting is open to competition, a major difference that fully justifies a segmentation.</w:t>
      </w:r>
    </w:p>
    <w:p>
      <w:r>
        <w:rPr>
          <w:b/>
        </w:rPr>
        <w:t>[Pages 13–15]</w:t>
      </w:r>
    </w:p>
    <w:p>
      <w:r>
        <w:t>• The absence of cannibalization between "brick-and-mortar" horse betting and online horse betting</w:t>
        <w:br/>
        <w:t>57. All studies in the file confirm that online horse betting has not "cannibalized" "brick-and-mortar" horse betting. The latter has continued to develop, as noted in the aforementioned Senate report: "the data provided by ARJEL and the annual results of FDJ and PMU confirm that the development of online gaming has not occurred at the expense of games and bets from the physical network, regardless of the sector." "Brick-and-mortar" horse betting is indeed evolving at a slower pace than online horse betting due to the greater maturity of this market. The former thus develops without harming the development of the latter, leading to an overall increase in the total sales volume of the horse betting sector. Both respond to different demands. The comparative evolution of online stakes and "brick-and-mortar" stakes from PMU also confirms the absence of cannibalization, even within the PMU group.</w:t>
        <w:br/>
        <w:t>58. According to PMU studies, only 4% of exclusive customers of the physical network consider opening an account to bet on Pmu.fr, with 79% "certainly not" considering it. Furthermore, when asked whether the development of online betting occurs at the expense of offline betting, the PMU marketing director responds: "it is essentially an additional business [...]. The online attracts a new profile of players," concluding that "our development on the Internet does not impair the activity of the retail network." Similarly, in its observations on the referral, PMU states that "the competition in online horse betting mainly concerns a new clientele (new players or players previously interested in other types of betting)." PMU also indicates that "the clientele of PMU is primarily composed of turfists who mainly use the PMU physical network for placing bets. The remote betting channels, particularly the Pmu.fr site, hold little appeal for this type of bettor."</w:t>
        <w:br/>
        <w:t>59. In conclusion, the preceding elements allow us to consider that there are two distinct markets, one for "brick-and-mortar" horse betting and the other for online horse betting. Such segmentation is consistent with the aforementioned opinion of the Authority. It is also coherent with the analysis conducted in 2005 by the Office of Fair Trading (the British competition authority). It estimated, in the context of merger control, that distribution channels lead to defining distinct relevant markets regarding the offering of sports betting as well as horse betting. It distinguished whether the betting offer is available at the event location, distributed by licensed betting offices, or distributed by phone or Internet.</w:t>
        <w:br/>
        <w:t>c) The geographical market</w:t>
        <w:br/>
        <w:t>60. The market for "brick-and-mortar" horse betting, which is a monopoly established by French law, is limited by definition to the territorial scope of that law. For the online horse betting market, given the considerable differences in legislation among member states in this area, the language barrier, and the prohibition, under the threat of severe criminal penalties, of offering horse betting without being licensed by ARJEL, it must be considered that this market also has a national dimension.</w:t>
      </w:r>
    </w:p>
    <w:p>
      <w:r>
        <w:t>2. THE POSITION OF THE PMU IN THE RELEVANT MARKETS</w:t>
        <w:br/>
        <w:t>a) The position of the PMU in the "brick-and-mortar" horse betting market</w:t>
        <w:br/>
        <w:t>61. As regularly noted by the Authority in its annual reports, "the holding of a monopoly, by law or in fact, is sufficient to establish the dominant position of its holder. The same applies when a company is in a quasi-monopoly situation." In this case, the parent racing companies have entrusted the PMU with the monopoly granted to them by law for the operation of "brick-and-mortar" horse betting. Consequently, the dominant position of the PMU in this market is indisputable.</w:t>
        <w:br/>
        <w:t>b) The position of the PMU in the online horse betting market</w:t>
        <w:br/>
        <w:t>62. In 2013, the PMU held, with 943.2 million euros in stakes, 84.8% of the online horse betting market, which amounts to 1,111 million euros. Not only is this market share very significant in itself, but it is also regularly increasing between September 2010 and December 2012.</w:t>
        <w:br/>
        <w:t>63. Indeed, between June and September 2010, the PMU lost 20 percentage points of market share in the online horse betting market, falling to 80%. In contrast, from that date, as noted by ARJEL, "the PMU regained ground on its competitors" until reaching 86.7% in December 2012. The leading competitor, Zeturf, saw its market share halved to 6.6% in December 2012.</w:t>
        <w:br/>
        <w:t>64. However, in 2013, Pmu.fr lost market share, linked to the contraction of the online horse betting market itself. Its market share was thus 83.5% in the fourth quarter and 84.8% for the year, compared to 86.5% in 2012, which does not undermine the dominant position of the PMU.</w:t>
        <w:br/>
        <w:t>B. PRACTICES THAT WERE MODIFIED BY THE PMU PRIOR TO THE PRELIMINARY EVALUATION</w:t>
        <w:br/>
        <w:t>1. THE ABSENCE OF DISTINCTION BETWEEN MONOPOLY ACTIVITIES AND COMPETITIVE ACTIVITIES IN PMU'S COMMERCIAL COMMUNICATION</w:t>
        <w:br/>
        <w:t>65. For Betclic, by benefiting its online activities from its reputation and image as a historical operator, acquired before the opening of the sector, perpetuated by the maintenance of its "brick-and-mortar" monopoly and reinforced by massive advertising investments, the PMU would be implementing a practice of confusion between monopoly activities and competitive activities, coupled with a practice of cross-subsidization.</w:t>
        <w:br/>
        <w:t>66. In fact, and based notably on the same study produced by Betclic, it appears that not only do alternative operators have significant notoriety, but their image can, in some respects, be better than that of Pmu.fr.</w:t>
        <w:br/>
        <w:t>67. According to Betclic, the decision-making practice of the Council and then of the Competition Authority regarding the diversification of historical operators would be applicable to the case of the PMU. However, it is only when a historical operator has diversified into another market than its original market that the Council and then the Competition Authority have considered that the use of its brand in this new market could pose a competitive problem. This position has been consistent since opinion No. 94-A-15 of May 10, 1994, and the Authority recently reiterated it regarding EDF's diversification into the photovoltaic electricity market in its decision No. 13-D-20 of December 17, 2013. In this decision, the Authority details the characteristics of the diversification market, considering which the use of the EDF brand and logo gave its subsidiary EDF ENR a non-replicable advantage that could restrict competition (paragraph 402).</w:t>
        <w:br/>
        <w:t>68. In this case, the PMU is in a fundamentally different situation from EDF. It is not a new entrant in the online horse betting market, and this activity does not therefore constitute diversification for it. The PMU launched its online horse betting offer in 2003, while this market was still under monopoly, and continued this activity after 2010 under the same conditions, having obtained, like all operators, the approval of ARJEL.</w:t>
        <w:br/>
        <w:t>69. In several cases similar to that of the PMU, a historical operator has continued a pre-existing activity now open to competition while partially retaining its monopoly and the use of its brand:</w:t>
        <w:br/>
        <w:t>– EDF in electricity supply (eligible customers);</w:t>
        <w:br/>
        <w:t>– SNCF in rail transport (freight);</w:t>
        <w:br/>
        <w:t>– La Poste in postal services (parcels).</w:t>
        <w:br/>
        <w:t>70. In other cases of complete opening of a monopoly to competition, the question of the historical operator's brand and its use in its now competitive original market has not hindered the development of effective competition. Thus, in the various markets of the telecommunications sector, the historical operator continued to use its monopoly brand – France Télécom (now renamed Orange) – without such use ever preventing, as such, the emergence of strong competitors.</w:t>
        <w:br/>
        <w:t>71. The trust advantage that a historical operator like the PMU generally derives from its brand has not prevented alternative operators, before the entry into force of the law of May 12, 2010, when they were illegal under French law and based abroad, from successfully developing among French consumers. Today, even more so, by requiring online horse betting operators to be licensed by an administrative authority, the State sends a signal to bettors telling them that they can trust them with their money, thus putting them on equal footing.</w:t>
        <w:br/>
        <w:t>72. As such, the use of the PMU brand in its original market now open to competition is therefore not likely to raise competition concerns regarding the PMU's position in the online horse betting sector.</w:t>
        <w:br/>
        <w:t>73. Regarding the practice of cross-subsidization mentioned by Betclic, the PMU had its use of the PMU brand valued in 2011 by an independent consultant, in the separate accounting of its online activities, at 3.8 million euros, or 5.25% of the net gaming revenue. By way of comparison, in the case that was the subject of decision No. 13-D-20 of December 17, 2013, the fee paid by EDF ENR to EDF for the use of the EDF brand amounted to 30,000 euros, or 0.1% of its revenue in 2008 and 0.04% of its revenue in 2009.</w:t>
      </w:r>
    </w:p>
    <w:p>
      <w:r>
        <w:rPr>
          <w:b/>
        </w:rPr>
        <w:t>[Pages 16–18]</w:t>
      </w:r>
    </w:p>
    <w:p>
      <w:r>
        <w:t xml:space="preserve">2. THE PMU CARD AND CUSTOMER DATABASES  </w:t>
        <w:br/>
        <w:t xml:space="preserve">74. According to the information provided by the PMU, its customer databases comprise three categories of clients as defined in the service note regarding the use of the PMU customer database:  </w:t>
        <w:br/>
        <w:t xml:space="preserve">– "account-less bettors from the network" who are considered contacts or prospects from the physical network and who receive communications related to the products, services, or events of the physical network, excluding any communication related to pmu.fr;  </w:t>
        <w:br/>
        <w:t xml:space="preserve">– "account-less internet profile bettors" who are prospects for online games and bets and are targeted by marketing campaigns on the pmu.fr site for all its activities (horse betting, sports betting, and poker);  </w:t>
        <w:br/>
        <w:t xml:space="preserve">– "account holders" for whom a new segmentation is made between PMU cardholders, considered as clients of the physical network and not receiving any communication about pmu.fr, and other account holders who are clients of pmu.fr.  </w:t>
        <w:br/>
        <w:t xml:space="preserve">75. Consequently, it appears that the PMU did indeed establish, even before the opening to competition, a customer base of horse bettors from its network of physical sales points under monopoly, identified as such.  </w:t>
        <w:br/>
        <w:t xml:space="preserve">76. The PMU launched, in May 2010, a card allowing betting in the network of physical sales points – the PMU card. According to the PMU, "the PMU card has never been a tool for betting on the pmu.fr site. It is a tool specifically dedicated to betting in the physical network that allows the PMU, on the one hand, to better understand this clientele which remains largely anonymous and, on the other hand, to reduce the circulation of cash in the physical network."  </w:t>
        <w:br/>
        <w:t xml:space="preserve">77. The PMU acknowledges that a link exists between the PMU card and Pmu.fr, "a link of a purely technical nature related to the uniqueness of the account opened by the PMU bettor. Practically speaking, this means that to date, a bettor from the physical network who opens an account by taking the PMU card and who also wishes to bet on Pmu.fr will use the same account for this purpose." In other words, every subscriber automatically becomes the holder of a player account within the meaning of the law of May 12, 2010, allowing "the bettor to bet on the Internet without additional formalities." Its holder, a client of the monopoly, thus automatically becomes a potential client of Pmu.fr.  </w:t>
        <w:br/>
        <w:t xml:space="preserve">78. A communication was sent, in both paper and electronic format, to clients identified in the customer base of "account-less bettors from the network" for the launch of the PMU card in May 2010 as well as to clients from the "account holders" base. The messages sent to the "network" bettors, both by mail and by email, explicitly mention that "linked to a PMU account funded by bank card, it also allows you to bet on Pmu.fr." Significantly, in the electronic version, the answer to the question "Where and how to use it" is: "the PMU card can be used at the counter or at the terminal of your sales point as well as on Pmu.fr thanks to the account number that appears on the card."  </w:t>
        <w:br/>
        <w:t xml:space="preserve">79. However, the PMU has undertaken to decouple the PMU card from its player account allowing betting on the Internet. This decoupling has been effective since December 2012. Furthermore, to prevent its customer databases from being cross-referenced in the future, the PMU has modified the rules for their use and has recorded them in its internal regulations; it has also implemented a functional separation of its commercial and marketing teams. The PMU has recently modified the customer journey on the Pmu.fr site.  </w:t>
        <w:br/>
        <w:t xml:space="preserve">80. It is important that in the future, the PMU can no longer use its customer base of "brick-and-mortar" horse bettors to attract bettors to its online horse betting offer and, in particular, that the measures taken and recalled above are maintained.  </w:t>
        <w:br/>
        <w:t xml:space="preserve">C. COMPETITION CONCERNS RAISED BY THE PRACTICE OF MUTUALIZING ONLINE AND "BRICK-AND-MORTAR" BETTING POOLS  </w:t>
        <w:br/>
        <w:t xml:space="preserve">1. CHARACTERISTICS OF MUTUAL HORSE BETTING  </w:t>
        <w:br/>
        <w:t xml:space="preserve">81. In terms of betting, whether sports or horse, online or "brick-and-mortar," two forms are possible:  </w:t>
        <w:br/>
        <w:t xml:space="preserve">– fixed-odds betting: players bet against the operator and their potential winnings are determined at the conclusion of the bet, based on the odds set by the operator; for example, if the odds are 2 to 1, for one euro wagered, lucky bettors will be paid two euros and will thus have ultimately won one euro;  </w:t>
        <w:br/>
        <w:t xml:space="preserve">– mutual betting: players do not bet against the operator, who is neutral, but against each other, with each of their bets affecting the odds of a competitor (team, player, horse...). Therefore, they do not know in advance their potential winnings. Indeed, all the amounts wagered by the bettors are pooled into a single pool from which the operator's remuneration and tax and social deductions are subtracted. The remaining pool is shared among the winners. In this case, the payout ratio is calculated by dividing the pool to be shared by the total of winning bets, which allows calculating the winnings for each of the winning bettors. For example, on 1000 euros wagered on a bet, the number of winning tickets at 1 euro represents 10% of the total, or 100 tickets. The amount of various deductions is 20%, or 200 euros. Therefore, the pool to be shared being 800 euros, the payout ratio will be 8 euros.  </w:t>
        <w:br/>
        <w:t xml:space="preserve">82. While the law of May 12, 2010, mentioned above authorized both fixed-odds betting and mutual betting for sports betting, its Article 11 imposes "the organization and acceptance of online horse betting in the mutual form registered prior to the start of the event that is the subject of the bet."  </w:t>
        <w:br/>
        <w:t xml:space="preserve">83. From the operation of mutual betting arise two consequences that highlight the importance of the size of the betting pool for bettors and its links with the attractiveness of a betting offer.  </w:t>
        <w:br/>
        <w:t xml:space="preserve">84. First, in mutual betting, the odds of the horses constantly evolve based on the successive bets of the bettors. More precisely, betting on a horse automatically lowers its odds. In mutual betting, a bettor plays against others, but also against themselves: by betting on a horse, they contribute to lowering its odds and thus the winnings that they and all other bettors who have bet on the same horse are likely to win if their prediction proves correct.  </w:t>
        <w:br/>
        <w:t xml:space="preserve">85. However, the magnitude of the effect of a bet on an odds is all the more significant as it is high and the betting pool of the horse betting operator is low. Consequently, only a significant betting pool allows absorbing a horse bettor's stake, even a large one, without lowering the odds of the result bet on.  </w:t>
        <w:br/>
        <w:t xml:space="preserve">86. Secondly, in mutual betting, the winnings of the winners of a bet are necessarily paid from the amounts wagered by all bettors on that bet. Therefore, the larger the pool to be shared, the greater the amounts that can potentially be redistributed to the winners in the form of winnings.  </w:t>
        <w:br/>
        <w:t xml:space="preserve">87. The PMU, like Betclic and all alternative operators, offers two types of horse betting:  </w:t>
        <w:br/>
        <w:t xml:space="preserve">– simple bets, which present a reduced number of combinations, thereby increasing the probability for the bettor to find the correct one. The simplest bet is the "Simple Winner" in which the bettor simply designates the horse that, in their opinion, will win the race. If there are 12 horses at the start, there will thus be 12 possible choices for the bettor;  </w:t>
        <w:br/>
        <w:t xml:space="preserve">– complex bets are those for which the bettor must, in the same race, designate, in order or disorder, the first five horses. These bets offer, unlike simple bets, a very high number of possible combinations, which reduces the probability for the bettor to find the correct one. For example, if there are 12 starters, there are 95,040 possible combinations in order and 792 in disorder.  </w:t>
        <w:br/>
        <w:t xml:space="preserve">2. THE CONSEQUENCES OF THE PRACTICE OF MUTUALIZING BETTING POOLS ON THE ATTRACTIVENESS OF THE PMU'S ONLINE HORSE BETTING OFFER  </w:t>
        <w:br/>
        <w:t xml:space="preserve">88. The PMU is not only an online horse betting operator but also holds the legal monopoly on "brick-and-mortar" horse betting. Its horse betting offer being identical online and "brick-and-mortar," the PMU mutualizes, for each bet and for each race, in a single pool, the stakes recorded online on Pmu.fr with those it records under its "brick-and-mortar" monopoly.  </w:t>
        <w:br/>
        <w:t xml:space="preserve">89. Consequently, the stakes recorded under its "brick-and-mortar" monopoly being ten times higher than those recorded on Pmu.fr, the PMU has on its site a betting pool tenfold compared to what it would have with its only online stakes.  </w:t>
        <w:br/>
        <w:t xml:space="preserve">90. This practice of mutualizing betting pools thus allows the PMU to enhance the attractiveness of its online horse betting offer by benefiting from the resources of the "brick-and-mortar" monopoly. More specifically, because it results in multiplying the amount of the betting pool of Pmu.fr, this practice provides it with three advantages that alternative operators do not have.  </w:t>
        <w:br/>
        <w:t xml:space="preserve">a) The Quinté +  </w:t>
        <w:br/>
        <w:t xml:space="preserve">91. While alternative operators all offer bets on five horses in disorder, only the PMU currently offers online bettors, on its Pmu.fr site, a complex bet (the Quinté +) on five horses in the order of arrival.  </w:t>
        <w:br/>
        <w:t xml:space="preserve">92. This bet has the following three characteristics:  </w:t>
        <w:br/>
        <w:t xml:space="preserve">– a payout in order of a very high amount and very frequently won by bettors who have managed to find the first five horses in the order of arrival;  </w:t>
        <w:br/>
        <w:t>– a daily "Piggy Bank" of one million euros and a monthly "Super Piggy Bank" of ten million euros. The latter is subject to a drawing among bettors who have won the aforementioned payout in order;</w:t>
      </w:r>
    </w:p>
    <w:p>
      <w:r>
        <w:rPr>
          <w:b/>
        </w:rPr>
        <w:t>[Pages 19–21]</w:t>
      </w:r>
    </w:p>
    <w:p>
      <w:r>
        <w:t xml:space="preserve">– substantial consolation payouts for bettors who did not find the five horses in the correct order.  </w:t>
        <w:br/>
        <w:t xml:space="preserve">93. However, the investigation has demonstrated that without the practice of pooling, by the PMU, of its online and "brick-and-mortar" betting volumes, it would not be possible for it to offer such a bet online with only the stakes recorded on Pmu.fr. Consequently, as indicated by the ARJEL in its opinion, the PMU thus "gives hope to the bettors on its website for a potential gain largely derived from stakes from physical sales points" under monopoly. Similarly, alternative operators, who only have their online stakes, which are in themselves much lower than those of Pmu.fr, are not able to offer a bet with the same characteristics.  </w:t>
        <w:br/>
        <w:t xml:space="preserve">b) The stability of odds  </w:t>
        <w:br/>
        <w:t xml:space="preserve">94. In mutual betting, bettors play against each other. The operator being neutral with respect to the outcome of the bet, it is not the operator who sets the odds. These are calculated based on the proportion of the total amounts wagered on a horse. Bettors therefore individually participate in the formation of the odds of the horses:  </w:t>
        <w:br/>
        <w:t xml:space="preserve">– directly because their stake lowers the odds of the horse on which it is placed;  </w:t>
        <w:br/>
        <w:t xml:space="preserve">– indirectly because the drop in the odds following their stake sends a "signal" to other bettors; indeed, a rapid drop in odds suggests that the horse in question has a strong chance of winning, which attracts new bettors.  </w:t>
        <w:br/>
        <w:t xml:space="preserve">95. The effect of a bettor's stake on the level of an odds is therefore all the more significant as the operator's betting volume is low. Consequently, because the practice of pooling multiplies the betting volume of Pmu.fr, the PMU is able to guarantee its online bettors the stability of the odds, regardless of the amount of their stake.  </w:t>
        <w:br/>
        <w:t xml:space="preserve">96. Conversely, alternative operators, who only have their online stakes, are not able to ensure the same stability of odds to the point that most of them must impose limits on the amounts of individual stakes to prevent them from collapsing the odds of the concerned horses.  </w:t>
        <w:br/>
        <w:t xml:space="preserve">c) The expansion of the range of horse betting  </w:t>
        <w:br/>
        <w:t xml:space="preserve">97. In mutual betting, the betting volumes are constituted by race and by bet. In other words, a new bet, whether new in itself or concerning a new race supporting bets, results in the creation of an additional betting volume from which the winnings of winning bettors will be paid.  </w:t>
        <w:br/>
        <w:t xml:space="preserve">98. However, the launch of a new bet and/or the addition of a new race to the program cannibalizes, to a considerable extent (up to 70%), the stakes placed on existing bets. Thus, only an operator with a significant betting volume is able to expand its betting offer without degrading the quality of the latter. The resources of the monopoly allowing it to multiply its betting volumes by up to 20 times per bet and per race, Pmu.fr can thus support the transfers of stakes resulting from new bets or new races without the betting volume of existing bets being significantly affected. Conversely, without the practice of pooling betting volumes, any expansion of the PMU's offer would harm the stability of its odds. Considering the fact that bettors value this stability, it would lose its attractiveness.  </w:t>
        <w:br/>
        <w:t xml:space="preserve">99. Conversely, having only their online resources at their disposal and facing, like the PMU, the phenomenon of cannibalization of bets among themselves, alternative operators cannot multiply the number of occurrences of these bets without decreasing the average betting volume of each of them, which is already very low. They therefore do not plan to expand their range of bets, and this range even tends to shrink.  </w:t>
        <w:br/>
        <w:t xml:space="preserve">100. Under these conditions, after the launch of 2 new bets in 2012 (the Pick5 and the Mini-Multi), Pmu.fr now has the widest range of bets on the market, both in terms of simple bets and complex bets:  </w:t>
        <w:br/>
        <w:t xml:space="preserve">PMU Zeturf Leturf Betclic  </w:t>
        <w:br/>
        <w:t xml:space="preserve">Simple Simple Simple Simple  </w:t>
        <w:br/>
        <w:t xml:space="preserve">Couplé Jumelé Couplé Couplé  </w:t>
        <w:br/>
        <w:t xml:space="preserve">Trio Trio Trio Trio  </w:t>
        <w:br/>
        <w:t xml:space="preserve">Trio ordre Trio ordre Trio ordre -  </w:t>
        <w:br/>
        <w:t xml:space="preserve">Tiercé - - -  </w:t>
        <w:br/>
        <w:t xml:space="preserve">Simple bets  </w:t>
        <w:br/>
        <w:t xml:space="preserve">Quarté Ze4 Top4 -  </w:t>
        <w:br/>
        <w:t xml:space="preserve">2sur4 Ze2sur4 2sur4 Duo4  </w:t>
        <w:br/>
        <w:t xml:space="preserve">- Zecouillon - -  </w:t>
        <w:br/>
        <w:t xml:space="preserve">Multi - - -  </w:t>
        <w:br/>
        <w:t xml:space="preserve">Mini-Multi - - -  </w:t>
        <w:br/>
        <w:t xml:space="preserve">Quinté (ordre) - - -  </w:t>
        <w:br/>
        <w:t xml:space="preserve">Complex bets  </w:t>
        <w:br/>
        <w:t xml:space="preserve">Pick5 Ze5 5/5 Quinté  </w:t>
        <w:br/>
        <w:t xml:space="preserve">101. Consequently, the practice of pooling betting volumes allows the PMU to offer online, on Pmu.fr, the only complex bet with five horses in the correct order, accompanied by very large winnings (order payout and "Tirelire"), to guarantee the stability of the odds regardless of the amount of the stakes, and to expand its range of bets without compromising the quality of existing bets.  </w:t>
        <w:br/>
        <w:t xml:space="preserve">3. ANTICOMPETITIVE EFFECTS THAT MAY BE OBSERVED  </w:t>
        <w:br/>
        <w:t xml:space="preserve">102. The practice of pooling betting volumes is likely to have, on the competitive functioning of the online horse betting market, a demand capture effect, a hindrance effect for new entrants, and an eviction effect for already present alternative operators.  </w:t>
        <w:br/>
        <w:t xml:space="preserve">• Demand capture  </w:t>
        <w:br/>
        <w:t xml:space="preserve">103. The practice of pooling, by the PMU, of its betting volumes allows it to significantly enhance the attractiveness of its online horse betting offer. The preliminary assessment highlighted the effects of this practice on the demand for online horse betting:  </w:t>
        <w:br/>
        <w:t>20</w:t>
      </w:r>
    </w:p>
    <w:p>
      <w:r>
        <w:t xml:space="preserve">– the Quinté + allows it to capture all the stakes of bettors attracted by the amount of the winnings more than by the probability of winning it, that is to say generally occasional bettors and new bettors, who then bet on the simple bets offered by Pmu.fr;  </w:t>
        <w:br/>
        <w:t xml:space="preserve">– the stability of the odds allows Pmu.fr to capture almost all the stakes of high-stakes horse bettors (defined as those who bet more than 100 euros on a bet) who are generally the most experienced bettors;  </w:t>
        <w:br/>
        <w:t xml:space="preserve">– finally, having, on Pmu.fr, the widest range of horse betting on the market and the possibility to further expand it constitutes, in itself and for all horse bettors, an advantage over its competitors.  </w:t>
        <w:br/>
        <w:t xml:space="preserve">104. These three effects of pooling betting volumes on demand reinforce and mutually support each other, to the benefit of Pmu.fr.  </w:t>
        <w:br/>
        <w:t xml:space="preserve">105. A true "loss leader," the Quinté + constitutes the "flagship product of its range" of horse betting. Attracted by the order payout of the Quinté + and the millions of euros of the "Tirelire," heavily promoted by the PMU's communication, the stakes of new bettors increase the betting volume of this bet and have allowed the PMU to increase in 2012 the rate of growth of the "Tirelire," its ceiling, and the amount of the "super-Tirelire." These ever-increasing jackpots attract new players, notably some lottery customers.  </w:t>
        <w:br/>
        <w:t xml:space="preserve">106. Moreover, these bettors also bet on the other bets offered by Pmu.fr, due to the mixed demand for horse betting. The increase in stakes on simple bets, by increasing the betting volume of these bets, allows it to absorb ever-higher stakes without moving the odds and, thus, attract larger bettors or encourage them to bet even more.  </w:t>
        <w:br/>
        <w:t xml:space="preserve">107. Finally, bolstered by its pooled betting volume, the PMU is able to absorb the increase in the number of supporting races and to launch new bets while limiting the aforementioned cannibalization effect. With the increase in the amounts wagered, the PMU has the "raw material" to further enrich its horse betting offer, both in terms of bets and supporting races, and thus attract new players.  </w:t>
        <w:br/>
        <w:t xml:space="preserve">108. Consequently, the practice of pooling betting volumes is likely to enable the PMU to capture all horse bettors, regardless of their gaming practice.  </w:t>
        <w:br/>
        <w:t xml:space="preserve">109. Conversely, unable to offer a bet equivalent to that of the Quinté +, alternative operators lose all the bettors attracted by the large winnings. Moreover, their betting volume on simple bets not being reinforced by the stakes of these bettors, the instability of their odds discourages high-stakes bettors from wagering on their site, not to mention the effect on all bettors of the erratic movements of the odds and the "absurd" payouts they entail. Finally, the weakness of their betting volume prevents them from developing a range of bets as wide as that of the PMU, which naturally discourages bettors from opening an account on their site.  </w:t>
        <w:br/>
        <w:t xml:space="preserve">• A barrier to entry  </w:t>
        <w:br/>
        <w:t xml:space="preserve">110. The online horse betting sector is, compared to sports betting and poker, the one that recorded the lowest number of licensed operators at the opening to competition, as shown in the following table:  </w:t>
        <w:br/>
        <w:t>21</w:t>
      </w:r>
    </w:p>
    <w:p>
      <w:r>
        <w:rPr>
          <w:b/>
        </w:rPr>
        <w:t>[Pages 22–24]</w:t>
      </w:r>
    </w:p>
    <w:p>
      <w:r>
        <w:t xml:space="preserve">Poker Sports Betting Horse Racing Betting  </w:t>
        <w:br/>
        <w:t xml:space="preserve">Number of licenses as of December 31, 2010 25 15 8  </w:t>
        <w:br/>
        <w:t xml:space="preserve">Number of licenses as of December 31, 2011 22 16 9  </w:t>
        <w:br/>
        <w:t xml:space="preserve">Number of licenses as of December 31, 2012 16 9 8  </w:t>
        <w:br/>
        <w:t xml:space="preserve">Number of licenses as of December 31, 2013 13 9 8  </w:t>
        <w:br/>
        <w:t xml:space="preserve">111. While the sports betting and poker sectors are experiencing movements of entry and exit and are consolidating, the horse racing betting market appears stagnant. Since the end of 2010, only two new operators have been licensed to offer online horse racing bets: JOA-Online and France-Pari (in 2011). These two operators, along with Unibet, represent only 0.5% of the market share, which tends to reveal the impossibility for a new entrant to develop in this market.  </w:t>
        <w:br/>
        <w:t xml:space="preserve">112. However, considering the respective characteristics of horse racing betting and sports betting in France, the online horse racing betting sector could have recorded a number of licenses far superior to that of sports betting. Indeed, as explained by ARJEL in its 2010 annual report, "the offering being more regular, horse racing bets do not suffer from the same fluctuations related to the interest in competitions as sports bets. Moreover, there is a well-established tradition of horse racing betting with a solid base of regular players over time," whereas our country does not have a true tradition in sports betting. Furthermore, despite the presence of the other historical operator, La Française des Jeux, holder of the monopoly on "brick-and-mortar" sports betting, alternative operators have not been deterred from entering the online sports betting market.  </w:t>
        <w:br/>
        <w:t xml:space="preserve">113. Consequently, the practice of pooling stakes could have discouraged, by the barrier it constitutes to entry into the online horse racing betting market, the entry of certain operators.  </w:t>
        <w:br/>
        <w:t xml:space="preserve">• The eviction  </w:t>
        <w:br/>
        <w:t xml:space="preserve">114. The horse racing betting offer of Pmu.fr, bolstered by the resources of the PMU's "brick-and-mortar" monopoly, is more attractive than that of alternative operators, who do not have the capacity, given the weakness of their stake volume, to diversify their offering, and the capping of the TRJ by the decree of June 4, 2010, which prohibits them from implementing an aggressive commercial policy. As noted by ARJEL, they have only one means to develop: "to distribute more bonuses in order to acquire and retain their players by differentiating themselves from the PMU." Consequently, alternative operators devote a considerable portion of their resources to financing bonuses, much more than the PMU.  </w:t>
        <w:br/>
        <w:t xml:space="preserve">115. Indeed, for alternative operators, bonuses are the only weapon at their disposal to attract new customers and retain them. However, this is very costly. As indicated by Betclic, bonuses represent "a cost that directly affects its operating result." Therefore, for ARJEL, alternative operators, "obliged to reduce their margins, find themselves in financially precarious and unsustainable situations over time." Faced with the PMU's practice of pooling stakes and compelled, to maintain their market share, to multiply costly bonuses, alternative operators could ultimately exit this market.  </w:t>
        <w:br/>
        <w:t xml:space="preserve">116. In conclusion, the preliminary assessment considered that the PMU's practice of pooling its stakes recorded online and "in brick-and-mortar" raises competition concerns in that the PMU uses the resources of its legal monopoly on "brick-and-mortar" horse betting, which its competitors in the online horse betting market do not have, to enhance the attractiveness of its offering in a market open to competition. This inequality of arms in favor of Pmu.fr is likely to distort competition in the online horse betting market and could be classified, following a contradictory procedure, as an abuse of dominant position under Articles L. 420-2 of the Commercial Code and 102 of the Treaty on the Functioning of the European Union.  </w:t>
        <w:br/>
        <w:t xml:space="preserve">III. The implementation of the commitments procedure  </w:t>
        <w:br/>
        <w:t xml:space="preserve">A. THE COMMITMENTS PROPOSED BY THE PMU  </w:t>
        <w:br/>
        <w:t xml:space="preserve">117. In response to the preliminary assessment, the PMU submitted to the Authority, on October 28, 2013, a proposal comprising the following four commitments:  </w:t>
        <w:br/>
        <w:t xml:space="preserve">– the separation of its online and "brick-and-mortar" stakes;  </w:t>
        <w:br/>
        <w:t xml:space="preserve">– a modification of the customer journey on the PMU website from its homepage to separate the pages related to the activity open to competition from those related to its activity under exclusive rights, which was implemented on January 1, 2014;  </w:t>
        <w:br/>
        <w:t xml:space="preserve">– the reiteration for the future of the establishment of a functional separation between the customer databases and the commercial teams of the PMU responsible for contacts with customers and prospects for "brick-and-mortar" and online horse betting activities;  </w:t>
        <w:br/>
        <w:t xml:space="preserve">– the reiteration for the future of the commitments already implemented by the PMU to maintain in its separate accounting for online horse betting a charge related to the royalty for the use of the PMU brand and the images of Equidia.  </w:t>
        <w:br/>
        <w:t xml:space="preserve">118. Attached to this proposal was a study by Grant Thornton confirming the necessity of a 24-month period for the separation of stakes, explaining that:  </w:t>
        <w:br/>
        <w:t xml:space="preserve">– the PMU's horse betting activity is entirely dependent on its central IT system (SIC) as it manages all operations necessary for processing a horse bet;  </w:t>
        <w:br/>
        <w:t xml:space="preserve">– this SIC does not currently have the technical capacity to process duplicated bets following the separation of stakes. The SIC currently manages 13 bets, with the separation of stakes, it will manage 26, which is more than what is technically possible in its current configuration;  </w:t>
        <w:br/>
        <w:t xml:space="preserve">– moreover, this SIC relies on aging technology that has proven fragile in the past.  </w:t>
        <w:br/>
        <w:t xml:space="preserve">119. In 2011, the PMU launched a large-scale project to overhaul its SIC called "EASY." It is within this framework that three solutions were studied to allow for the separation of its stakes:  </w:t>
        <w:br/>
        <w:t xml:space="preserve">– a duplication of its current SIC (option 1);  </w:t>
        <w:br/>
        <w:t xml:space="preserve">– a functional separation within the modernized SIC with a duplication of the processing of "brick-and-mortar" and online bets (option 2);  </w:t>
        <w:br/>
        <w:t xml:space="preserve">– and the implementation of third-party software for online betting (option 3).  </w:t>
        <w:br/>
        <w:t xml:space="preserve">120. The PMU chose option 2, which Grant Thornton confirmed as the most logical, safest, and most compliant with best practices. However, this option relies on a technical prerequisite: the overhaul of the SIC and, in particular, the completion of its first phase (migration to UNIX), scheduled for June 2015. The separation of stakes can therefore only occur during a modification phase planned for October 2015, that is, 24 months after the submission of its commitments proposal. Indeed, any modification of the SIC can only occur, for security reasons, during one of the three annual modification phases.  </w:t>
        <w:br/>
        <w:t xml:space="preserve">B. THE OBSERVATIONS RECEIVED DURING THE MARKET TEST  </w:t>
        <w:br/>
        <w:t xml:space="preserve">1. ON THE RELEVANCE OF THE COMMITMENT TO SEPARATE STAKES  </w:t>
        <w:br/>
        <w:t xml:space="preserve">121. All operators and ARJEL confirm that the commitment to separate stakes addresses the competition concerns expressed in the preliminary assessment and is likely to improve the competitive conditions in the online horse betting market.  </w:t>
        <w:br/>
        <w:t xml:space="preserve">122. However, while emphasizing that the separation of stakes "represents a competitive advance," Leturf believes that it "does not provide a solution to the number 1 problem of alternative operators: the chronic instability of their relationships," which itself stems from the insufficient volume of their stakes. Furthermore, "it is possible that the splitting of the PMU's stakes will lead to the return of large players to its physical network in order to benefit from better stability of relationships," thereby reinforcing the PMU's monopoly. Finally, the results of a study conducted among 5,000 horse racing bettors who are customers of Pmu.fr highlight that a large majority of them regret the future disappearance of the "Tirelire" of Quinté + on Pmu.fr. This same study confirms that for 36.7% of the bettors surveyed, the separation of stakes would lead them to bet less on Pmu.fr and more on the sites of alternative operators.  </w:t>
        <w:br/>
        <w:t xml:space="preserve">2. ON THE 24-MONTH PERIOD  </w:t>
        <w:br/>
        <w:t xml:space="preserve">a) All operators criticize the timeframe requested by the PMU  </w:t>
        <w:br/>
        <w:t>123. Some alternative operators highlighted, in their response to the market test, the fragility of their financial situation, which they believe is incompatible with the timeframe requested by the PMU to separate its stakes, which ARJEL also noted. In particular, according to the sector regulator, "the risk is indeed that, at the end of this period, most of PMU's competitors will have ceased their activities," with Betclic confirming that "its shareholders cannot continue to bear such a level of loss without having at least a short-term hope of a recovery in its activity." Unibet also emphasizes that "there is a real risk that within the next 24 months, most alternative operators will go bankrupt or give up/not renew their licenses, which</w:t>
      </w:r>
    </w:p>
    <w:p>
      <w:r>
        <w:rPr>
          <w:b/>
        </w:rPr>
        <w:t>[Pages 25–27]</w:t>
      </w:r>
    </w:p>
    <w:p>
      <w:r>
        <w:t>reverting to having implemented a more competitive market at a time when there is no longer any competition."</w:t>
      </w:r>
    </w:p>
    <w:p>
      <w:r>
        <w:t>124. On the other hand, it should be noted that even though they also regret the length of the delay, neither Zeturf nor Leturf mention such a risk of disappearance concerning themselves.</w:t>
      </w:r>
    </w:p>
    <w:p>
      <w:r>
        <w:t>b) Betclic argues that another solution is possible</w:t>
      </w:r>
    </w:p>
    <w:p>
      <w:r>
        <w:t>125. In its observations, Betclic denounced the methodological weaknesses of the Grant Thornton report, which it describes as a "complacent report written solely to satisfy the interests of its client." It indeed considers that another solution than that retained by the PMU to separate its pools of bets is possible. This is based on the following reasoning.</w:t>
      </w:r>
    </w:p>
    <w:p>
      <w:r>
        <w:t>• The separation of betting flows would be very easy for the PMU</w:t>
      </w:r>
    </w:p>
    <w:p>
      <w:r>
        <w:t>126. For Betclic, it would be very easy for the PMU to identify the flow of online bets directed towards its IT system. Indeed, the law of May 12, 2010, requires the PMU to distinguish in its accounting its online horse betting activities from other activities and to provide dedicated accounts. Furthermore, the PMU must transmit and archive its clients' operations in real-time in an electronic safe under the control of the ARJEL. Consequently, the details of the transactions carried out are known to the PMU as soon as the bet is recorded.</w:t>
      </w:r>
    </w:p>
    <w:p>
      <w:r>
        <w:t>127. The formation of the PMU's betting pools comes from distinct sources, in particular:</w:t>
        <w:br/>
        <w:t>– the terminals of physical sales points record the operations of bettors, the flow passing through an RNIS-type network to the SIC;</w:t>
        <w:br/>
        <w:t>– the bets recorded on Pmu.fr are routed through an Internet-type network;</w:t>
      </w:r>
    </w:p>
    <w:p>
      <w:r>
        <w:t>128. Under these conditions, the PMU would already be able to technically distinguish what pertains to "brick-and-mortar" bets from online bets. The pooling of betting pools only occurs downstream of the process, and their separation on a technical level would not undermine the entire architecture of the SIC. For Betclic, "the separation of the PMU's betting pools would only involve the establishment of a totalizer responsible for calculating the specific odds for its online bets, which can occur very quickly."</w:t>
      </w:r>
    </w:p>
    <w:p>
      <w:r>
        <w:t>• The establishment of a dedicated totalizer for online betting would be quick</w:t>
      </w:r>
    </w:p>
    <w:p>
      <w:r>
        <w:t>129. What the PMU proposes is to "evolve the current central totalizer to enable it to process the two pools separately." However, since it involves separately processing the flow of "brick-and-mortar" horse betting from the flow of online horse betting, for Betclic, there is no need to resort to a single totalizer. Betclic thus argues that it would be possible to disconnect the flow of online horse betting – perfectly identified – and connect it to a new totalizer dedicated to bets recorded on Pmu.fr, completely independent of the SIC. This could therefore evolve in accordance with the "EASY" project without these developments impacting this dedicated totalizer. Thus, "there is no reason to consider the project of separating the PMU's betting pools while taking into account the renovation schedule of the SIC."</w:t>
      </w:r>
    </w:p>
    <w:p>
      <w:r>
        <w:t>130. This new totalizer dedicated to online horse betting could also be built in a very short time. Betclic thus recalls that having outsourced the processing of its horse bets to a provider, the company PMC, the technical development of its offer took less than 6 months.</w:t>
      </w:r>
    </w:p>
    <w:p>
      <w:r>
        <w:t>• The PMU would have the necessary IT and financial resources</w:t>
      </w:r>
    </w:p>
    <w:p>
      <w:r>
        <w:t>131. Betclic cites, in its observations, a whole series of statements from the PMU or its executives praising its IT capabilities in terms of responsiveness and implementation of complex projects.</w:t>
      </w:r>
    </w:p>
    <w:p>
      <w:r>
        <w:t>132. Moreover, even assuming that these resources are not sufficient, the PMU could perfectly resort to an external provider. Providers such as PMC are, according to Betclic, capable of offering technical solutions for processing online horse betting. PMC specifies on its website that it has "developed its own central betting management system, interconnectable with the PMU system," and the PMU already uses PMC to ensure the processing of bets placed by foreign operators on French races.</w:t>
      </w:r>
    </w:p>
    <w:p>
      <w:r>
        <w:t>133. Finally, Betclic recalls that the PMU did not hesitate to use external providers to manage its online sports betting and poker offerings.</w:t>
      </w:r>
    </w:p>
    <w:p>
      <w:r>
        <w:t>3. ON THE OTHER COMMITMENTS OF THE PMU</w:t>
      </w:r>
    </w:p>
    <w:p>
      <w:r>
        <w:t>a) The commitment regarding the customer journey on Pmu.fr</w:t>
      </w:r>
    </w:p>
    <w:p>
      <w:r>
        <w:t>134. In its proposal for commitments, the PMU indicates that it has "initiated the process of modifying the customer journey on its website under conditions derogatory to the usual rules of multi-vector marketing." This commitment would allow, "from the homepage of the PMU's website, to distinguish the two universes of brick-and-mortar and online and to limit the access bridges from one universe to the other." It has been effective since January 1, 2014.</w:t>
      </w:r>
    </w:p>
    <w:p>
      <w:r>
        <w:t>135. Betclic criticizes the imprecision of the commitment and, in particular, the fact that the establishment of these two URLs would allow "limiting the access bridges from one universe to the other" and not prohibiting them. For Betclic, "the establishment of distinct URLs would be quite futile if, on each page of its website, the PMU provides, as is currently the case, a multitude of tabs that allow juggling between its activities open to competition and those under monopoly."</w:t>
      </w:r>
    </w:p>
    <w:p>
      <w:r>
        <w:t>136. Furthermore, for Betclic, "multi-account players will be able to consult their accounts from either of these sites using the identifiers specific to each of their accounts." It considers that the PMU thus recreates confusion between its online and "brick-and-mortar" activities on its website for those bettors who already have an online account and hold a PMU card.</w:t>
      </w:r>
    </w:p>
    <w:p>
      <w:r>
        <w:t>b) The commitment regarding commercial and marketing organizations</w:t>
      </w:r>
    </w:p>
    <w:p>
      <w:r>
        <w:t>137. In its proposal for commitments, the PMU reiterates "for the future the establishment of a functional separation between the customer bases and the commercial teams of the PMU responsible for relations and contacts with customers and prospects for brick-and-mortar and online horse betting activities." This measure has already been implemented.</w:t>
      </w:r>
    </w:p>
    <w:p>
      <w:r>
        <w:t>138. Betclic raises three criticisms against this commitment:</w:t>
        <w:br/>
        <w:t>– the code of good conduct would be insufficient to ensure the impermeability of the PMU's customer bases as they group, in the same category of "bettors with accounts," PMU cardholders and online bettors;</w:t>
        <w:br/>
        <w:t>– the separation of commercial and marketing teams would be "fake" as it will always be a single management that will design, launch, and promote the online and "brick-and-mortar" horse betting offers;</w:t>
        <w:br/>
        <w:t>– finally, by maintaining a single commercial and marketing management, the PMU significantly alleviates, through cross-subsidization, the costs that its online horse betting activity would normally have to bear.</w:t>
      </w:r>
    </w:p>
    <w:p>
      <w:r>
        <w:t>139. Under these conditions, according to Betclic, only a legal separation between the monopoly activities and the activities open to competition would be effective.</w:t>
      </w:r>
    </w:p>
    <w:p>
      <w:r>
        <w:t>c) The commitment regarding the absence of cross-subsidies</w:t>
      </w:r>
    </w:p>
    <w:p>
      <w:r>
        <w:t>140. In its proposal, the PMU reiterates "for the future the commitment already implemented by the PMU to maintain in its separate accounting for online horse betting a charge related to the royalty for the use of the PMU brand and the images of Equidia."</w:t>
      </w:r>
    </w:p>
    <w:p>
      <w:r>
        <w:t>141. Betclic and Unibet raise criticisms against this commitment, which would be devoid of any significance since the PMU uses the same brand for its online and "brick-and-mortar" activities. Furthermore, the terms of the separate accounting of the PMU's online activities, particularly the chosen allocation key (the PBJ), would be inadequate. Finally, the royalty for the use of the PMU brand would be insufficient.</w:t>
      </w:r>
    </w:p>
    <w:p>
      <w:r>
        <w:t>4. ON POSSIBLE ADDITIONAL COMMITMENTS</w:t>
      </w:r>
    </w:p>
    <w:p>
      <w:r>
        <w:t>142. The ARJEL as well as Zeturf, Betclic, and Leturf have deemed it necessary that, temporarily or permanently, additional commitments be proposed by the PMU to quickly improve the competitive position of alternative operators. The measures they proposed, concurrently or not, are as follows:</w:t>
        <w:br/>
        <w:t>– the control of the TRJ practiced by the PMU on its "Simple" bet, to ensure that the PMU does not increase it to the detriment of the equivalent bet of alternative operators who, unlike it, do not have the highly profitable Quinté + bet;</w:t>
        <w:br/>
        <w:t>– the distribution of the PMU's Quinté +, in a pooled manner and under a white label, by alternative operators;</w:t>
        <w:br/>
        <w:t>– the establishment of an "Online Piggy Bank" and a "Super Online Piggy Bank" before the 24-month deadline;</w:t>
        <w:br/>
        <w:t>– the modification of the validation process for new horse bets, split between the ARJEL and the Ministry of Agriculture, to entrust it solely to the ARJEL within a constrained timeframe of 6 months;</w:t>
        <w:br/>
        <w:t>– the dissemination of the gain reports of alternative operators on the Equidia channel, which currently only broadcasts those of the PMU;</w:t>
        <w:br/>
        <w:t>– the sale of the operator Génybet, a subsidiary of the PMU;</w:t>
        <w:br/>
        <w:t>– the appointment of a representative to ensure the follow-up of the commitments.</w:t>
      </w:r>
    </w:p>
    <w:p>
      <w:r>
        <w:rPr>
          <w:b/>
        </w:rPr>
        <w:t>[Pages 28–30]</w:t>
      </w:r>
    </w:p>
    <w:p>
      <w:r>
        <w:t xml:space="preserve">IV. Discussion  </w:t>
        <w:br/>
        <w:t xml:space="preserve">A. ON THE RELEVANCE OF THE COMMITMENT TO SEPARATE BETTING POOLS  </w:t>
        <w:br/>
        <w:t xml:space="preserve">143. The PMU's proposed commitments end the pooling of "brick-and-mortar" and online betting pools. It therefore addresses the competition concerns expressed in the preliminary assessment as it restores a level playing field in the online horse betting market, as confirmed by the market test.  </w:t>
        <w:br/>
        <w:t xml:space="preserve">144. The Authority has nonetheless questioned the relevance of this commitment, particularly due to its potential consequences on consumer welfare.  </w:t>
        <w:br/>
        <w:t xml:space="preserve">1. THE FEARS OF LETURF DO NOT APPEAR JUSTIFIED  </w:t>
        <w:br/>
        <w:t xml:space="preserve">145. As a preliminary point, as Leturf emphasizes, the separation of pools will not, in itself, provide a solution to the low betting pool of alternative operators. However, this is not the objective of this measure. Indeed, the commitment to separate pools is solely intended to restore equal opportunities among operators. It is then up to them to make a difference, through their own merits, to increase their betting pools and attractiveness. Today, alternative operators compete with an operator that totaled 9.636 billion euros in bets in 2013 (of which 943 million euros online), nearly 60 times the bets they themselves record (168 million euros). Once the PMU's betting pools are separated, the disproportion with Pmu.fr will be divided by ten. Betclic also notes that if the PMU retained "a significant betting pool on online horse betting, the separation of betting pools would nonetheless restore a certain equity among the different operators by reducing the current asymmetry of the PMU's online betting pools and those of alternative operators."  </w:t>
        <w:br/>
        <w:t xml:space="preserve">146. The separation of betting pools could reduce the stability of the odds on the simple bets offered by Pmu.fr as well as the amount of winnings offered by the Quinté +, which is now solely funded by online bets. This could explain the concern expressed by Leturf that online horse bettors might return to the PMU's physical sales point network, thereby reinforcing its monopoly.  </w:t>
        <w:br/>
        <w:t xml:space="preserve">147. However, this concern seems unjustified. Indeed, as demonstrated by all studies on horse betting and as acknowledged by the PMU itself (see above §56), online horse bettors were not previously "brick-and-mortar" horse bettors and essentially represent a new clientele whose determinants are very different from the latter. Having discovered horse betting on the Internet, particularly with the unparalleled flexibility of being able to bet anywhere and at any time, it is unlikely that they would suddenly start frequenting the PMU's physical sales points, assuming they had the opportunity.  </w:t>
        <w:br/>
        <w:t xml:space="preserve">2. THE CONSEQUENCES OF THE SEPARATION OF BETTING POOLS ON THE WELFARE OF ONLINE HORSE BETTING CONSUMERS  </w:t>
        <w:br/>
        <w:t xml:space="preserve">148. On the other hand, the quality of the offering on Pmu.fr could indeed be degraded. Indeed, it is unlikely that online horse betting stakes will reach the level of "brick-and-mortar" horse betting stakes for years. Therefore, the disappearance of the Quinté + in its current form from the online horse betting market could be definitive.  </w:t>
        <w:br/>
        <w:t xml:space="preserve">149. As noted in opinion No. 11-A-02, the Authority indeed emphasized that "the separation of PMU's stakes based on whether they are placed in its physical network or online would restore equality among all online operators as long as the PMU's online activity would no longer benefit from the advantage conferred by its monopoly in the physical network in terms of betting pools." However, it noted that "the amount of stakes collected on the PMU's website is relatively low compared to that collected in its physical network, so pmu.fr alone will not be able to offer winners in order a remuneration as attractive as that of the physical network. Therefore, separating the physical and online betting pools of the PMU could prevent the emergence of a competitive online complex bet compared to the Quinté + of the physical network."  </w:t>
        <w:br/>
        <w:t xml:space="preserve">150. This effect of separating the PMU's betting pools on the Quinté + has been perceived since January 2011. However, just as when it acts to end predatory pricing to preserve long-term competition, the Authority is fully within its role in accepting a commitment that ends the artificial attractiveness of the horse betting offering of Pmu.fr, which relies on the use of resources from a legal monopoly in a market open to competition.  </w:t>
        <w:br/>
        <w:t xml:space="preserve">151. Furthermore, as it does each time it intervenes in a sector, the Authority must take into account the specificities of that sector as well as, where applicable, the general objectives pursued by the State. Now, under Article 1 of the law of May 12, 2010, "gambling and games of chance are neither an ordinary trade nor an ordinary service." Article 3 adds that "the State's policy regarding gambling and games of chance aims to limit and regulate the offer and consumption of games and to control their operation." The opening up to competition of online gambling and games of chance is more about regulating the offer than a true liberalization aimed at increasing demand, which must primarily be protected against the risks of addiction. Consequently, even if the separation of betting pools were to indeed lead to a degradation of the attractiveness of the horse betting offering, the Authority would not be contradicting the objectives set by the legislator regarding gambling and games of chance.  </w:t>
        <w:br/>
        <w:t xml:space="preserve">152. In this particular context of regulating the conditions for opening online horse betting, it should be noted that consumer welfare must also be assessed in light of the benefits that the consumer derives from a legal and diversified offering that presents all guarantees in terms of financial security and combating addiction. By accepting commitments that end the practice of pooling betting pools that could lead to the exclusion of alternative operators and the reduction of the legal offer to only Pmu.fr, the Authority contributes to ensuring the long-term welfare of online horse betting consumers as well as achieving the objectives pursued by the legislator.  </w:t>
        <w:br/>
        <w:t xml:space="preserve">153. In any case, it is quite conceivable that the consumer will ultimately benefit, despite the separation of betting pools, from an offering of horse betting on Pmu.fr that is as attractive as it currently is, albeit different.  </w:t>
        <w:br/>
        <w:t xml:space="preserve">154. Indeed, the Quinté +, the emblematic bet of the PMU for twenty-five years, is not destined to disappear from Pmu.fr, nor is the "Tirelire." If, due to the separation of betting pools, the resources of the monopoly are no longer available online, the PMU could give the Quinté +, if it wishes, another form, for example by reducing the number of payouts (currently six), increasing the proportion of the pool to be shared allocated to the payout (currently 15%), or modifying the rules of the "Tirelire," which could practically be more favorable to horse bettors.  </w:t>
        <w:br/>
        <w:t xml:space="preserve">155. What applies to the Quinté + also applies to other online horse bets. Indeed, the pooling of betting pools currently results in the PMU's horse betting offering being identical online and "brick-and-mortar." Once the pools are separated, the PMU will necessarily have to develop a range of horse betting specifically online, with only the resources of Pmu.fr, a range that could differ from the range of bets available in the physical sales point network, both in terms of types of bets and the TRJ applied, possibly higher than currently. The advantages of a specific offering designed for online players and tailored to their demand could offset less stable odds than in pooled pools.  </w:t>
        <w:br/>
        <w:t xml:space="preserve">156. In conclusion, given the specificities of the gambling and games of chance sector as well as the objectives pursued by the State in the context of its opening to competition, the relevance of the commitment to separate betting pools is not called into question by the risk it entails of a degradation of the expectations of winnings for online horse betting consumers in the short term, a risk that is moreover limited since it will be in the PMU's interest to do everything, with its online resources, to preserve the attractiveness of its offering.  </w:t>
        <w:br/>
        <w:t xml:space="preserve">B. ON THE TIMEFRAME FOR SEPARATING BETTING POOLS  </w:t>
        <w:br/>
        <w:t xml:space="preserve">1. THE POSSIBILITY OF A SHORTER TIMEFRAME THAN THAT PROPOSED BY THE PMU  </w:t>
        <w:br/>
        <w:t xml:space="preserve">157. From the end of the market test on December 2, 2013, discussions continued between the Authority and the PMU for the latter to sufficiently justify the timeframe it requests for the separation of betting pools.  </w:t>
        <w:br/>
        <w:t xml:space="preserve">158. The PMU and the Grant Thornton firm, again solicited for a supplementary study, thus undertook to demonstrate that the solution supported by Betclic could not be retained given the constraints on the SIC. In this regard, the PMU acknowledges that it is capable of identifying within its SIC the flows of bets recorded on Pmu.fr. However, it contests the fact that the separation of its betting pools would be limited to the disconnection of these flows from the SIC, which would become dedicated to the brick-and-mortar activity, and then to the establishment of a distinct totalizer dedicated to online betting. The PMU particularly contests Betclic's assertion that there would be "no technical reason to link this new totalizer to the PMU's central information system" and argues that a totalizer dedicated to online horse betting would indeed be essential in the search for an external solution, but insufficient to handle all the operations necessary for managing a horse bet from start to finish.  </w:t>
        <w:br/>
        <w:t>159. The function of a totalizer is, based on the data from recorded bets it receives, to calculate the payouts, disseminate them, distribute the winnings, and maintain the history of each bet's details. However, these functions are not sufficient to globally manage a horse bet since they do not include, in particular, the functions of managing and administering customer accounts, customer relationship management functions, "Business Intelligence" (BI – statistical study of product/customer), nor those for monitoring and transmitting information on the progress of races (whether concerning elements impacting the calculation of probable payouts or impacting the calculation of winnings). Without these functions, the PMU would be forced to manage its online horse bets.</w:t>
      </w:r>
    </w:p>
    <w:p>
      <w:r>
        <w:rPr>
          <w:b/>
        </w:rPr>
        <w:t>[Pages 31–33]</w:t>
      </w:r>
    </w:p>
    <w:p>
      <w:r>
        <w:t xml:space="preserve">without knowing anything about the activity of its online clients and being unable to establish any relationship with them.  </w:t>
        <w:br/>
        <w:t xml:space="preserve">160. However, it is not feasible to impose on the PMU a structuring industrial choice that could harm the daily management of its online horse betting activity by exposing it to long-term risk. This could only be the case if the chosen option were manifestly unjustified or if the announced timeline were disproportionate compared to a realistic alternative solution.  </w:t>
        <w:br/>
        <w:t xml:space="preserve">161. In this regard, the additional study by Grant Thornton established the reasons why the PMU, in the three options it studied (see above §119), did not select option 3 of an external software solution to separate its pools of bets. During the study phase of its "EASY" project, the PMU consulted all software publishers specializing in horse betting worldwide. From this consultation, it concluded that external solutions posed reliability and sustainability issues, while making it dependent on the provider and its limited resources. According to the PMU, this conclusion is "perfectly transferable to the search for a solution dedicated solely to its online horse betting activity. The risks of sustainability of the providers and dependence on their technology were the same, as was the inability of these providers to cover the other necessary functionalities and applications for the operation of a horse bet from start to finish."  </w:t>
        <w:br/>
        <w:t xml:space="preserve">162. Therefore, resorting to an external software solution for a separate totalizer dedicated to online betting would require finding technical solutions to equip this new autonomous system with all the necessary functions and applications for the overall management of a horse bet. In the case of the PMU, this necessity would impose either the development of interfaces with the existing functions and applications in the PMU's central information system and the selection of an integrator provider to proceed with it, or several third-party providers to ensure these different applications. The implementation timeline would be, if the PMU resorts to external providers, beyond its control.  </w:t>
        <w:br/>
        <w:t xml:space="preserve">163. Furthermore, there is no guarantee that the implementation timeline for this external solution for the separation of the pools of bets could be substantially shorter than that proposed by the PMU. In its responses to the market test, Betclic emphasizes that only 11 months were needed for the PMU to develop, with the help of an external provider, its online sports betting offer. However, the PMU notes that "if, as Betclic indicates, the design, testing, and production phases of this project on sports betting indeed lasted 11 months, they were preceded by a study and provider selection phase that lasted 10 months. The entire development of this project thus required a timeline of 21 months," even though it is always easier in IT to build a completely new system than to transform an existing system, especially when the latter is aging and fragile as is the case with the PMU's SIC. For the same reason, the comparison with the time that was necessary for alternative operators to build their own totalizer, which was originally limited to managing a very reduced betting offer, is not conclusive.  </w:t>
        <w:br/>
        <w:t xml:space="preserve">164. The solution chosen by the PMU appears justified given all the constraints weighing on the SIC and the impossibility, by resorting to other solutions, of achieving a faster separation of the pools of bets.  </w:t>
        <w:br/>
        <w:t xml:space="preserve">165. The PMU was prompted in the session to provide new explanations regarding the constraints imposed on it within the framework of the "EASY" project. It specified that the first two phases of 2015 will be removed: the migration of the SIC to UNIX will begin in January and will continue in double-track mode throughout the first semester, with the old SIC coexisting with the new until all tests are conducted on the latter. The definitive switch between the two will occur in June 2015. Therefore, it is only from July that the "separation of the pools of bets" project, the initial studies of which have already been launched by the PMU, can be tested before being put into production by October 30, 2015, at the latest.  </w:t>
        <w:br/>
        <w:t xml:space="preserve">166. On this point, while admitting that the testing phase could be shortened without imposing a disproportionate risk on the project itself or on the SIC, the PMU agreed in the session to set September 30, 2015, as the deadline for implementing the separation of the pools of bets, which is 19 months from the present decision.  </w:t>
        <w:br/>
        <w:t xml:space="preserve">167. In conclusion, considering the two studies produced by the PMU, the responses to the market test, and the explanations provided by the PMU in its exchanges with the instruction services and then in the session, the Authority considers that the timeline requested by the PMU for the separation of its pools of bets is technically justified. As long as it is, this timeline will therefore allow, in accordance with the purpose assigned to the commitments procedure, to "ensure as promptly as possible the exercise of effective competition among the various actors" (decision no. 12-D-04 of January 23, 2012, regarding practices implemented in the sector of providing meteorological information to professionals § 113).  </w:t>
        <w:br/>
        <w:t xml:space="preserve">2. THE "PIGGY BANK" OF QUINTÉ +  </w:t>
        <w:br/>
        <w:t xml:space="preserve">168. According to ARJEL, "the 24-month timeline does not seem relevant concerning the Piggy Bank and the super Piggy Bank of Quinté +. It would undoubtedly be possible to propose, within a shorter timeframe, a specific online Piggy Bank and super Piggy Bank."  </w:t>
        <w:br/>
        <w:t xml:space="preserve">169. However, after discussions on this point with the PMU following the market test, it appears that the same IT constraints as those of the separation of the pools themselves apply to the Piggy Bank. Indeed, as the PMU writes, "such a project is a project in its own right that needs to be conducted like any project and be included in a phase, which, given the occupation of the phases due to the ongoing migrations of the PMU's central information system, would require waiting for the freeze period of phases P1 and P2 2015 to be implemented, so that this adaptation would only occur at best concurrently with the effective separation of the pools of bets."  </w:t>
        <w:br/>
        <w:t xml:space="preserve">170. Moreover, if a specifically online Piggy Bank were launched during the 3rd phase of 2014 (end of November), it would coexist with a Quinté + whose payouts would still be calculated on pooled amounts. It is only from October 2015 that these payouts would no longer be calculated solely based on the bets recorded on Pmu.fr. Consequently, the Quinté + would undergo two upheavals in a short period that could disrupt bettors and the online horse betting market, for a time gain ultimately reduced compared to the timeline of the separation of the pools themselves.  </w:t>
        <w:br/>
        <w:t xml:space="preserve">3. THE RISKS OF DISAPPEARANCE OF ALTERNATIVE OPERATORS  </w:t>
        <w:br/>
        <w:t xml:space="preserve">171. As mentioned above, some alternative operators highlighted, in their responses to the market test, the fragility of their financial situation, which they believe is incompatible with the timeline proposed by the PMU for separating its pools of bets.  </w:t>
        <w:br/>
        <w:t xml:space="preserve">172. However, even if the practices in question indeed seem likely to have long-term exclusion effects, the elements communicated to the Authority lead to the consideration that the risk of their disappearance is not demonstrated. Moreover, two of the main competitors of Pmu.fr – Leturf and Zeturf, the first competitor – did not report such a risk concerning themselves.  </w:t>
        <w:br/>
        <w:t xml:space="preserve">173. Indeed, all licensed online horse betting operators belong to diversified groups, whether in other online gambling and betting or in other markets within the European Union. Thus, Betclic, present in 100 countries where it offers a very wide range of gambling and betting to 12 million customers, is, as publicly stated by Mr. Stéphane Z… in an interview on January 17, 2014, "structurally profitable." Similarly, Zeturf.fr belongs to the Zeturf group, which has been present in the online horse betting market since 2005 and is also profitable. As its CEO, Mr. Emmanuel A…, stated in an interview on January 3, 2014, "we are coming up for air, with profits (1.5 to 2 million euros) and a balanced activity in France." As for Leturf, it is backed by the main horse racing press group, publisher among others of the daily Paris-Turf.  </w:t>
        <w:br/>
        <w:t xml:space="preserve">174. Furthermore, three developments that occurred at the end of 2013 are favorable to alternative operators and their sustainability in the online horse betting market:  </w:t>
        <w:br/>
        <w:t xml:space="preserve">– the first is the reduction of mandatory levies on online horse betting following the agreement between the French government and the European Commission on the rate of the horse racing levy. While these levies reached 14.4% of stakes, Article 22 of Law No. 2013-1279 on the rectifying finance law for 2013, implementing said agreement, has the effect of lowering them to 13.1% as of January 1, 2014. Therefore, operators in the sector will benefit from an increase in net margin of 1.3 points for the coming years;  </w:t>
        <w:br/>
        <w:t xml:space="preserve">– the second is the PMU's decision, confirmed in session by its president, to lower, starting in 2014, the TRJ of its "Simple" bet, which is the main bet played by Pmu.fr clients and horse bettors in general. Such a decision immediately restores a significant competitive advantage to alternative operators on this bet that they all offer. It also invalidates a concern of ARJEL, Zeturf, and Leturf, who were worried that the PMU would implement a dumping of its TRJ on simple bets by raising them significantly;  </w:t>
        <w:br/>
        <w:t xml:space="preserve">– finally, the third is the favorable evolution of the market shares of alternative operators in 2013, which, in the 4th quarter of 2013, reduced those of Pmu.fr to 83.5%. The CEO of Zeturf particularly expressed satisfaction, in the aforementioned interview, about "having increased its market share from 7 to 10% in 2013, with a betting volume up by 20 to 25%."  </w:t>
        <w:br/>
        <w:t>175. Finally, the PMU's proposal for commitments immediately provides visibility to operators regarding the eventual restoration of normal competition in the online horse betting market. They now have the certainty that by September 30, 2015, the PMU's pools of bets will be separated and that they will face Pmu.fr on equal terms.</w:t>
      </w:r>
    </w:p>
    <w:p>
      <w:r>
        <w:rPr>
          <w:b/>
        </w:rPr>
        <w:t>[Pages 34–36]</w:t>
      </w:r>
    </w:p>
    <w:p>
      <w:r>
        <w:t xml:space="preserve">C. ON THE ADDITIONAL COMMITMENTS SUGGESTED BY THE RESPONSES TO THE MARKET TEST  </w:t>
        <w:br/>
        <w:t xml:space="preserve">176. ARJEL, Zeturf, and, above all, Leturf deemed it necessary for additional commitments, whether temporary or permanent, to be proposed by the PMU in order to quickly improve the competitive position of alternative operators. In particular, the possibility was mentioned for the PMU to allow alternative operators to distribute the Quinté +, in a pooled manner, under a white label.  </w:t>
        <w:br/>
        <w:t xml:space="preserve">177. However, even while making this suggestion, ARJEL reminds that it currently faces the obstacle of decree no. 2010-605 of June 4, 2010, which requires an operator not to pay its bettors amounts totaling more than 85% of the stakes it registers annually. Now, if alternative operators, having a very low stake pool, were to distribute the Quinté +, the fact that one of their clients wins the order report and, above all, the millions of euros from the "Tirelire," would automatically lead them to exceed this cap, thus exposing them to sanctions from the regulator.  </w:t>
        <w:br/>
        <w:t xml:space="preserve">178. Entrusting the validation process of new horse bets solely to ARJEL does not fall within the Authority's competence, nor is it a decision of the PMU. Similarly, imposing the broadcasting of the gain reports of alternative operators on the Equidia channel and the sale by the operator Génybet, a subsidiary of the PMU, does not directly or indirectly address the competition concerns expressed in the preliminary assessment.  </w:t>
        <w:br/>
        <w:t xml:space="preserve">D. ON THE COMMITMENT RELATING TO THE CUSTOMER JOURNEY ON PMU.FR  </w:t>
        <w:br/>
        <w:t xml:space="preserve">179. The PMU's commitment provided to "limit the bridges" between the URL dedicated to "brick-and-mortar" horse betting (Info.pmu.fr) and that dedicated to online horse betting (Pmu.fr/turf). Following criticism from Betclic, the PMU agreed to modify it so that it is clearly indicated that there are no longer any bridges between the two URLs once past the common homepage.  </w:t>
        <w:br/>
        <w:t xml:space="preserve">180. Regarding multi-account bettors, holders of two distinct accounts (PMU card account and online player account), they can consult or use each of these two accounts regardless of the URL. However, they must log in using the identification codes specific to each of their accounts. The PMU rightly observes that these PMU card holders – and thus clients of the "brick-and-mortar" monopoly – being already clients of Pmu.fr, the ease offered to them is devoid of any significance regarding the risk that Betclic seems to raise that it may encourage them to bet on Pmu.fr.  </w:t>
        <w:br/>
        <w:t xml:space="preserve">E. ON THE COMMITMENT RELATING TO CUSTOMER DATABASES  </w:t>
        <w:br/>
        <w:t xml:space="preserve">181. The criticisms raised by Betclic in its responses to the market test and reproduced above (§139 to 141) do not appear to be warranted, given the explanations provided by the PMU. Indeed, while it is true that the code of good conduct groups together in the same category "bettors with accounts," PMU card holders and online bettors, these two subcategories are clearly distinguished. Above all, it is clearly stated that the former, considered as bettors from the network of physical sales points under monopoly, will receive no communication encouraging them to bet on Pmu.fr. The fact that a single department is, within the PMU, responsible for the relationship with all clients does not undermine the significance of this binding rule on the use of customer databases.  </w:t>
        <w:br/>
        <w:t xml:space="preserve">182. Furthermore, a portion of the commercial and marketing expenses, in accordance with the allocation key (the PBJ), is charged by the PMU in the separate accounting of its online activities. Betclic is therefore not justified in arguing that this single marketing department allows the PMU, through cross-subsidization, to significantly reduce the costs that its online horse betting activity would normally have to bear.  </w:t>
        <w:br/>
        <w:t xml:space="preserve">F. ON THE COMMITMENT RELATING TO THE ABSENCE OF CROSS-SUBSIDIES  </w:t>
        <w:br/>
        <w:t xml:space="preserve">183. The PMU allocates the costs directly attributable to its online activities in the separate accounting of those activities as well as a share of the non-directly attributable costs, in accordance with the chosen allocation key (the PBJ). This accounting and these methods have not been subject to remarks from ARJEL, the tax administration, or the statutory auditors.  </w:t>
        <w:br/>
        <w:t xml:space="preserve">184. Moreover, the royalty for the use of the PMU brand has been valued by an independent audit firm, PriceWaterhouseCoopers, according to confirmed methods, at the request of the investigating services, by a second audit firm: TAJ. The Authority considers that the valuation thus obtained, far from being "derisory" as claimed by Betclic, justifies that the commitment relating to the absence of cross-subsidization should not be modified on this point.  </w:t>
        <w:br/>
        <w:t xml:space="preserve">G. ON THE MONITORING OF COMMITMENTS  </w:t>
        <w:br/>
        <w:t xml:space="preserve">1. AN INDEPENDENT AGENT WILL MONITOR THE IMPLEMENTATION OF THE SEPARATION OF STAKES  </w:t>
        <w:br/>
        <w:t xml:space="preserve">185. Following the market test, the PMU modified its commitment offer, which now includes the commitment to "appoint an independent agent responsible for monitoring the implementation of its commitment to separate its brick-and-mortar and online stakes, possessing the necessary qualifications for this purpose." This agent will establish and communicate to the Authority regular reports on the progress of its mission. A non-confidential version of these reports will be communicated to the PMU.  </w:t>
        <w:br/>
        <w:t xml:space="preserve">186. This agent will also be tasked, in the event of duly noted and justified implementation difficulties, to request the Authority to grant the PMU an additional period of up to 3 months for the separation of its stakes.  </w:t>
        <w:br/>
        <w:t xml:space="preserve">2. MONITORING OF OTHER COMMITMENTS  </w:t>
        <w:br/>
        <w:t xml:space="preserve">187. The PMU has modified its commitment offer following the market test to commit, for a period of five years (initially three years) from the Authority's decision, to inform it of any modification of the terms of use of its customer databases or the code of good conduct included in its internal regulations, as well as any modification of the two expense items appearing in its separate accounting for the use of the PMU brand and for the resumption of the signal from the Equidia channel on the pmu.fr site.  </w:t>
        <w:br/>
        <w:t xml:space="preserve">188. The PMU also commits, during this same period, to communicate each year to the Authority the same elements of its separate accounting that it communicates to ARJEL.  </w:t>
        <w:br/>
        <w:t xml:space="preserve">H. CONCLUSION  </w:t>
        <w:br/>
        <w:t xml:space="preserve">189. In conclusion, the Authority considers that the commitments of the PMU as improved, specified, and formalized in their final version address the expressed competition concerns and present a substantial, credible, and verifiable character. Therefore, these commitments should be accepted, made mandatory, and the procedure closed.  </w:t>
        <w:br/>
        <w:t xml:space="preserve">DECISION  </w:t>
        <w:br/>
        <w:t xml:space="preserve">Article 1. – The Competition Authority accepts the commitments made by the GIE Pari Mutuel Urbain, which are an integral part of this decision to which they are annexed. These commitments are made mandatory as of the notification of this decision.  </w:t>
        <w:br/>
        <w:t xml:space="preserve">Article 2. – The case registered under number 12/0001F is closed.  </w:t>
        <w:br/>
        <w:t xml:space="preserve">Deliberated on the oral report of Mr. Julien Barbot, rapporteur, and the intervention of Mr. Umberto Berkani, deputy general rapporteur, by Mr. Patrick Spilliaert, vice-president, president of the session, and Ms. Laurence Idot, Ms. Reine-Claude Mader-Saussaye, and Ms. Pierrette Pinot, members.  </w:t>
        <w:br/>
        <w:t xml:space="preserve">The session secretary, The vice-president,  </w:t>
        <w:br/>
        <w:t xml:space="preserve">Caroline Chéron Patrick Spilliaert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