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https://www.autoritedelaconcurrence.fr/fr/decision/relative-des-pratiques-mises-en-oeuvre-dans-le-secteur-des-planches-voile</w:t>
      </w:r>
    </w:p>
    <w:p>
      <w:r>
        <w:t>Pages translated : 9</w:t>
      </w:r>
    </w:p>
    <w:p/>
    <w:p>
      <w:r>
        <w:rPr>
          <w:b/>
        </w:rPr>
        <w:t>[Pages 1–3]</w:t>
      </w:r>
    </w:p>
    <w:p>
      <w:r>
        <w:t>FRENCH REPUBLIC</w:t>
        <w:br/>
        <w:t>Decision No. 95-D-14 of February 7, 1995</w:t>
        <w:br/>
        <w:t>regarding practices implemented in the windsurfing sector</w:t>
        <w:br/>
        <w:t>The Competition Council (plenary session),</w:t>
        <w:br/>
        <w:t>Having regard to the letter registered on September 20, 1989, under number F 271, by which the Minister of State, Minister of Economy, Finance and Budget, referred to the Competition Council the situation of competition in the windsurfing sector;</w:t>
        <w:br/>
        <w:t>Having regard to Ordinance No. 86-1243 of December 1, 1986, as amended, relating to the freedom of prices and competition and Decree No. 86-1309 of December 29, 1986, as amended, taken for its application;</w:t>
        <w:br/>
        <w:t>Having regard to Law No. 85-98 of January 25, 1985, relating to the judicial recovery and liquidation of companies;</w:t>
        <w:br/>
        <w:t>Having regard to Order No. 459 D of the Court of Cassation (commercial, financial and economic chamber) dated March 10, 1992, overturning and annulling the order of July 19, 1988, of the President of the Tribunal de Grande Instance of Nanterre;</w:t>
        <w:br/>
        <w:t>Having regard to the observations presented by the Government Commissioner and by the companies Bic Sport and Neil Pryde Europe;</w:t>
        <w:br/>
        <w:t>Having regard to the other documents in the file;</w:t>
        <w:br/>
        <w:t>The rapporteur, the general rapporteur, the Government Commissioner, and the representatives of the companies Bic Sport and Neil Pryde Europe heard;</w:t>
        <w:br/>
        <w:t>Adopts the decision based on the findings (I) and the reasons (II) set out below:</w:t>
        <w:br/>
        <w:t>I. - FINDINGS</w:t>
        <w:br/>
        <w:t>A. - The market</w:t>
        <w:br/>
        <w:t>Developed in 1967, the windsurfing board was only widely distributed in the French market at the end of the 1970s. From 1975 to 1982, the number of windsurfing boards sold in France continuously increased, rising from 2,500 units to 115,000 units. In contrast, from 1983 to 1991, this latter figure steadily decreased to reach approximately 53,000 in 1991.</w:t>
        <w:br/>
        <w:t>The company Bic Sport is the leading company in the sector. It achieved a turnover of 115 million francs in 1987 and employed about one hundred employees. In 1988, it sold 27,000 windsurfing boards.</w:t>
      </w:r>
    </w:p>
    <w:p>
      <w:r>
        <w:t>The company S.R. Industries, established in 1981, with an average workforce of one hundred employees, achieved a turnover of 108 million francs in 1987. It marketed windsurfing boards under the Tiga brand, selling 17,000 units in 1988, but also under the Jet brand, reserved for less sophisticated products. S.R. Industries was placed under judicial reorganization by a judgment of the Tribunal de Grande Instance of Béthune ruling commercially on February 2, 1990.</w:t>
        <w:br/>
        <w:t>The company Fanatic, with a turnover of 17.615 million francs in 1988, appears as the third company in the sector with 6,000 boards sold. According to its records, it ceased all activity since August 31, 1993, and was removed from the trade and companies register on August 17, 1994, but continues to exist legally for the purposes of its liquidation following its amicable dissolution.</w:t>
        <w:br/>
        <w:t>The company Mistral France, which employed thirteen people, achieved a turnover of 16.5 million francs in 1987. It sold 2,800 windsurfing boards in 1988. In January 1991, following a change of ownership, it took the name X-Treme.</w:t>
        <w:br/>
        <w:t>The decline in demand observed since 1983 was accompanied by a decrease in the number of distributors. In 1989, the distribution of windsurfing boards was ensured by fewer than 400 stores, concentrated largely along the coast, in major cities, and in regions with bodies of water. Four major categories of distributors operated in the market: specialized retailers (Matos, Quai 34, Neway...), multi-sport hypermarkets like Décathlon, traditional sports stores, and hypermarkets, with the first two categories accounting for more than 75% of sales.</w:t>
        <w:br/>
        <w:t>B. - The practices identified</w:t>
        <w:br/>
        <w:t>1. Regarding the company Mistral France, which became X-Treme:</w:t>
        <w:br/>
        <w:t>The company Mistral France established a network of franchises and dealers. Article 10 (b) of the franchise agreement provided that 'Mistral France will assist the Mistral Shop in determining the public selling prices based on market and competition conditions.'</w:t>
        <w:br/>
        <w:t>As for the exclusive dealership contract, it specified in Article 8 that the company Mistral indicates 'to the dealer the prices that, considering the products sold and the market situation, it considers as maximum public selling prices.'</w:t>
        <w:br/>
        <w:t>These two contracts have not been applied since 1992.</w:t>
        <w:br/>
        <w:t>Furthermore, at the time of the investigation, Mistral France (now X-Treme) disseminated recommended public prices for its entire product range. The discounts granted to retailers varied during the investigation from 22% to 28% depending on the quantities ordered, the reference price being 'the maximum price usually practiced.'</w:t>
        <w:br/>
        <w:t>The investigation revealed that it disseminated 'average observed public prices,' 'observed public tariffs,' and 'average practiced tariffs.'</w:t>
        <w:br/>
        <w:t>2</w:t>
      </w:r>
    </w:p>
    <w:p>
      <w:r>
        <w:t>The representative of the company X-Treme stated during the investigation: 'Regarding prices, the company X-Treme is led to communicate prices to specialized or non-specialized stores and to the public during trade shows. Mistral France as X-Treme does not publish recommended prices to stores. The only prices that are published to stores are prices observed at a given time.'</w:t>
        <w:br/>
        <w:t>In any case, the investigation did not reveal uniformity in the selling prices of windsurfing boards.</w:t>
        <w:br/>
        <w:t>2. Regarding the company S.R. Industries:</w:t>
        <w:br/>
        <w:t>The company S.R. Industries, while selling the Jet brand boards without particular restrictions, established at the end of 1987 a procedure for approving its distributors for the Tiga brand boards.</w:t>
        <w:br/>
        <w:t>Moreover, the company S.R. Industries disseminated to its distributors for the Tiga brand boards documents containing for each product, on the one hand, the 'distributor price excluding tax' and, on the other hand, the 'average observed public price including tax.'</w:t>
        <w:br/>
        <w:t>In light of the documents seized during the investigation and the statements obtained, it became clear that the managers of S.R. Industries monitored their distribution network and intervened in various ways with their sellers to ensure that they applied the prices communicated to them.</w:t>
        <w:br/>
        <w:t>On July 27, 1988, two reports from sales representatives were seized at the premises of S.R. Industries:</w:t>
        <w:br/>
        <w:t>One, for the week of June 2, 1988, states:</w:t>
        <w:br/>
        <w:t>'Wind 59: good Tiga store to monitor regarding public prices, as well as its cunning...;</w:t>
        <w:br/>
        <w:t>'Quai 34 Lille: average Tiga store may be good; to monitor regarding public prices;</w:t>
        <w:br/>
        <w:t>'Yachting + Dunkerque: good small store, will never do very large quantities but the boards are well sold and at the right price.'</w:t>
        <w:br/>
        <w:t>The other, for the week of June 30, 1988, specifies:</w:t>
        <w:br/>
        <w:t>'Reims Loisirs: has more caravans than boards in its store; has a rigid policy regarding prices; overall, for the region, it remains correct;</w:t>
        <w:br/>
        <w:t>'Quai 34 Reims: specialist store without problems, just to monitor regarding prices;</w:t>
        <w:br/>
        <w:t>'New...: opened a point of sale and wants to advertise -20% for Saturday, July 2; blackmail to avoid this to see Tuesday, July 5 if instructions are followed.'</w:t>
        <w:br/>
        <w:t>Furthermore, a visit report dated July 19, 1988, concerning the Skifun store in Gap mentions: 'Gives 15% on Tiga: OK to raise prices,' and a handwritten note dated June 25, 1987, from Mr. Lion, sales director, states that a call</w:t>
      </w:r>
    </w:p>
    <w:p>
      <w:r>
        <w:rPr>
          <w:b/>
        </w:rPr>
        <w:t>[Pages 4–6]</w:t>
      </w:r>
    </w:p>
    <w:p>
      <w:r>
        <w:t>Industries ont eu pour effet de restreindre la concurrence sur le marché des planches à voile, en empêchant les distributeurs de pratiquer des prix inférieurs à ceux recommandés par la société.</w:t>
      </w:r>
    </w:p>
    <w:p>
      <w:r>
        <w:t>En ce qui concerne les pratiques mises en œuvre par la société Bic Sport:</w:t>
        <w:br/>
        <w:t>Considérant que la société Bic Sport a mis en place un réseau de distribution sélective pour ses produits Ace-Tec, et que les clauses du contrat de spécialiste Ace-Tec agréé stipulent des restrictions sur la revente des produits, il est établi que ces pratiques peuvent avoir un impact sur la concurrence en limitant la capacité des revendeurs à fixer leurs propres prix.</w:t>
      </w:r>
    </w:p>
    <w:p>
      <w:r>
        <w:t>En ce qui concerne les pratiques mises en œuvre par la société Fanatic France:</w:t>
        <w:br/>
        <w:t>Considérant que la société Fanatic France a diffusé un tarif comportant des prix publics T.T.C. et des remises calculées sur les prix publics, il est également établi que ces pratiques peuvent avoir un effet anticoncurrentiel en incitant les revendeurs à respecter les prix fixés par la société.</w:t>
      </w:r>
    </w:p>
    <w:p>
      <w:r>
        <w:t>En conclusion, le Conseil considère que les pratiques mises en œuvre par les sociétés S.R. Industries, Bic Sport et Fanatic France ont eu pour effet de restreindre la concurrence sur le marché des planches à voile, et qu'il convient de prendre des mesures pour remédier à cette situation.</w:t>
      </w:r>
    </w:p>
    <w:p>
      <w:r>
        <w:rPr>
          <w:b/>
        </w:rPr>
        <w:t>[Pages 7–9]</w:t>
      </w:r>
    </w:p>
    <w:p>
      <w:r>
        <w:t>the discounts granted by competing stores and that it exerted pressure on its distributors to apply the prices it disseminated; it is thus established that the prices it transmitted to its distributors were imposed on them; that the actions of S.R. Industries aimed at and had the effect of distorting competition in the market, by causing an artificial fixation of the prices of Tiga boards, are prohibited by the provisions of Article 7 of the ordinance of December 1, 1986.</w:t>
      </w:r>
    </w:p>
    <w:p>
      <w:r>
        <w:t>Regarding the practices implemented by the company Bic Sport:</w:t>
        <w:br/>
        <w:t>Considering that when the Council of Competition examines a case in which an order authorizing visits and seizures has been annulled, it seeks to determine whether the elements remaining in the file after the elements collected, as well as those directly or indirectly related to them, have been removed, are sufficient to establish the existence of any anti-competitive practices; that in this particular case, the aforementioned judgment of the Court of Cassation dated March 10, 1992, which annulled the order issued on July 19, 1988, by the president of the Tribunal de Grande Instance of Nanterre, authorizing a visit and seizure in the premises of Bic Sport, does not in any way alter the validity of the elements collected by the administration at the beginning of the investigation; that these elements can therefore be usefully retained by the Council as constitutive of practices that may be targeted by the provisions of the ordinance of December 1, 1986.</w:t>
      </w:r>
    </w:p>
    <w:p>
      <w:r>
        <w:t>Regarding the retrocession clause:</w:t>
        <w:br/>
        <w:t>Considering that the company Bic Sport included in its contract with the authorized specialist distributor Bic Sport 88, an Article 6 that prohibits, unless agreed by it, retrocessions or resales of products by the specialist distributor Ace-Tec, even to authorized points of sale; that these provisions aimed at and may have had the effect of restricting competition among resellers;</w:t>
      </w:r>
    </w:p>
    <w:p>
      <w:r>
        <w:t>Considering, on the one hand, that the company Bic Sport cannot effectively argue that this clause would be justified by the sale of a new model of windsurfing board requiring a warning to buyers about the risks of use they faced, since it is not established that the objective related to the safety of windsurfers could not be achieved by other means, and moreover, all authorized distributors were supposed to provide this advice to customers;</w:t>
      </w:r>
    </w:p>
    <w:p>
      <w:r>
        <w:t>Considering, on the other hand, that the arguments of the company Bic Sport, according to which the distribution methods through retrocessions would not constitute normal commercial relations, are ineffective;</w:t>
      </w:r>
    </w:p>
    <w:p>
      <w:r>
        <w:t>Considering finally, and contrary to what the company Bic Sport claims, that it is sufficient for a clause to be prohibited if it aimed at and could have had the effect of restricting competition in the market;</w:t>
      </w:r>
    </w:p>
    <w:p>
      <w:r>
        <w:t>Considering that it follows from the above that the non-retrocession clause included in the contract of the authorized distributor Ace-Tec Bic Sport 88 is prohibited by the provisions of Article 7 of the ordinance of December 1, 1986.</w:t>
      </w:r>
    </w:p>
    <w:p>
      <w:r>
        <w:t>Regarding the communication of prices to resellers:</w:t>
        <w:br/>
        <w:t>Considering that the company Bic Sport attached to its distributor contract 'observed prices' and 'reseller prices'; that this method of communicating prices cannot be equated to a simple dissemination of recommended prices; that, on the contrary, through this system, the company Bic Sport incited its resellers to apply the prices it had set, which consequently had an imperative character; that this practice, even if the contract is no longer in force, aimed at and could have had the effect of distorting competition when distributors determined the selling prices of windsurfing boards;</w:t>
      </w:r>
    </w:p>
    <w:p>
      <w:r>
        <w:t>Considering, therefore, that this practice of the company Bic Sport is prohibited by the provisions of Article 7 of the ordinance of December 1, 1986.</w:t>
      </w:r>
    </w:p>
    <w:p>
      <w:r>
        <w:t>Regarding the practices implemented by the company Fanatic France:</w:t>
        <w:br/>
        <w:t>Considering that the investigation revealed that the company Fanatic France disseminated in 1988 and 1989, in addition to public prices including VAT, reseller prices calculated by applying a discount scale on public prices that led professionals to calculate their selling prices based on these public prices, without taking into account the specific characteristics of their business, thus conferring on them an imperative character; that this practice aimed at and could have had the effect of causing an artificial fixation of retail selling prices;</w:t>
      </w:r>
    </w:p>
    <w:p>
      <w:r>
        <w:t>Considering, consequently, that the dissemination by the company Fanatic France of public prices under such conditions constitutes a practice prohibited by the provisions of Article 7 of the ordinance of December 1, 1986.</w:t>
      </w:r>
    </w:p>
    <w:p>
      <w:r>
        <w:t>Regarding the sanctions:</w:t>
        <w:br/>
        <w:t>Considering that under Article 13 of the ordinance: 'The Council of Competition (...) may impose a financial penalty applicable either immediately or in case of non-compliance with injunctions. Financial penalties are proportionate to the seriousness of the alleged facts, the importance of the damage caused to the economy, and the situation of the sanctioned company or organization. They are determined individually for each sanctioned company or organization and motivated for each sanction. The maximum amount of the penalty is, for a company, 5% of the amount of the turnover excluding taxes achieved in France during the last closed financial year (...)';</w:t>
      </w:r>
    </w:p>
    <w:p>
      <w:r>
        <w:t>Considering that the damage to the economy must be assessed particularly by taking into account the fact that the alleged practices have involved the largest companies in the market for the marketing of boards bearing the most well-known brands to the public; that to assess the degree of seriousness of the practices in question, it is necessary, for each company, to take into account the position it occupies in the market, the nature and duration of the practices specifically attributed to it, as well as the unfavorable evolution that has affected this sector;</w:t>
      </w:r>
    </w:p>
    <w:p>
      <w:r>
        <w:t>Regarding the company Neil Pryde Europe:</w:t>
        <w:br/>
        <w:t>Considering that the company S.R. Industries, which was taken over by Neil Pryde Europe, intervened with its distributors to oppose the determination of prices by the free play of competition; that it engaged in characterized practices of imposed prices; that however, under the provisions of paragraph 3 of Article 62 of the law of January 25, 1985, which states that a transferee cannot be held liable for charges not provided for in the transfer plan, the company Neil Pryde Europe cannot be imposed a financial penalty for acts prior to the transfer;</w:t>
      </w:r>
    </w:p>
    <w:p>
      <w:r>
        <w:t>Regarding the company Bic Sport:</w:t>
        <w:br/>
        <w:t>Considering that the company Bic Sport, which held the first place in the market in 1988, developed a distribution contract containing a retrocession clause that is inherently anti-competitive; that, moreover, it disseminated to its resellers prices that were attached to its distributor contract and presented as an integral part of it, which gave them an imperative character; that however, it is necessary to take into account the fact that these practices ceased due to the modification of the distribution methods of Ace-Tec windsurfing boards;</w:t>
      </w:r>
    </w:p>
    <w:p>
      <w:r>
        <w:t>Considering that the company Bic Sport achieved a turnover of 40,093,558 F in 1993, the last closed financial year available; that it is appropriate, based on the general and individual elements as assessed above, to impose a financial penalty of 300,000 F;</w:t>
      </w:r>
    </w:p>
    <w:p>
      <w:r>
        <w:t>Regarding the company Fanatic France:</w:t>
        <w:br/>
        <w:t>Considering that the company Fanatic France disseminated in 1988 and 1989 public prices and reseller prices set by applying discount rates on public prices, which had an imperative character;</w:t>
      </w:r>
    </w:p>
    <w:p>
      <w:r>
        <w:t>Considering that the company Fanatic France has been subject to amicable liquidation; that although it has been removed from the trade and companies register, it continues to exist for the purposes of its liquidation; that the turnover achieved by this company in 1993, the last closed financial year available, amounts to 24,779,927 F; that it is therefore appropriate, in light of the individual and general elements presented above, to impose a financial penalty of 125,000 F,</w:t>
      </w:r>
    </w:p>
    <w:p>
      <w:r>
        <w:t>Decides:</w:t>
        <w:br/>
        <w:t>Single Article. - The following financial penalties are imposed:</w:t>
        <w:br/>
        <w:t>- 300,000 F on the company Bic Sport;</w:t>
        <w:br/>
        <w:t>- 125,000 F on the company Fanatic France.</w:t>
      </w:r>
    </w:p>
    <w:p>
      <w:r>
        <w:t>Deliberated on the report of Ms. Simone de Mallmann, by Mr. Barbeau, president, Mr. Cortesse and Mr. Jenny, vice-presidents, Mr. Bon, Mr. Blaise, Mr. Callu, Mr. Gicquel, Ms. Hagelsteen, Mr. Marleix, Mr. Robin, Mr. Rocca, Mr. Sargos, Mr. Sloan, and Mr. Urbain, members.</w:t>
      </w:r>
    </w:p>
    <w:p>
      <w:r>
        <w:t>The substitute general rapporteur, The president,</w:t>
        <w:br/>
        <w:t>Marie Picard Charles Barbeau</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