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https://www.autoritedelaconcurrence.fr/fr/decision/relative-des-pratiques-mises-en-oeuvre-dans-le-secteur-des-pompes-funebres</w:t>
      </w:r>
    </w:p>
    <w:p>
      <w:r>
        <w:t>Pages translated : 12</w:t>
      </w:r>
    </w:p>
    <w:p/>
    <w:p>
      <w:r>
        <w:rPr>
          <w:b/>
        </w:rPr>
        <w:t>[Pages 1–3]</w:t>
      </w:r>
    </w:p>
    <w:p>
      <w:r>
        <w:t xml:space="preserve">RÉPUBLIQUE FRANÇAISE  </w:t>
        <w:br/>
        <w:t xml:space="preserve">Decision No. 05-D-39 of July 5, 2005  </w:t>
        <w:br/>
        <w:t xml:space="preserve">regarding practices implemented  </w:t>
        <w:br/>
        <w:t>in the funeral services sector</w:t>
      </w:r>
    </w:p>
    <w:p>
      <w:r>
        <w:t xml:space="preserve">The Competition Council (permanent commission),  </w:t>
        <w:br/>
        <w:t xml:space="preserve">Having regard to the letter registered on March 8, 1999, under number F 1130, by which SARL Monuments Comtois referred to the Competition Council practices implemented in the funeral services market by the municipal management and the municipality of Pontarlier, which, according to it, may fall within the scope of Article L. 420-2 of the Commercial Code;  </w:t>
        <w:br/>
        <w:t xml:space="preserve">Having regard to Book IV of the Commercial Code, Decree No. 86-1309 of December 29, 1986 as amended and Decree No. 2002-689 of April 30, 2002, setting the conditions for the application of Book IV of the Commercial Code;  </w:t>
        <w:br/>
        <w:t xml:space="preserve">Having regard to the General Code of Local Authorities;  </w:t>
        <w:br/>
        <w:t xml:space="preserve">Having regard to the observations of the Government Commissioner;  </w:t>
        <w:br/>
        <w:t xml:space="preserve">Having regard to the other documents in the file;  </w:t>
        <w:br/>
        <w:t xml:space="preserve">The rapporteur, the deputy general rapporteur, and the Government Commissioner heard during the session of June 15, 2005, SARL Monuments Comtois having been duly summoned,  </w:t>
        <w:br/>
        <w:t>Adopts the following decision:</w:t>
      </w:r>
    </w:p>
    <w:p>
      <w:r>
        <w:t xml:space="preserve">I. Findings  </w:t>
        <w:br/>
        <w:t xml:space="preserve">1. By letter registered on March 8, 1999, SARL Monuments Comtois states that the municipality of Pontarlier implements, in order to maintain the dominant position of the municipal funeral service of Pontarlier, resulting from a monopoly whose term was set for January 10, 1998, by the law of January 8, 1993, the following abusive practices:  </w:t>
        <w:br/>
        <w:t xml:space="preserve">• a confusion of its material and human resources with those of the municipal management;  </w:t>
        <w:br/>
        <w:t xml:space="preserve">• restrictions on access to certain sectors of the local funeral market, notably by refusing to authorize the installation of a funeral home on the territory of the municipality, and by systematically directing bodies to the mortuary of the general hospital center of Pontarlier;  </w:t>
        <w:br/>
        <w:t>• information provided to bereaved families intended to direct them towards the municipal management and to discredit the services offered by the applicant company.</w:t>
      </w:r>
    </w:p>
    <w:p>
      <w:r>
        <w:t>2. It claims that these practices resulted in the dismissal of two of its employees in 1996 and seeks compensation for its damages in the amount of 300,000 euros (2,000,000 francs).</w:t>
      </w:r>
    </w:p>
    <w:p>
      <w:r>
        <w:t xml:space="preserve">A. THE ORGANIZATION OF THE FUNERAL SERVICE AT THE TIME OF THE FACTS  </w:t>
        <w:br/>
        <w:t xml:space="preserve">3. In addition to the internal service which mainly relates to the service of religious rites, the funeral service includes the external service and the so-called free services which depend solely on the initiative of the families.  </w:t>
        <w:br/>
        <w:t xml:space="preserve">4. The content of the external service, defined by Article L. 2223-19 of the General Code of Local Authorities, currently includes the transport of bodies before and after burial, the organization of funerals, preservation care, the provision of shrouds, coffins and their accessories, cremation urns, external drapes for funeral homes, the management and use of funeral chambers, the provision of hearses, and the assistance of personnel necessary for funerals and for burials, exhumations, and cremations. To take into account the frequency of deaths in hospital settings and often in municipalities different from the deceased's residence, this municipal monopoly on the external funeral service has been mitigated by Law No. 86-29 of January 9, 1986. Law No. 93-23 of January 8, 1993 relating to legislation in the funeral sector put an end to it.  </w:t>
        <w:br/>
        <w:t xml:space="preserve">5. Only companies authorized by the prefect may intervene in this external service. As a result of the removal of this monopoly, the mentions "official delegate" and "official manager of the municipality" are prohibited by Article L. 2223-31 of the General Code of Local Authorities.  </w:t>
        <w:br/>
        <w:t xml:space="preserve">6. In order for families to choose the organizer of funerals with full knowledge of the facts, various information measures, set out in Articles R. 2223-31 and R. 2223-32 of the same code, provide for the establishment by the prefect of the department of a list of authorized operators, its display to the public in the civil status service of the town hall and the conservation room of the municipal cemetery, and its communication to any person upon simple request. This list must also be made available to families in healthcare establishments. Similarly, healthcare establishments must display in the premises of their mortuary, visible to the public, and communicate to any person upon request, the list of funeral chambers.  </w:t>
        <w:br/>
        <w:t xml:space="preserve">7. Pursuant to Articles L. 2223-38 and R. 2223-74 of the same code, the creation or extension of funeral chambers intended to receive, before burial or cremation, the bodies of deceased persons, is authorized by the prefect, after consultation with the municipal council. These chambers are not to be confused with the mortuaries that must be available in healthcare establishments, provided they record an average annual number of deaths of at least two hundred. However, Law No. 2002-276 of February 27, 2002 introduced an exception to the prohibition of receiving in a mortuary the bodies of persons who died outside the hospital: "(...) (it) may additionally receive, for a fee, the bodies of persons who died outside these establishments in the absence of a funeral chamber nearby."  </w:t>
        <w:br/>
        <w:t>8. Finally, according to Article L. 2213-8 of the same code, the power of funeral police belongs to the mayor. In this capacity, he takes all urgent measures to ensure that any deceased person is buried and interred decently without distinction of religion or belief. To this end, the mayor provides for the transport of deceased persons found on public roads by requisition.</w:t>
      </w:r>
    </w:p>
    <w:p>
      <w:r>
        <w:t xml:space="preserve">B. THE ORGANIZATION OF FUNERAL SERVICES IN THE PONTARLIER DISTRICT AND THE CHARACTERISTICS OF THE FUNERAL SERVICES MARKET  </w:t>
        <w:br/>
        <w:t xml:space="preserve">9. Under the 1904 law, the city, by a resolution of its municipal council dated September 11, 1947, proceeded to purchase the SARL of funeral services of Pontarlier and has since managed this external service directly. At the end of the legal monopoly, the municipal council opted, by a resolution dated September 24, 1997, for the maintenance of municipal management of this service. By a resolution dated November 5, 1997, it created a management body endowed with only financial autonomy, a formula which implies, as in this case, the maintenance of an annex budget to the general budget of the municipality. According to the regulation adopted by the mayor's order on November 7, 1997, the management is directed by an operating council of fifteen members, appointed after consultation with the municipal council, including five municipal councilors and ten qualified persons (doctors, family associations, and representatives of the elderly). The council elects its president. It follows from Article 13 of the internal regulations that its staff consists of permanent agents from one of the three public functions or from the collective bargaining agreements of funeral services. Furthermore, according to the same regulation, the director may employ temporary workers under the labor code. These temporary workers may be recruited from the authorized personnel of the city of Pontarlier. The city transferred to the management the equipment and permanent personnel previously employed in its funeral service. Finally, following a resolution dated October 7, 1997, the premises of the new entity were transferred from the town hall to the place of the Bernardines.  </w:t>
        <w:br/>
        <w:t xml:space="preserve">10. Already authorized to carry out other services of the external service, obtained on July 31, 1996, the funeral service of the city was, upon its change of status in March 1999, authorized to ensure the transfer of bodies before burial.  </w:t>
        <w:br/>
        <w:t>11. The management employs three permanent staff, including two full-time, among whom is the director, and one part-time. It relies, for the services of the service, on a theoretical pool of eleven temporary workers, but during the period in question, it only actually called upon nine municipal employees, paid at an hourly rate of 11.87 euros excluding tax (75.58 francs) (Annex 5 of the report; references 191 and following). The equipment was transferred to the management by means of an interest-free loan of 400,000 francs, repaid early in 2001. This equipment consists of three hearses, a vehicle for transporting bodies before burial, and a Renault Twingo. It appears from the annex budget of the management that the latter pays the city, on the one hand, a financial contribution for administrative charges borne by the municipality, and on the other hand, an amount corresponding to the fees just mentioned above. However, the management does not have a funeral chamber. It has</w:t>
      </w:r>
    </w:p>
    <w:p>
      <w:r>
        <w:rPr>
          <w:b/>
        </w:rPr>
        <w:t>[Pages 4–6]</w:t>
      </w:r>
    </w:p>
    <w:p>
      <w:r>
        <w:t>discussed the opportunity (operating council of November 5, 1998, project for a funeral home in the chapel of the Capuchins), but abandoned it (operating council of September 6, 1999; appendix 8 of the report; references 210 and following). It reports fewer than 50 deaths occurring in 1998 outside the general hospital center (hereinafter CHG of Pontarlier) and deduced that the deposits of bodies in this type of facility would not be sufficient to ensure the profitability of this investment. This decision was inspired by the expectation of a relaxation of the regulations concerning mortuaries. Therefore, there is no funeral home in the city, nor in the canton of Pontarlier. The only ones in the district are located in Levier (Art funéraire Mercier) and Morteau (Grosso).</w:t>
      </w:r>
    </w:p>
    <w:p>
      <w:r>
        <w:t>12. For the canton of Pontarlier, only the mortuary of the CHG of Pontarlier, located at 2 Faubourg Saint Etienne, reinstalled in the basement of the center on December 15, 1997, serves as a funeral home, whereas, as mentioned above, its use was to be reserved, at the time of the facts, under Article 3 of the internal regulations, for three categories of deceased: those who died in the establishment (understood in the broad sense, which includes the retirement home dependent on the CHG), those who died in other health establishments "having entered into an agreement with the CHG" (specifically the Saint-Pierre clinic), and finally "in cases of manifest emergency and on an exceptional basis, the bodies of persons who died outside the health establishment, upon written requisition from mayors and judicial authorities."</w:t>
      </w:r>
    </w:p>
    <w:p>
      <w:r>
        <w:t>13. This results in a dual pricing system dating from October 27, 1997: for the families of persons who died in the establishment, the reception of the deceased in the mortuary is free for three days. For the other categories, the fee was 500 francs from the first day, subject to agreement, a fee which has since been set, according to a letter dated February 17, 2004, from the Mercier company, at 100 euros (appendix 4 - references 156 and following). It seems that the mortuary continues to be perceived by families as the funeral home of the agglomeration, as evidenced by letters dated May 11, 1999, from the director of the CHG reminding the general management of the CHR of Besançon and the nun responsible for the mortuary: "our establishment is not authorized as a funeral home" (appendix 9 - references 215 and 217). The Mercier company, which manages a funeral home in Levier, claims that this mortuary does not meet standards: "Is it really mandatory for us to invest in our funeral home to comply with the specifications if the hospital does the work for us without being up to standard, without a refrigerated table, without a refrigerated locker, and without washable walls and baseboards, without differentiated access for the deceased and families, etc.?" However, this assertion is contradicted by other elements in the file indicating that the mortuary equipment of the CHG has been brought up to standard.</w:t>
      </w:r>
    </w:p>
    <w:p>
      <w:r>
        <w:t>C. THE MARKET AND OPERATORS</w:t>
      </w:r>
    </w:p>
    <w:p>
      <w:r>
        <w:t>14. The practices recorded in this referral concern all the external funeral service defined in Article L. 2223-19 of the General Code of Local Authorities.</w:t>
      </w:r>
    </w:p>
    <w:p>
      <w:r>
        <w:t>15. The geographical sector, as it emerges from the referral and the writings of the applicant company, is that of the municipality of Pontarlier and its district which includes 5 cantons (Levier, Montbenoît, Morteau, Mouthe, and Pontarlier) and 85 municipalities, totaling 68,942 inhabitants in 1999. With 21,000 inhabitants spread over 4 municipalities, Pontarlier is the main agglomeration of the district. With 18,630 inhabitants, the municipality of Pontarlier records more than half of the deaths accounted for in the district in 2000. Nearly half of the deaths in the district occur at the general hospital center of Pontarlier, and the bodies of more than 58% of the deceased are kept in its mortuary.</w:t>
      </w:r>
    </w:p>
    <w:p>
      <w:r>
        <w:t>16. In this district, there are eleven authorized operators, including the municipal funeral service, the Previtali group which has two establishments in the district including the SARL Monuments Comtois in Pontarlier, the applicant company, Jacquet (Roc’Eclerc franchisee), Vial-Guillon (of the SA OGF group) in Pontarlier, Art funéraire Mercier in Levier, and Grosso in Morteau.</w:t>
      </w:r>
    </w:p>
    <w:p>
      <w:r>
        <w:t>D. THE PRACTICES OBSERVED</w:t>
      </w:r>
    </w:p>
    <w:p>
      <w:r>
        <w:t>1. ON THE CONFUSION OF MATERIAL AND HUMAN RESOURCES OF THE MUNICIPALITY AND THE REGIE</w:t>
      </w:r>
    </w:p>
    <w:p>
      <w:r>
        <w:t>17. Only the director and the deputy director are included in the budget of the regie, the rest of its staff consisting of temporary workers, who are also municipal employees paid from the municipality's budget. These cemetery staff are on call by phone on Saturdays and Sundays, performing the preliminary formalities for the transport of bodies at the town hall. During the week, they open the vaults and drive the hearses. The use of these temporary workers during the week was supported in 1999, 2000, and 2001, and according to the minutes of the municipal council meeting of November 5, 1997, the fees are set according to a rate established by this same council, referencing the gross index increased to 300 (increased 283) of the territorial public service.</w:t>
      </w:r>
    </w:p>
    <w:p>
      <w:r>
        <w:t>18. Other expenses, in materials and advertising, which doubled during the period 1999 and 2000, are also recorded in specific accounts of the annex budget of the regie. However, the municipality admitted, in its letter dated February 25, 2003, that vehicles of the regie were parked free of charge in the parking lot of the municipal technical center.</w:t>
      </w:r>
    </w:p>
    <w:p>
      <w:r>
        <w:t>2. ON THE RESTRICTIONS TO ACCESS CERTAIN SECTORS OF THE LOCAL FUNERAL MARKET</w:t>
      </w:r>
    </w:p>
    <w:p>
      <w:r>
        <w:t>19. The applicant company requested the municipality, by letter dated August 23, 1996 (appendix 1; references 7 to 119), to indicate a plot of land for the construction of a funeral home and to grant its authorization for this purpose. In its response dated September 12 of the same year, the mayor of Pontarlier declined his competence. For the same purposes, Mr. X... informed the municipality at the beginning of 1998 of his project to purchase land in the industrial zone. By deliberation dated March 25, 1998 (appendix 8 - references 213 to 214), the municipality exercised its right of reversion over the said land provided for in Articles 5 and 6 of the specifications of the zone, on the grounds that its owner, Mr. Y..., could not alienate it before the completion of the works mentioned in these specifications. This reversion, qualified by the applicant company as preemption, had the effect of preserving the mortuary of the CHG in its capacity as the only funeral home in the canton of Pontarlier.</w:t>
      </w:r>
    </w:p>
    <w:p>
      <w:r>
        <w:t>20. The investigation shows that, even when companies established in the district have extensive authorizations, they determine their scope of intervention and the services they offer "based on, as indicated by the municipal funeral service of Pontarlier, the presence of competitors in the relevant localities" (appendix 5 - reference 177 and following). Thus, while the regie exclusively performs the transport of bodies before burial for the Bourgeois companies in Mouthe, Vuillemin in Ville du Pont, Vieille in Frasne located outside this canton, it does not organize funerals in these municipalities. Cases of pressure exerted by the regie have been reported by the complainant company. Called on February 15, 2004, by the mayor of Banans for the transport before burial to the funeral home in Levier of a person who died at home, the Art funéraire Mercier company complained about the pressures from the municipal regie of Pontarlier to have the body kept in the mortuary of the hospital (appendix 4; references 158 and following). The family shortly thereafter requested the company to transport the body to this destination. Art funéraire Mercier, having refused this transport service due to lack of authorization, the regie took charge of it. Furthermore, the administrative report mentions the difficulties faced by the Roc’ Eclerc company in obtaining a range of coffins to display from GP Funéraire in Besançon in 2000, the latter fearing losing the supply contract for the city of Pontarlier; although these allegations were denied by GP Funéraire and the range was ultimately obtained, it remains that according to the latter "generally speaking, we have only one client per locality as clients do not accept that we work with competitors" (appendix 3 - references 122 and following). No element in the file corroborates this assertion.</w:t>
      </w:r>
    </w:p>
    <w:p>
      <w:r>
        <w:t>21. Regarding the requisitions, a procedure from which the applicant company complains of being excluded, whereas, until 1998, it was the only one authorized for transport before burial, they were applied in 1998 for 27 deceased persons received in the mortuary.</w:t>
      </w:r>
    </w:p>
    <w:p>
      <w:r>
        <w:t>3. ON THE INFORMATION OF BEREAVED FAMILIES</w:t>
      </w:r>
    </w:p>
    <w:p>
      <w:r>
        <w:t>22. Regarding on-site information, and according to testimonies collected in 1998 by telephone or through direct interviews by Mr. Z..., a detective designated by the complainant company (appendix 1 - reference 7 and following), no list would have been presented to families to allow them a choice between various authorized funeral companies. Some relatives believe they were directed towards the municipal regie. Mrs. A... alleges that the municipal regie was informed by the civil status service of the town hall of her niece's death. Similarly, the Mercier company claims that "the phone numbers of the regie (...) and the town hall (...) are stored on the phone at the mortuary office." However, the author of the administrative report was able to observe at the civil status office, available to the public, the presence of copies of the list in question and its display.</w:t>
      </w:r>
    </w:p>
    <w:p>
      <w:r>
        <w:t>23. At the CHG, according to the same source, the list of funeral operators was displayed at the entrance desk. In contrast, no list of funeral homes in the district would be displayed in violation of the regulations recalled in paragraph 3.</w:t>
      </w:r>
    </w:p>
    <w:p>
      <w:r>
        <w:t>24. Regarding telephone information, the bailiff's report drawn up on January 28 and February 4, 1998, at the request of the complainant SARL Monuments Comtois (appendix 1 - references 27 and following) shows that during the closing hours of the town hall (12 p.m.-2 p.m. and 7 p.m.-9 a.m.), the recorded message on the town hall's answering machine referred, in case of death, to the mobile number of the municipal regie. The directors of the regie</w:t>
      </w:r>
    </w:p>
    <w:p>
      <w:r>
        <w:rPr>
          <w:b/>
        </w:rPr>
        <w:t>[Pages 7–9]</w:t>
      </w:r>
    </w:p>
    <w:p>
      <w:r>
        <w:t>municipal (Annex 5; pages 177 and following) argues that this information had little impact due to the hours of message dissemination and that the maintenance of this message resulted from a delay in updating during the transition from a municipal service status to that of a public management entity. This forwarding message would have ceased in March 1998. According to these leaders, outside of working hours, the municipality provides bereaved families with a number by which they can reach an on-call agent on Saturdays, Sundays, and public holidays, which is confirmed by the relevant civil status staff of the municipality (Annex 7; pages 204 and following).</w:t>
      </w:r>
    </w:p>
    <w:p>
      <w:r>
        <w:t>25. Regarding publicity, the 1998 telephone directory of the department presents the municipal management as follows (Annex 1; pages 65 and following):</w:t>
        <w:br/>
        <w:t>Municipal Funeral Services</w:t>
        <w:br/>
        <w:t>official management of the city of Pontarlier</w:t>
        <w:br/>
        <w:t>Transport of bodies before burial</w:t>
        <w:br/>
        <w:t>All procedures carried out by us</w:t>
        <w:br/>
        <w:t>Cremation</w:t>
        <w:br/>
        <w:t>Funeral articles</w:t>
      </w:r>
    </w:p>
    <w:p>
      <w:r>
        <w:t>26. The management was authorized for the transport of bodies before burial only by an order from March 1999. While in its defense memorandum, it argues that the extension of its authorization was to occur during the year 1998 and that only the delay in updating the 1998 directory forced it to anticipate this extension by placing an order in February 1998 to appear this year equipped with complete authorization, it is clear that between the publication date of the 1998 directory and March 1999, erroneous information appeared regarding the extent of its authorizations concerning external service. Furthermore, the mention of "official management" does not seem to comply with the legal provisions, recalled in paragraph 5, which aim to prevent any confusion in the minds of families.</w:t>
      </w:r>
    </w:p>
    <w:p>
      <w:r>
        <w:t>27. Finally, a death notice that would have been posted in the city contains advertising in favor of the management and mentions the mortuary of the hospital by the erroneous designation of funeral home (Annex 1; page 77).</w:t>
      </w:r>
    </w:p>
    <w:p>
      <w:r>
        <w:t>II. Discussion</w:t>
      </w:r>
    </w:p>
    <w:p>
      <w:r>
        <w:t>A. ON THE COMPETENCE OF THE COUNCIL</w:t>
      </w:r>
    </w:p>
    <w:p>
      <w:r>
        <w:t>28. Under the provisions of Article L. 462-8 of the Commercial Code: "The Competition Council may declare, by reasoned decision, the referral inadmissible (...) if it considers that the facts invoked do not fall within its jurisdiction."</w:t>
      </w:r>
    </w:p>
    <w:p>
      <w:r>
        <w:t>29. It follows from Article L. 410-1 of the Commercial Code that: "The rules defined in this book apply to all activities of production, distribution, and services, including those carried out by public entities, particularly within the framework of public service delegation agreements."</w:t>
      </w:r>
    </w:p>
    <w:p>
      <w:r>
        <w:t>30. In a decision dated October 18, 1999, Aéroports de Paris, the Tribunal des conflits ruled that "(...) if, insofar as they engage in production, distribution, or service activities, public entities can be sanctioned by the Competition Council acting under the supervision of the judicial authority, the decisions by which these entities fulfill their public service mission through the use of public authority prerogatives fall under the jurisdiction of the administrative court to assess their legality and, if necessary, to rule on the liability incurred by these public entities."</w:t>
      </w:r>
    </w:p>
    <w:p>
      <w:r>
        <w:t>31. The act by which the prefect accepts or rejects a request for the creation or extension of a funeral home is an administrative decision, made within the framework of its public service mission through the use of public authority prerogatives. Under these conditions, only the administrative jurisdiction is competent to examine whether this decision is or is not contrary to the provisions of Article L. 420-2 of the Commercial Code. In any case, it follows from the exchange of letters mentioned in paragraph 19 that the applicant company did not submit any request for a building permit to the prefect.</w:t>
      </w:r>
    </w:p>
    <w:p>
      <w:r>
        <w:t>32. The same applies to the retrocession, in 1998, to the municipality, of a plot of land mentioned in the same paragraph in the industrial zone, as well as the requisitions of the mayor for the removal of bodies in the event of death on public roads, mentioned in paragraph 21. These practices were carried out within the framework of public service missions, using public authority prerogatives conferred on the mayor, of which the Council cannot take cognizance.</w:t>
      </w:r>
    </w:p>
    <w:p>
      <w:r>
        <w:t>33. Finally, the Competition Council is not competent to order a person to pay damages for harm caused by anti-competitive practices.</w:t>
      </w:r>
    </w:p>
    <w:p>
      <w:r>
        <w:t>34. It is therefore appropriate to apply the provisions of Article L. 462-8 of the Commercial Code and to note that the facts invoked in paragraphs 19 and 21 and the conclusions recalled in paragraph 2 do not fall within the jurisdiction of the Competition Council.</w:t>
      </w:r>
    </w:p>
    <w:p>
      <w:r>
        <w:t>B. ON THE MERITS</w:t>
      </w:r>
    </w:p>
    <w:p>
      <w:r>
        <w:t>35. Article L. 464-6 of the Commercial Code states that: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w:t>
      </w:r>
    </w:p>
    <w:p>
      <w:r>
        <w:t>1. ON THE RELEVANT MARKET AND THE POSITION OF THE MUNICIPAL FUNERAL MANAGEMENT IN THIS MARKET</w:t>
      </w:r>
    </w:p>
    <w:p>
      <w:r>
        <w:t>36. According to consistent case law, notably recalled in the decision of the Competition Council No. 03-D-15 of March 17, 2003, regarding the competitive situation in the funeral services sector of Vitré and neighboring municipalities, the identification of a relevant funeral market in a given geographical area requires that, for the majority of recorded deaths, the deceased were domiciled in the region, died in this area, and were buried or cremated there. However, the administrative investigation report specifies that an indeterminate number of deaths recorded in the civil status of the municipality of Pontarlier are handled, due to burials in distant municipalities, by companies outside the district or department, which has the effect of reducing the market share held by the municipal management. Furthermore, the mention "deaths in Pontarlier" only concerns deaths at the hospital and on public roads, regardless of whether the deceased were domiciled in Pontarlier or not. Finally, the investigation identified some cases of deaths occurring in Besançon that led, at least until the fall of 1999, to transport on requisition to the mortuary. However, during the relevant period, the elements of the file demonstrate that families turned to companies located in this district for the organization of funerals. Indeed, despite the gradual removal of restrictions on the free choice of families, in the vast majority of cases, they call upon local companies whose offices are located near the deceased's home, the place of declaration of death, and, above all, the general hospital center and its mortuary, whose role has just been emphasized.</w:t>
      </w:r>
    </w:p>
    <w:p>
      <w:r>
        <w:t>37. The market share of a funeral service company is assessed based on the number of transports organized by this company compared to the total number of transports organized in the relevant market (see for example decision No. 04-D-37 of July 27, 2004). In this case, the municipal funeral management of Pontarlier accounted for 64.56% of the total transports and coffins in the district in 1998, 63.18% in 1999, and 56.64% in 2000 (compared to 6.5% to 8% during this period for the Previtali group). Although the municipal management does not have a funeral home, it follows from these quantitative elements, which are not contested by this operator, that at the time of the facts, it held a dominant position in the funeral services market of the district.</w:t>
      </w:r>
    </w:p>
    <w:p>
      <w:r>
        <w:t>2. ON THE CONFUSION OF MATERIAL AND HUMAN RESOURCES OF THE MUNICIPALITY AND THE MANAGEMENT</w:t>
      </w:r>
    </w:p>
    <w:p>
      <w:r>
        <w:t>38. The applicant company does not seem to contest the principle of employing temporary staff in 1999, 2000, and 2001, but claims that the funding is unclear in its accounting translation and that it is provided by the municipality, which would distort competition.</w:t>
      </w:r>
    </w:p>
    <w:p>
      <w:r>
        <w:t>39. However, the Council notes that the expenses for permanent and temporary staff of the municipality and the management are recorded separately in the general budget of the municipality on the one hand and in the annex budget of the management on the other hand. It follows from the findings made in paragraph 11 of the decision that the management compensates the municipality for the employment of temporary staff at a rate comparable to the rates practiced in the market. Furthermore, the administrative report indicates that the prices of services provided by the municipal management are comparable to those practiced by various operators in the market. No element of the investigation therefore allows establishing that the provision of temporary staff by the municipality could have distorted competition in the funeral services market, enabling the management to pursue a strategy of excluding its competitors through predatory pricing practices.</w:t>
      </w:r>
    </w:p>
    <w:p>
      <w:r>
        <w:t>40. The Council also notes that other expenses are recorded in a specific account of the annex budget of the management, except for the free parking of the management's vehicles in the municipal technical center parking lot. However, the municipality has committed to ending this free service. This facility granted by the</w:t>
      </w:r>
    </w:p>
    <w:p>
      <w:r>
        <w:rPr>
          <w:b/>
        </w:rPr>
        <w:t>[Pages 10–12]</w:t>
      </w:r>
    </w:p>
    <w:p>
      <w:r>
        <w:t>the municipality alone cannot establish a confusion of operating costs between the two entities.</w:t>
      </w:r>
    </w:p>
    <w:p>
      <w:r>
        <w:t>3. ON RESTRICTIONS TO ACCESS TO CERTAIN SECTORS OF THE FUNERAL MARKET</w:t>
      </w:r>
    </w:p>
    <w:p>
      <w:r>
        <w:t>41. Pressures, described in paragraph 20, were allegedly exerted by the municipal service on some of its competitors regarding, on the one hand, the transport of bodies before burial, and on the other hand, the sale of coffins that the company Roc’ Eclerc intended to engage in 2000.</w:t>
      </w:r>
    </w:p>
    <w:p>
      <w:r>
        <w:t>42. However, while in one case the convoy was withdrawn from the company Art funéraire Mercier, it results from the testimony of the excluded company itself that the loss of the contract followed a request from the family. Since this family is not named, it is impossible to establish the cause of this turnaround. Furthermore, concerning the second alleged pressure, its existence is denied by GP Funéraire. The circumstances of the case are therefore insufficiently precise to establish an abuse of dominant position by the municipal service.</w:t>
      </w:r>
    </w:p>
    <w:p>
      <w:r>
        <w:t>4. ON THE CONDITIONS OF INFORMATION PROVIDED TO FAMILIES BY THE TOWN HALL AND THE HOSPITAL CENTER</w:t>
      </w:r>
    </w:p>
    <w:p>
      <w:r>
        <w:t>43. The applicant company complains about the preferential direction of families towards the municipal service by the town hall and the CHG.</w:t>
      </w:r>
    </w:p>
    <w:p>
      <w:r>
        <w:t>44. However, the administrative investigation and the instruction reveal that the list of funeral service companies in the district is available to families both at the civil status office of the town hall and at the CHG. In this regard, if Mr. Z… (see paragraph 22) claims cases in which the list was not presented to families, these cases relate to deaths that lack a certain date and it is unknown whether they occurred after the change in status of the municipal funeral service. With one exception, which is contested, they are not substantiated by signed testimonies from families. Finally, it is not alleged in any of these cases that families requested from the municipal or hospital services, as they are required to do, the list of funeral service operators.</w:t>
      </w:r>
    </w:p>
    <w:p>
      <w:r>
        <w:t>45. It also emerges from the instruction that the municipality complies with its display obligations. While the applicant company argues that the list of funeral service operators is displayed, and in a poorly visible manner, only in the corridor leading to the mortuary, the display of this list in a healthcare establishment is, in any case, not provided for by the texts.</w:t>
      </w:r>
    </w:p>
    <w:p>
      <w:r>
        <w:t>46. It results from Mr. Z…'s report that agents of the municipal and hospital services, invoking the end of the municipal service monopoly, refused to advise him on any particular operator, and that the regulatory list of authorized companies was provided to him. More generally, the file contains no elements allowing us to conclude that, in their reception of families, these agents failed in their obligation of neutrality.</w:t>
      </w:r>
    </w:p>
    <w:p>
      <w:r>
        <w:t>47. The practice described in paragraph 24 of the decision could only be qualified as an agreement between the municipal service and the town hall. However, no element in the file allows for the establishment of a concerted will between these operators aimed at harming competition. Moreover, this erroneous direction towards the municipal service of families calling the town hall, which may have created confusion in the minds of families, can be analyzed as a remnant of the monopoly regime that survived only a few months in 1998, the anticompetitive effect of which was very limited given its brief duration.</w:t>
      </w:r>
    </w:p>
    <w:p>
      <w:r>
        <w:t>48. The same applies to the pre-registration of the civil status service's contact details on the phone of the mortuary managers, which attests to the longstanding links between the CHG and the town hall and primarily responds to the functional necessity of notifying this service of deaths. While it is established that the municipal service's contact details are also pre-registered on the same line, it is not established that this pre-registration served, through early information, to allow this operator to offer its services to families before its competitors.</w:t>
      </w:r>
    </w:p>
    <w:p>
      <w:r>
        <w:t>49. Finally, regarding the confusion maintained between the hospital mortuary and a regularly authorized funeral home, the significance of receptions before burial in this mortuary results from objective data related to the fact that the majority of deaths in the district occur at the CHG, rather than from maneuvers aimed at disadvantaging companies managing funeral homes in the rest of the district. Even assuming that the companies managing funeral homes are disadvantaged by this confusion, it is neither established nor even alleged that the competitors of the municipal service suffer, in the performance of their services, discrimination in accessing the mortuary, particularly through the allocation of time slots.</w:t>
      </w:r>
    </w:p>
    <w:p>
      <w:r>
        <w:t>5. ON THE CONDITIONS OF INFORMATION PROVIDED TO FAMILIES BY THE MUNICIPAL SERVICE</w:t>
      </w:r>
    </w:p>
    <w:p>
      <w:r>
        <w:t>50. If the practices noted in paragraphs 25 and 26 may have misled families about the authorization of the municipal service, through the use of the terms "official service of the city of Pontarlier" and "transport before burial" in the description of the municipal service appearing in the 1998 telephone directory, they were applied in a limited manner during the period immediately following the abolition of the municipal monopoly. For this reason and in accordance with decision No. 03-D-33 of the Council dated July 3, 2003, concerning the municipal funeral service of Toulouse, they cannot be qualified as maneuvers intended to exploit, in the minds of families, the confusion regarding the respective roles of the municipality and its service, to the detriment of competing operators.</w:t>
      </w:r>
    </w:p>
    <w:p>
      <w:r>
        <w:t>51. It follows from the above that the elements of the file do not demonstrate that the municipal funeral service of Pontarlier abused its dominant position in the funeral market of the Pontarlier district and, thus, violated the provisions of Article L. 420-2 of the Commercial Code.</w:t>
      </w:r>
    </w:p>
    <w:p>
      <w:r>
        <w:t>52. There is therefore no need to continue the proceedings.</w:t>
      </w:r>
    </w:p>
    <w:p>
      <w:r>
        <w:t>DECISION</w:t>
      </w:r>
    </w:p>
    <w:p>
      <w:r>
        <w:t>Article 1: The referral, in so far as it concerns the failure of the project to create a funeral home initiated by the applicant company, the return of land to the municipality of Pontarlier, the municipal requisitions for the removal of bodies, and the request for damages, is inadmissible.</w:t>
      </w:r>
    </w:p>
    <w:p>
      <w:r>
        <w:t>Article 2: There is no need to continue the proceedings for the remainder.</w:t>
      </w:r>
    </w:p>
    <w:p>
      <w:r>
        <w:t>Deliberated on the oral report of Mr. Soyez, by Mr. Lasserre, president, Ms. Aubert and Ms. Perrot and Mr. Nasse, vice-presidents.</w:t>
      </w:r>
    </w:p>
    <w:p>
      <w:r>
        <w:t>The session secretary, The president,</w:t>
      </w:r>
    </w:p>
    <w:p>
      <w:r>
        <w:t>Rita Sougoumarane, Bruno Lasserre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