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https://www.autoritedelaconcurrence.fr/fr/decision/relative-des-pratiques-mises-en-oeuvre-dans-le-secteur-des-produits-de-grande-consommation</w:t>
      </w:r>
    </w:p>
    <w:p>
      <w:r>
        <w:t>Pages translated : 21</w:t>
      </w:r>
    </w:p>
    <w:p/>
    <w:p>
      <w:r>
        <w:rPr>
          <w:b/>
        </w:rPr>
        <w:t>[Pages 1–3]</w:t>
      </w:r>
    </w:p>
    <w:p>
      <w:r>
        <w:t>FRENCH REPUBLIC</w:t>
        <w:br/>
        <w:t>Decision No. 18-D-21 of October 8, 2018</w:t>
        <w:br/>
        <w:t>regarding practices implemented in the sector of consumer goods in the islands of the territory of Wallis and Futuna</w:t>
        <w:br/>
        <w:t>The Competition Authority (section V),</w:t>
        <w:br/>
        <w:t>Considering the letter registered on July 10, 2014, under number 15/0032 F, by which the company Sodiwal submitted a complaint to the Competition Authority regarding practices implemented in the sector of consumer goods in Wallis and Futuna;</w:t>
        <w:br/>
        <w:t>Considering Book IV of the amended Commercial Code and in particular Articles L. 420-2-1 and L. 420-4;</w:t>
        <w:br/>
        <w:t>Considering Law No. 2012-1270 of November 20, 2012, relating to economic regulation in overseas territories and containing various provisions relating to overseas territories;</w:t>
        <w:br/>
        <w:t>Considering the decision of August 25, 2015, by the Deputy General Rapporteur of the Competition Authority to join the examination of complaints 15/0032 F and 15/0029 F;</w:t>
        <w:br/>
        <w:t>Considering the decision of November 20, 2015, by the Deputy General Rapporteur of the Competition Authority to separate the examination of complaints 15/0032 F and 15/0029 F;</w:t>
        <w:br/>
        <w:t>Considering the business secrecy decisions No. 17-DSA-392 of September 28, 2017; No. 17-DSA-451 of October 30, 2017; No. 17-DSA-452 of October 30, 2017; No. 17-DSA-510 of November 24, 2017; No. 18-DSA-135 of May 4, 2018; No. 17-DEC-522 of November 30, 2017;</w:t>
        <w:br/>
        <w:t>Considering the decision of the General Rapporteur of February 5, 2018, made pursuant to Article L. 463-3 of the Commercial Code, which provides that the case will be subject to a decision by the Competition Authority without prior establishment of a report;</w:t>
        <w:br/>
        <w:t>Considering the observations presented by the company General Import and the Government Commissioner;</w:t>
        <w:br/>
        <w:t>Considering the note in deliberation from the companies General Import and ADLP Holding dated July 6, 2018;</w:t>
        <w:br/>
        <w:t>Considering the other documents in the file;</w:t>
        <w:br/>
        <w:t>The Rapporteur, the Deputy General Rapporteur, the Government Commissioner, and the representatives of the companies General Import and ADLP Holding heard during the session of the Competition Authority on July 3, 2018, the company Sodiwal having been duly summoned;</w:t>
        <w:br/>
        <w:t>Adopts the following decision:</w:t>
      </w:r>
    </w:p>
    <w:p>
      <w:r>
        <w:t>Summary1:</w:t>
        <w:br/>
        <w:t>In the following decision, the Competition Authority condemns the companies General Import, as the author company, and ADLP Holding, as the parent company of the author, for having benefited from exclusive import rights in Wallis and Futuna on the products:</w:t>
        <w:br/>
        <w:t>- SUNRICE (rice) from August 6, 2013, to April 16, 2015;</w:t>
        <w:br/>
        <w:t>- HEINZ (Pacific Corned Beef; Golden Circle products (drinks, sodas, fruit juices, and canned fruits) from May 2, 2014, to April 16, 2015;</w:t>
        <w:br/>
        <w:t>- CAMPBELL ARNOTT’S (biscuits) from May 2, 2014, to April 16, 2015;</w:t>
        <w:br/>
        <w:t>- CHELSEA (sugar) from September 12, 2013, to July 11, 2015;</w:t>
        <w:br/>
        <w:t>- ANCHOR (powdered milk) from June 12, 2015, to July 11, 2015.</w:t>
        <w:br/>
        <w:t>These rights were established after March 22, 2013, in violation of Article L. 420-2-1 of the Commercial Code, which prohibits agreements or concerted practices aimed at granting exclusive import rights to a company in overseas territories.</w:t>
        <w:br/>
        <w:t>These agreements could not benefit from the exemption provided for in III of Article L. 420-4 of the Commercial Code, as the companies involved failed to provide evidence that consumers could derive a fair share of the profit resulting from such exclusivity of importation.</w:t>
        <w:br/>
        <w:t>Consequently, General Import and ADLP Holding were sanctioned in the amount of 250,000 euros, or approximately 30 million Pacific francs (XPF).</w:t>
        <w:br/>
        <w:t>Furthermore, General Import and ADLP Holding were ordered to inform by mail, within two months from the notification of this decision, each of the concerned suppliers, namely SunRice, Heinz, Campbell Arnott’s, Chelsea, and Anchor, that the import exclusivities enjoyed by General Import are prohibited by French legislation, that they have been subject to a condemnation by the Authority, and that consequently no refusal to supply these products can be opposed to importers operating in the territory of Wallis and Futuna based on the existence of such exclusivity.</w:t>
        <w:br/>
        <w:t>1 This summary is strictly indicative. Only the reasons for the decision numbered below are authoritative.</w:t>
      </w:r>
    </w:p>
    <w:p>
      <w:r>
        <w:t>TABLE OF CONTENTS</w:t>
        <w:br/>
        <w:t>I. Findings .................................................................................... 4</w:t>
        <w:br/>
        <w:t>A. PROCEDURAL BACKGROUND ..................................................................................................... 4</w:t>
        <w:br/>
        <w:t>B. THE SECTOR AND THE COMPANIES INVOLVED ............................................................ 4</w:t>
        <w:br/>
        <w:t>A. THE MARKETING OF CONSUMER GOODS IN WALLIS AND FUTUNA .......................................................... 4</w:t>
        <w:br/>
        <w:t>C. THE COMPANIES ........................................................................................................................ 5</w:t>
        <w:br/>
        <w:t>1. THE WHOLESALER-IMPORTER: GENERAL IMPORT ........................................................... 5</w:t>
        <w:br/>
        <w:t>2. THE RETAILERS ................................................................................................................ 5</w:t>
        <w:br/>
        <w:t>3. THE PURCHASING OFFICES ....................................................................................................... 5</w:t>
        <w:br/>
        <w:t>D. GENERAL IMPORT'S COMMERCIAL RELATIONS WITH ITS SUPPLIERS IN THE TERRITORY OF WALLIS AND FUTUNA .......................... 6</w:t>
        <w:br/>
        <w:t>E. THE IDENTIFIED PRACTICES ....................................................................................................... 6</w:t>
        <w:br/>
        <w:t>1. THE DOCUMENTS IN THE FILE ....................................................................................................... 7</w:t>
        <w:br/>
        <w:t>a) The statements of the wholesaler-importer General Import ............................ 7</w:t>
        <w:br/>
        <w:t>b) The email exchanges between producers, purchasing offices, and retailers</w:t>
        <w:br/>
        <w:t>................................................................................................................................... 7</w:t>
        <w:br/>
        <w:t>The refusals to sell opposed to the purchasing/exporting office Demexport ............. 7</w:t>
        <w:br/>
        <w:t>The refusals to sell opposed to the retailer Batirama Wallis .................................. 9</w:t>
        <w:br/>
        <w:t>F. THE NOTIFIED GRIEVANCE ................................................................................................................ 10</w:t>
        <w:br/>
        <w:t>II. Discussion ..................................................................................... 10</w:t>
        <w:br/>
        <w:t>A. ON THE APPLICABLE LAW .................................................................................................... 10</w:t>
        <w:br/>
        <w:t>B. ON THE PROCEDURE AND THE REGULARITY OF THE INSTRUCTION .................................. 10</w:t>
        <w:br/>
        <w:t>C. ON THE EXISTENCE OF EXCLUSIVE IMPORT RIGHTS .......................................................... 12</w:t>
        <w:br/>
        <w:t>D. ON THE BENEFIT OF THE EXEMPTION ................................................................................... 15</w:t>
        <w:br/>
        <w:t>E. ON THE ATTRIBUTION OF THE PRACTICES ............................................................................... 16</w:t>
        <w:br/>
        <w:t>F. ON THE SANCTIONS .................................................................................................................. 16</w:t>
        <w:br/>
        <w:t>1. ON THE FINANCIAL SANCTION .......................................................................................... 17</w:t>
        <w:br/>
        <w:t>a) On the severity of the practices .............................................................................. 17</w:t>
        <w:br/>
        <w:t>b) On the importance of the damage to the economy .................................................. 17</w:t>
        <w:br/>
        <w:t>c) On the amount of the sanction .................................................................................. 18</w:t>
        <w:br/>
        <w:t>2. ON THE INJUNCTIONS ........................................................................................................ 18</w:t>
        <w:br/>
        <w:t>DECISION ......................................................................................................................... 19</w:t>
      </w:r>
    </w:p>
    <w:p>
      <w:r>
        <w:rPr>
          <w:b/>
        </w:rPr>
        <w:t>[Pages 4–6]</w:t>
      </w:r>
    </w:p>
    <w:p>
      <w:r>
        <w:t>I. Findings</w:t>
        <w:br/>
        <w:t>A. PROCEDURAL BACKGROUND</w:t>
        <w:br/>
        <w:t>1. By letter dated July 4, 2014, registered under number 15/0032 F, the company Sodiwal submitted a complaint to the Competition Authority (hereinafter the "Authority") regarding practices implemented in the sector of distribution of consumer goods in Wallis and Futuna. By letter dated August 24, 2015, Sodiwal supplemented its complaint.</w:t>
        <w:br/>
        <w:t>2. By decision dated August 25, 2015, the Deputy General Rapporteur joined the complaint no. 15/0032 F with another complaint under examination before the Authority, registered under number 15/0029 F. By decision dated November 20, 2015, the Deputy General Rapporteur decided to separate the two cases.</w:t>
        <w:br/>
        <w:t>3. On February 5, 2018, the General Rapporteur decided to apply the provisions of Article L. 463-3 of the Commercial Code which allow the Authority to examine a case without prior establishment of a report.</w:t>
        <w:br/>
        <w:t>4. A statement of objections was sent on February 7, 2018, to the companies General Import (hereinafter "General Import") and ADLP Holding (hereinafter "ADLP Holding").</w:t>
        <w:br/>
        <w:t>B. THE SECTOR AND THE COMPANIES INVOLVED</w:t>
        <w:br/>
        <w:t>A. THE MARKETING OF CONSUMER GOODS IN WALLIS AND FUTUNA</w:t>
        <w:br/>
        <w:t>5. The sector concerned by this case is that of the distribution of consumer goods in Wallis and Futuna. This community is characterized by imports of products mainly from Australia, New Zealand, or the Fiji Islands.</w:t>
        <w:br/>
        <w:t>6. In its opinion no. 09-A-45 dated September 8, 2009, the Authority distinguished three supply chains for the overseas territories: the integrated chain, the short chain, and the long chain. The integrated chain is the one through which the manufacturer establishes its own logistics structure in the concerned territory. The short chain (or "disintermediated chain") is the one through which the distributor is directly supplied to its own storage platforms. Finally, the long chain (or "intermediated chain") involves the use of an intermediary, generally called "importer-wholesaler," who ensures certain logistical operations (storage, delivery, etc.) and then resells the products purchased from manufacturers to distributors.</w:t>
        <w:br/>
        <w:t>7. In Wallis and Futuna, the long chain is used for the majority of products and often includes an additional tier. A very large number of everyday consumer products are sold, through purchasing offices, offering products from several brands, from Australia and New Zealand, to wholesaler-importers located in Wallis and Futuna before being marketed to the final consumer by retail establishments. Goods therefore pass through two intermediaries before reaching the retail sales level.</w:t>
        <w:br/>
        <w:t>C. THE COMPANIES</w:t>
        <w:br/>
        <w:t>1. THE WHOLESALER-IMPORTER: GENERAL IMPORT</w:t>
        <w:br/>
        <w:t>8. General Import is a simplified joint-stock company that has been engaged in the activity of importer-wholesaler in Wallis and Futuna since 1992. It is 100% owned by the company ADLP Holding, also established in Wallis and Futuna, which owns 100% of the retail stores SEM SAS and SERF SAS in this territory (reference 268).</w:t>
        <w:br/>
        <w:t>9. In an internal email dated May 2, 2014, the CEO of General Import stated that his company: “supplies its 'affiliated' clients, from convenience stores to supermarkets, 100% of their needs with daily deliveries. This allows our clientele to focus on their business and their customers without bearing the worries of import logistics, declarations, storage, and DLV. In return, our affiliated clients source 100% from our platform for food, cleaning products, and hygiene products. Affiliation does not incur any fees; it is the result of: a request, consideration of the opinions of already affiliated clients, with the final decision resting with General Import” (reference 23).</w:t>
        <w:br/>
        <w:t>2. THE RETAILERS</w:t>
        <w:br/>
        <w:t>10. The retailers established and active in Wallis and Futuna are the companies Sodiwal and Batirama Wallis, which, according to their counsel's statements, “have common management and can be considered as part of the same group” (reference 1612).</w:t>
        <w:br/>
        <w:t>11. Sodiwal is a limited liability company, created on September 6, 2012, which operates a large store under the Citydia brand, which became Super U in April 2014.</w:t>
        <w:br/>
        <w:t>12. Batirama Wallis is, for its part, a simplified joint-stock company, whose registered office is also located in Wallis and Futuna.</w:t>
        <w:br/>
        <w:t>13. As mentioned above, General Import also engages in retail activities in Wallis and Futuna from the stores SEM SAS and SERF SAS.</w:t>
        <w:br/>
        <w:t>3. THE PURCHASING OFFICES</w:t>
        <w:br/>
        <w:t>14. The purchasing offices that export consumer goods to the territory of Wallis and Futuna are mainly located in Australia. These include Geoffrey Hughes (export) PTY Ltd, Bertrand Export Co. PTY Ltd, and Demexport.</w:t>
        <w:br/>
        <w:t>15. Fresha Export Limited, which is a New Zealand company, also exports products to Wallis and Futuna.</w:t>
        <w:br/>
        <w:t>16. The company Rabot, a food distributor from New Caledonia, is also present in Wallis and Futuna.</w:t>
        <w:br/>
        <w:t>D. GENERAL IMPORT'S COMMERCIAL RELATIONS WITH ITS SUPPLIERS IN WALLIS AND FUTUNA</w:t>
        <w:br/>
        <w:t>17. In response to an information request dated June 13, 2017, General Import indicated that, in the territory of Wallis and Futuna, it markets the following products:</w:t>
        <w:br/>
        <w:t>- Campbell Arnott’s biscuits;</w:t>
        <w:br/>
        <w:t>- SunRice products (from the manufacturer Rice Grover);</w:t>
        <w:br/>
        <w:t>- Heinz products (including Pacific canned goods);</w:t>
        <w:br/>
        <w:t>- Golden Circle products (drinks, sodas, fruit juices, and canned fruits);</w:t>
        <w:br/>
        <w:t>- Anchor milk and butter;</w:t>
        <w:br/>
        <w:t>- TIP-TOP ice creams;</w:t>
        <w:br/>
        <w:t>- Chelsea sugar;</w:t>
        <w:br/>
        <w:t>- Coca-Cola brand products;</w:t>
        <w:br/>
        <w:t>- Foster Carlton and United Breweries brand products;</w:t>
        <w:br/>
        <w:t>- Goodman Fielder brand products (pet food and Meadowlea margarine).</w:t>
        <w:br/>
        <w:t>18. General Import indicated that the supply concerning these products is not subject to written agreements: “For the 'Campbell &amp; Arnott's Biscuits', Coca-Cola and Foster Carlton and United Breweries brands, the supply is made directly from the manufacturers (...). For the other products, the supply is made from buying-selling offices that work in export from New Zealand, Australia, and/or Southeast Asian countries and present an offer of products from Australian and New Zealand manufacturers and/or Southeast Asian manufacturers. The buying-selling offices that work in export organize the distribution of products from Australian and New Zealand manufacturers to the South Pacific islands and are responsible for the commercial development of the brands, orders, and container consolidation. General Import is not in contact with the manufacturers working with these offices” (reference VC 472; reference VNC 510).</w:t>
        <w:br/>
        <w:t>19. According to General Import's statements, its supply is made, depending on the products, based on a negotiated relationship with suppliers or purchasing offices, or from offers and semi-annual commitments (references VC 473; reference VNC 511).</w:t>
        <w:br/>
        <w:t>E. IDENTIFIED PRACTICES</w:t>
        <w:br/>
        <w:t>20. In its complaint, Sodiwal claims that it “has been informed that its competitor has entered into various exclusive import agreements with foreign suppliers” in the territory of Wallis and Futuna. Thus, the complainant has produced a non-exhaustive list of exclusive import agreements that would have been concluded with various suppliers:</w:t>
        <w:br/>
        <w:t>- with the Australian Group HEINZ WATTIES for PACIFIC canned meat, Ketchup canned vegetables, and food products;</w:t>
        <w:br/>
        <w:t>- with the Australian Group GOLDEN CIRCLE for drinks, sodas, fruit juices, and canned fruits;</w:t>
      </w:r>
    </w:p>
    <w:p>
      <w:r>
        <w:rPr>
          <w:b/>
        </w:rPr>
        <w:t>[Pages 7–9]</w:t>
      </w:r>
    </w:p>
    <w:p>
      <w:r>
        <w:t>- with the New Zealand company FRESHA for ANCHOR milk and butter, TIP-TOP ice creams, and CHELSEA sugar;</w:t>
        <w:br/>
        <w:t>- with the Australian Group ARNOTT'S for biscuits;</w:t>
        <w:br/>
        <w:t>- with the Australian Group RICE GROVER for rice;</w:t>
        <w:br/>
        <w:t>- with the French Group DOUX for chickens;</w:t>
        <w:br/>
        <w:t>- with the Australian-Fijian Group AMATIL for the Coca-Cola range;</w:t>
        <w:br/>
        <w:t>- with the French purchasing center SOGEDIAL for various food and non-food products;</w:t>
        <w:br/>
        <w:t>- with the Australian group FOSTER CARLTON AND UNITED BREWERIES for beers and spirits;</w:t>
        <w:br/>
        <w:t>- with the NESTLÉ group for all products in its range;</w:t>
        <w:br/>
        <w:t>- with the Australian Group GOODMAN FIELDER for pet food and MEADOWLEA margarine.</w:t>
      </w:r>
    </w:p>
    <w:p>
      <w:r>
        <w:t>1. THE FILE DOCUMENTS</w:t>
        <w:br/>
        <w:t>a) The statements of the wholesaler-importer General Import</w:t>
        <w:br/>
        <w:t>21. The complainant provided an email dated May 2, 2014, sent by the Chief Executive Officer of General Import to the president of the retailer Batirama Wallis, in response to a delivery request from the latter, in which he specifies that, regarding "its wholesale activity," a number of suppliers have entrusted General Import with a distribution exclusivity for over ten years: "Regarding the wholesale activity of General Import: Given the number of our affiliated clients and the coverage provided on the two islands, a number of suppliers, after some visits to our territory, have entrusted us with the exclusivity of distributing their range, some for over 10 years. For these, we supply all clients in the territory who wish to (the sun shines for everyone) according to our discount scale" (reference 23, emphasis added).</w:t>
      </w:r>
    </w:p>
    <w:p>
      <w:r>
        <w:t>22. However, these exclusivities are not formalized in the sales contracts provided by General Import for the period since 2013 (references VC 265 to 460; references VNC 485 to 504). Following the complaint, General Import indicated that none of its suppliers were bound by an exclusivity. Thus, in an email dated July 11, 2015, addressed to the company Sodiwal, the General Manager of General Import states, "we do not hold any import exclusivity agreement for the products you mention which are perfectly available in the domestic import market of Wallis with foreign brand agents" (reference 219).</w:t>
      </w:r>
    </w:p>
    <w:p>
      <w:r>
        <w:t>b) The email exchanges between producers, purchasing offices, and retailers</w:t>
        <w:br/>
        <w:t>The refusals to sell opposed to the purchasing/export office Demexport</w:t>
        <w:br/>
        <w:t>23. In an email dated August 6, 2013, in response to a request for product supply from the purchasing/export office Demexport, soliciting the producer SunRice for one of its clients who owns a shopping center in Wallis, the sales director of SunRice products indicates that: "Currently, SunRice has an exclusive distribution contract and deals through an Australian representative for our brands in Wallis - Bertrand Export - which ships to General Import in Wallis. If you are interested in purchasing our products for Wallis, please contact General Import directly or get in touch with our contact at Bertrand Export (…)” (reference 204, emphasis added).</w:t>
      </w:r>
    </w:p>
    <w:p>
      <w:r>
        <w:t>24. Regarding Golden Circle products, in an email dated August 1, 2013, Demexport requests the company Heinz to indicate the commercial terms with its company for a request from its client, Sodiwal, who wishes to market Golden Circle products. In response, by email dated August 6, 2013 (reference 212), Heinz informs the representative of Demexport that: "As I mentioned during our exchanges, we already have distribution agreements for Wallis. The Golden Circle brand products are available on the island via General Import" (emphasis added).</w:t>
      </w:r>
    </w:p>
    <w:p>
      <w:r>
        <w:t>25. In an electronic message dated September 12, 2013, the New Zealand purchasing office Fresha Export informs the Australian exporter Demexport: "We have received your request for a quote for Chelsea sugar and thank you for it. We already have an agent who represents the brand exclusively in Wallis &amp; Futuna, the company GENERAL IMPORT. I therefore advise you to get in touch with General Import before opening your store" (reference 206, emphasis added).</w:t>
      </w:r>
    </w:p>
    <w:p>
      <w:r>
        <w:t>26. In an email dated October 8, 2013, in response to a request from the purchasing office Demexport which wished to supply clients in Wallis and Futuna, the producer of biscuits Campbell Arnott’s responds that its partner is General Import and that the latter assured him that it would supply Demexport's client with products. He also offers to act as an intermediary to connect Demexport's client with General Import or, if Demexport wishes to remain the intermediary, to intervene with General Import to supply directly ("General Import have been a very good partner of ours and they have ensured me they would sell to your customer. Can I assist with that process and manage the dialogue between your customer and General Import? Or indeed if you are the trading party, I can assist with General Import supplying you? I would instruct General Import to sell product to you at standard market prices", reference 27, emphasis added).</w:t>
      </w:r>
    </w:p>
    <w:p>
      <w:r>
        <w:t>27. Campbell Arnott’s fully understands that this is an import exclusivity and takes care to specify that according to the information provided by General Import, the current legislation does not prohibit such exclusivity ("As per the information from General Import they state the legislation does not forbid exclusivity"; reference 27).</w:t>
      </w:r>
    </w:p>
    <w:p>
      <w:r>
        <w:t>28. In the same vein, in an email dated June 12, 2015, the General Manager of the company Rabot (wholesale distribution center) responds to the company Demexport that: "X… informed me of your request for a full container of ANCHOR powder for Wallis and Futuna. I have inquired with ANCHOR and they ask that you get in touch with General Import who is their distributor on site" (reference 210, emphasis added).</w:t>
      </w:r>
    </w:p>
    <w:p>
      <w:r>
        <w:t>The refusals to sell opposed to the retailer Batirama Wallis</w:t>
        <w:br/>
        <w:t>By the producer Heinz</w:t>
        <w:br/>
        <w:t>29. In an email dated April 29, 2014, addressed to Heinz in Australia, the retailer Batirama Wallis explains that it has opened a supermarket of 1,400 m² and plans to open other points of sale in Wallis. Consequently, it wishes to be able to source directly from Heinz for Pacific Corned Beef, without going through General Import, whose commercial conditions would be "unacceptable." To support its criticisms of General Import, it sends Heinz a copy of the wholesale prices charged by this importer and presents the following calculation: the estimated import price of the can of corned beef if it were purchased directly from Heinz is 260 FCP; based on this wholesale price, it could sell at retail for 365 FCP, complying with the ceiling price of 430 FCP set by the local government, whereas the wholesale price proposed by General Import is 450 FCP.</w:t>
      </w:r>
    </w:p>
    <w:p>
      <w:r>
        <w:t>30. The producer Heinz does not respond to this proposal for direct import and, in an email dated May 1, 2014, merely asks the retailer if it would agree to deal with General Import if the latter offered a better wholesale price ("If General Import offered you a better wholesale price, would you deal with them?", references 215 and 216), confirming that it is not the sale of its products to Batirama Wallis that poses a problem but the fact that the latter wishes to purchase them without going through General Import.</w:t>
      </w:r>
    </w:p>
    <w:p>
      <w:r>
        <w:t>By the purchasing office Geoffrey Hughes Export</w:t>
        <w:br/>
        <w:t>31. In another email dated June 13, 2014, addressed to the president of the retailer Batirama Wallis, the Australian purchasing office Geoffrey Hughes Export, representing a large number of "leading" consumer goods brands such as "SunRice," "Manildra Flour," "Sugar Australia," "Heinz," "Sanitarium," "Arnott's," indicates that the supply of several of these products is limited in the territory of Wallis and Futuna due to existing agreements with General Import ("Whilst many of these products are restricted supply in Wallis (due to existing agreements with General Import"; reference 25).</w:t>
      </w:r>
    </w:p>
    <w:p>
      <w:r>
        <w:t>By the purchasing office Bertrand Export</w:t>
        <w:br/>
        <w:t>32. In an email dated July 31, 2015 (reference 228), the Australian purchasing office Bertrand Export responds to the representative of the company Sodiwal indicating that it is very satisfied with its business relations with General Import, which guarantees it regular purchase volumes, and concludes: "Consequently, and for the moment, we do not think it would be beneficial for the market and for our products to change our practices of recent years. Therefore, if you wish to source SunRice or Pacific Corn Beef or Golden Circle products, we leave it to you to contact General Import who can assist you. We will continue to monitor the market and if conditions should change,</w:t>
      </w:r>
    </w:p>
    <w:p>
      <w:r>
        <w:rPr>
          <w:b/>
        </w:rPr>
        <w:t>[Pages 10–12]</w:t>
      </w:r>
    </w:p>
    <w:p>
      <w:r>
        <w:t>we would act to ensure the proper supply of our products to Wallis and Futuna.” (emphasis added).</w:t>
      </w:r>
    </w:p>
    <w:p>
      <w:r>
        <w:t>F. THE NOTIFIED GRIEVANCE</w:t>
        <w:br/>
        <w:t>33. On February 7, 2018, the General Rapporteur notified the following grievance: “GENERAL IMPORT (RCS of MATA UTU no. 92 B 249), as the author of the practices, and ADLP HOLDING (RCS of MATA UTU no. 2008 B 1343), as the parent company of GENERAL IMPORT, are accused of having benefited from exclusive import rights in the territory of Wallis and Futuna between August 6, 2013, and July 11, 2015, for the importation of the following products:</w:t>
        <w:br/>
        <w:t>- SUNRICE (rice) from August 6, 2013, to April 16, 2015;</w:t>
        <w:br/>
        <w:t>- HEINZ (Pacific Corned Beef; Golden Circle products (drinks, sodas, fruit juices, and canned fruits) from May 2, 2014, to April 16, 2015;</w:t>
        <w:br/>
        <w:t>- CAMPBELL ARNOTT’S (biscuits) from May 2, 2014, to April 16, 2015;</w:t>
        <w:br/>
        <w:t>- CHELSEA (sugar) from September 12, 2013, to July 11, 2015;</w:t>
        <w:br/>
        <w:t>- ANCHOR (powdered milk) from June 12, 2015, to July 11, 2015.</w:t>
        <w:br/>
        <w:t>This practice is contrary to Article L. 420-2-1 of the Commercial Code.”</w:t>
      </w:r>
    </w:p>
    <w:p>
      <w:r>
        <w:t>II. Discussion</w:t>
        <w:br/>
        <w:t>A. ON THE APPLICABLE LAW</w:t>
        <w:br/>
        <w:t>34. Article L. 420-2-1 of the Commercial Code states: “Agreements or concerted practices aimed at granting exclusive import rights to a company or a group of companies are prohibited in the communities referred to in Article 73 of the Constitution and in the overseas communities of Saint-Barthélemy, Saint-Martin, Saint-Pierre-and-Miquelon, and Wallis and Futuna.”</w:t>
        <w:br/>
        <w:t>35. However, pursuant to III of Article L. 420-4 of the Commercial Code, these exclusivity agreements may be permitted provided that their authors can justify that they are based “on objective grounds derived from economic efficiency and that reserve for consumers a fair share of the resulting profit.”</w:t>
        <w:br/>
        <w:t>36. These provisions, stemming from Law no. 2012-1270 of November 20, 2012, are applicable as of March 22, 2013.</w:t>
      </w:r>
    </w:p>
    <w:p>
      <w:r>
        <w:t>B. ON THE PROCEDURE AND THE REGULARITY OF THE INQUIRY</w:t>
        <w:br/>
        <w:t>37. General Import argues that the investigation of the case is marred by numerous violations of the rights of the defense and the rules of fair trial. Thus, it claims that, in the context of the transaction that led to the adoption of decision no. 16-D-15 of July 6, 2016, regarding practices implemented in the distribution sector of consumer goods in Overseas territories, the Authority did not inform it that other practices implemented by General Import in this sector, which had been separated from the inquiry, were being reproached or could be reproached to it. General Import thus asserts that it engaged in a transaction process with the legitimate belief that following the joinders and separations made by the investigation services, this transactional agreement put an end to the proceedings initiated regarding all the grievances that had been notified to it. Its rights of defense would thus not have been respected.</w:t>
        <w:br/>
        <w:t>38. However, firstly, under the terms of decision no. 16-D-15, the Authority condemned General Import as the author and ADLP Holding as the parent company of the author, for having benefited from exclusive import rights for the distribution of Henkel products in the territory of Wallis and Futuna. Only Henkel products were at issue, and not the products SunRice, Heinz, Campbell Arnott’s, Chelsea, and Anchor, which are the subject of the present procedure. In this regard, by engaging in the transaction procedure, General Import and ADLP Holding only waived their right to contest the grievance mentioned in the transaction report concerning Henkel products, as did the company Henkel itself.</w:t>
        <w:br/>
        <w:t>39. Secondly, the notification of grievances dated February 12, 2016, addressed to General Import and its parent company, ADLP Holding, which led to the aforementioned decision no. 16-D-15, clearly specified that: “On November 23, 2015, the Deputy General Rapporteur of the Competition Authority separated the part of the inquiry of the case registered under no. 15/0029 F concerning practices related to the company Henkel France and opened a new registration number for the inquiry of this distinct part under reference 15/0107 F.”</w:t>
        <w:br/>
        <w:t>40. The fact that cases no. 15/0029 F and 15/0032 F were initially joined by decision of the Deputy General Rapporteur on August 25, 2015, does not affect the regularity of the subsequent separation on November 20, 2015. Furthermore, the General Rapporteur is not required to immediately notify the companies potentially concerned of the decisions to join or separate several cases that he may take during the inquiry, pursuant to Article R. 463-3 of the Commercial Code “for the proper administration of justice.” The fact that these decisions were notified to the parties involved in the present procedure only at the time of sending the notification of grievances does not disregard either the applicable texts or the general principles of the procedure. General Import is therefore not justified in claiming that the lack of notification of these decisions (which are moreover not subject to appeal) would have tainted the regularity of the present procedure.</w:t>
        <w:br/>
        <w:t xml:space="preserve">41. Thirdly and finally, all questions and requests for documents addressed to General Import in the context of the present procedure clearly indicated that they stemmed from the inquiry of the complaint filed by Sodiwal before the Authority, registered under number 15/0032 F. On this point, the questionnaire sent to General Import on May 15, 2017, was unequivocal: “The questions below are part of the complaint to the Competition Authority dated July 4, 2014, registered under number 15/0032 F, concerning certain practices in the distribution sector of consumer goods in Wallis and Futuna. (…) </w:t>
        <w:br/>
        <w:t>The present questionnaire does not concern:</w:t>
        <w:br/>
        <w:t>- the facts on which the Competition Authority has already ruled in decision no. 16-D-15 of July 6, 2016, relating to practices implemented in the distribution sector of consumer goods in Overseas territories (namely the contractual relationships between GENERAL IMPORT and the companies HENKEL, ECKES GRANINI, and NESTLE WATERS); and</w:t>
        <w:br/>
        <w:t>- the facts that were subject to commitments under decision no. 15-D-14 of September 10, 2015, relating to practices implemented by the companies Bolton Solitaire SAS, Danone SA, Johnson &amp; Johnson Santé et Beauté France SAS, and Pernod-Ricard SA in the distribution sector of consumer goods in Overseas territories, namely: (…)” (emphasis added).</w:t>
        <w:br/>
        <w:t>42. It follows from all of the above that General Import cannot argue that it could legitimately believe that the practices referred to in the present procedure no. 15/0032 F were covered by the transaction rendered in the context of case no. 15/0107 F.</w:t>
      </w:r>
    </w:p>
    <w:p>
      <w:r>
        <w:t>C. ON THE EXISTENCE OF EXCLUSIVE IMPORT RIGHTS</w:t>
        <w:br/>
        <w:t>43. General Import recalls that the Lurel law was adopted by the legislator to sanction the establishment of exclusivities by two or more companies, resulting from a meeting of wills, but argues that, in this case, the investigation services would fail to provide evidence of the existence of a meeting of wills capable of characterizing a violation of Article L. 420-2-1 of the Commercial Code. The elements submitted to the file would, on the contrary, establish a distancing of General Import from the exclusivities it would benefit from its suppliers.</w:t>
        <w:br/>
        <w:t>44. It emerges from the decision-making practice that the proof of anti-competitive practices can result either from self-sufficient evidence or from a body of evidence constituted by the convergence of various elements collected during the inquiry, which may be drawn from one or more documents or statements and which, taken in isolation, may not have probative value. This established decision-making practice has been regularly confirmed by consistent case law (see in particular the judgments of the Court of Cassation of June 23, 2004, no. 01-17.896, of April 7, 2010, no. 09-11.853, of June 11, 2013, no. 12-13.961, and of October 21, 2014, no. 13-16.602, no. 13-16.696, and no. 13-16.905).</w:t>
        <w:br/>
        <w:t>45. General Import wrongly argues that the meeting of wills between itself and its suppliers is not demonstrated because none of the indices taken separately would be sufficiently probative. But this approach is erroneous because, in reasoning based on a body of evidence, the proof of the agreement of wills is sufficiently established by the indices considered together, in accordance with the applicable case law (see in particular the judgments of the Court of Justice of the European Union of January 7, 2004, aff. jtes C 204/00 P et al., Aalborg Portland et al. / Commission, paragraphs 55 to 57 and of July 1, 2010, Knauf Gips/Commission, C-407/08 P, paragraph 47).</w:t>
        <w:br/>
        <w:t>46. In this case, the cross-referencing of the email exchanges collected during the inquiry, emanating from suppliers, purchasing offices, and General Import, that is, from all links in the distribution chain, attests to the existence of an exclusive import right benefiting General Import from certain suppliers of consumer goods marketed in Wallis and Futuna between August 6, 2013, and July 11, 2015, as well as the meeting of wills that occurred between General Import and these suppliers.</w:t>
      </w:r>
    </w:p>
    <w:p>
      <w:r>
        <w:rPr>
          <w:b/>
        </w:rPr>
        <w:t>[Pages 13–15]</w:t>
      </w:r>
    </w:p>
    <w:p>
      <w:r>
        <w:t>47. The documents in the file indeed show three undisputed facts: (i) General Import has acknowledged benefiting from import exclusivities with several suppliers for very long periods, (ii) a number of these suppliers have been identified because they refused to sell to competing operators based on the long-established relationships with General Import, and (iii) the exclusive nature of these relationships was well understood by the various parties to the agreement, notwithstanding the fact that the word "exclusivity" was not always present in contractual documents.</w:t>
      </w:r>
    </w:p>
    <w:p>
      <w:r>
        <w:t>48. Firstly, General Import confirmed the existence of these exclusivities in an email dated May 2, 2014, addressed to the company Batirama Wallis: “(...) a number of suppliers, after some visits to our territory, entrusted us with the exclusivity of distributing their range, some for over 10 years” (emphasis added, reference 23). General Import also expressed its adherence to this mode of organization ensuring this exclusivity by stating that it supplies “all customers in the territory who wish to do so.” This commitment is the counterpart to the fact that no other importer can replace the exclusive wholesaler. Finally, General Import specifies that it has asked the suppliers who entrusted it with a distribution exclusivity “not to communicate [our] wholesale rates (confidential)” (reference 23), which reinforces the observation that these suppliers do not offer general wholesale sales conditions to other importers.</w:t>
      </w:r>
    </w:p>
    <w:p>
      <w:r>
        <w:t>49. This statement is of great evidentiary value regarding the existence of import exclusivities as it was made in a market situation, within the framework of a concrete commercial activity, since it is addressed to a competitor in order for that competitor to refrain from establishing a short supply chain and to source, like other retailers, from the exclusive importer-wholesaler.</w:t>
      </w:r>
    </w:p>
    <w:p>
      <w:r>
        <w:t>50. Secondly, the emails submitted in the file demonstrate that distributors other than General Import, seeking direct supply from the suppliers of the concerned products, were met with refusals from these suppliers. The reasons for these refusals are always the same, as can be seen from the following examples. This convergence increases the evidentiary value of these statements.</w:t>
      </w:r>
    </w:p>
    <w:p>
      <w:r>
        <w:t>51. Thus, on August 6, 2013, the producer SunRice refused to supply the purchasing office Demexport directly, stating: “Currently, SunRice has an exclusive distribution contract and deals through an Australian representative for our brands in Wallis – Bertrand Export – which ships to General Import in Wallis” (reference 204, emphasis added).</w:t>
      </w:r>
    </w:p>
    <w:p>
      <w:r>
        <w:t>52. By email dated August 6, 2013, the company Heinz informed the representative of Demexport that: “As I mentioned during our exchanges, we already have distribution agreements for Wallis. Golden Circle brand products are available on the island through General Import” (reference 212, emphasis added).</w:t>
      </w:r>
    </w:p>
    <w:p>
      <w:r>
        <w:t>53. By email dated September 12, 2013, the New Zealand purchasing office Fresha Export informed Demexport, wishing to source Chelsea products, that it “already has an agent who represents the brand exclusively in Wallis &amp; Futuna, the company General Import” and invited Demexport to contact them (reference 206, emphasis added).</w:t>
      </w:r>
    </w:p>
    <w:p>
      <w:r>
        <w:t>54. Similarly, in a letter dated June 13, 2014, the Australian purchasing office Geoffrey Hughes Export emphasized that it could not deliver to the retailer Batirama Wallis, due to the existence of restrictions related to supply agreements concluded with General Import (“Whilst many of these products are restricted supply in Wallis due to existing agreements with General Import,” reference 25, emphasis added).</w:t>
      </w:r>
    </w:p>
    <w:p>
      <w:r>
        <w:t>55. In an email dated June 12, 2015, the general manager of the distributor Rabot wrote to Demexport: “I asked ANCHOR and they request that you contact General Import who is their distributor on site” (reference 210, emphasis added).</w:t>
      </w:r>
    </w:p>
    <w:p>
      <w:r>
        <w:t>56. Finally, in an email dated July 31, 2015, the purchasing office Bertrand Export refused to sell SunRice, Pacific Corned Beef, and Golden Circle products directly to the company Sodiwal and invited it to go through General Import for supply, explaining that it did not wish to change its distribution system in Wallis and Futuna (reference 228).</w:t>
      </w:r>
    </w:p>
    <w:p>
      <w:r>
        <w:t>57. In all these examples, the same pattern is observed. The suppliers explicitly refer to the fact that their agreements with General Import are incompatible with supplying another importer in Wallis, which demonstrates the exclusive nature of this relationship, even though the term “exclusive” is not always used.</w:t>
      </w:r>
    </w:p>
    <w:p>
      <w:r>
        <w:t>58. This exclusivity is all the better established as exporters systematically offer the merchants of Wallis and Futuna, to counter the refusals of sale they oppose, to source from General Import. Selling to these merchants therefore raises no objection on their part, on the express condition that General Import is not “bypassed.”</w:t>
      </w:r>
    </w:p>
    <w:p>
      <w:r>
        <w:t>59. This position is particularly clearly expressed by the biscuit producer Campbell Arnott’s who, after refusing to sell its products to the wholesaler Demexport, offers to connect its client with General Import, which would effectively substitute General Import for Demexport in an already established commercial relationship. It even takes an extreme form when Campbell Arnott’s explains that it can also intervene with General Import so that the latter supplies Demexport so that it can deliver to its client. This would impose two intermediaries and a double wholesale margin on the latter, with no other reason than the respect of the exclusivity granted to General Import (reference 27).</w:t>
      </w:r>
    </w:p>
    <w:p>
      <w:r>
        <w:t>60. Thirdly and finally, an additional piece of evidence is provided by the circumstance that the biscuit producer Campbell Arnott’s, to justify its refusal to sell to Demexport, took care to specify that according to the information provided by General Import, the current legislation does not prohibit exclusivity (“As per the information from General Import they state the legislation does not forbid exclusivity”; reference 27, emphasis added). This confirms that the qualification of “exclusivity” indeed applies to the recurring behavior (refusal to sell, invocation of an agreement with General Import, and proposal to have the client supplied by General Import) that has been observed six times with other suppliers, as described in points 52 to 59 above.</w:t>
      </w:r>
    </w:p>
    <w:p>
      <w:r>
        <w:t>61. Therefore, General Import's assertion that the old import exclusivities (over ten years), which it acknowledged in its email of May 2, 2014, would concern unidentified companies that are not the ones refusing to supply its competitors, is in vain, as these latter adopt identical behavior, and one of them justifies this behavior, moreover, by stating that the exclusivities are not illegal.</w:t>
      </w:r>
    </w:p>
    <w:p>
      <w:r>
        <w:t>62. Finally, regarding the duration of the practices, in two emails dated April 16, 2015, Sodiwal indicates to Bertrand Export and Fresha Export: “Our competitor GENERAL IMPORT confirmed to us that none of its suppliers of local products, located in Australia, were bound by any exclusivity agreements” (references 196 and 198), concerning the products SunRice, Heinz, and Campbell Arnott’s. Similarly, in an email dated July 11, 2015, addressed to Sodiwal (reference 210), General Import states: “we do not hold any import exclusivity agreement for the products you mention which are perfectly available in the domestic import market of Wallis with foreign brand agents,” concerning the products Chelsea and Anchor.</w:t>
      </w:r>
    </w:p>
    <w:p>
      <w:r>
        <w:t>63. Although unilateral statements of cessation of a practice by its author have very low evidentiary value, it must be noted that, in this case, the complainant has not submitted any documents subsequent to April 16 and July 11, 2015, capable of establishing that the identified exclusivity practices continued beyond these dates. Therefore, it is appropriate to consider that the dates from which General Import unilaterally announces that it no longer holds an import exclusivity are, by default, relevant to mark the end of the practices, as rightly noted in the notification of grievances.</w:t>
      </w:r>
    </w:p>
    <w:p>
      <w:r>
        <w:t>64. These precise and consistent elements, assessed as a whole, constitute a body of evidence demonstrating that General Import has benefited from exclusive import rights in the territory of Wallis and Futuna for the products:</w:t>
        <w:br/>
        <w:t>- SunRice (rice) from August 6, 2013, to April 16, 2015;</w:t>
        <w:br/>
        <w:t>- Heinz (Pacific Corned Beef, Golden Circle - beverages, sodas, fruit juices, and canned fruits) from May 2, 2014, to April 16, 2015;</w:t>
        <w:br/>
        <w:t>- Campbell Arnott’s (biscuits) from May 2, 2014, to April 16, 2015;</w:t>
        <w:br/>
        <w:t>- Chelsea (sugar) from September 12, 2013, to July 11, 2015; and</w:t>
        <w:br/>
        <w:t>- Anchor (powdered milk) from June 12, 2015, to July 11, 2015.</w:t>
      </w:r>
    </w:p>
    <w:p>
      <w:r>
        <w:t>D. ON THE BENEFIT OF EXEMPTION</w:t>
        <w:br/>
        <w:t>65. General Import argues that the notification of grievances does not take into account the specificities of the food distribution market in Wallis and Futuna and that its current position in this territory results from a quality of service recognized by all. Thus, General Import would bring, through its commercial practice, an economic progress benefiting the greatest number, also responding to the demands of the State (for example through the establishment of the quality-price shield), and would correspond to the exemption criteria of Article L. 420-4 of the Commercial Code.</w:t>
      </w:r>
    </w:p>
    <w:p>
      <w:r>
        <w:t>66. Such an exemption is possible under III of Article L. 420-4 of the Commercial Code which states: “Agreements and concerted practices whose authors can justify that they are based on objective reasons derived from economic efficiency and which reserve to consumers a fair share of the profit resulting therefrom are not subject to the provisions of Article L. 420-2-1.”</w:t>
      </w:r>
    </w:p>
    <w:p>
      <w:r>
        <w:t>67. However, according to the terms of the law (“whose authors can justify”) and consistent case law, the burden of proof of compliance with the exemption criteria rests on the applicant and not on the Authority. Now, while General Import explains how an exclusive supply chain can bring economies of scale that may constitute “objective reasons derived from economic efficiency,” which corresponds to the first legal condition, it does not provide any element relating to the second condition which is to reserve “to consumers a fair share of the profit resulting therefrom.”</w:t>
      </w:r>
    </w:p>
    <w:p>
      <w:r>
        <w:t>68. In particular, it has not provided any element capable of establishing that the import exclusivity, which certainly allows for bulk purchases but also allows the benefiting company to practice wholesale margins without competitive pressure, would be more effective in limiting the increase in retail prices paid by consumers than a non-exclusive import system leading to a distribution of supply.</w:t>
      </w:r>
    </w:p>
    <w:p>
      <w:r>
        <w:rPr>
          <w:b/>
        </w:rPr>
        <w:t>[Pages 16–18]</w:t>
      </w:r>
    </w:p>
    <w:p>
      <w:r>
        <w:t>between several importers who are then forced to compete with each other to best serve the retailers.</w:t>
      </w:r>
    </w:p>
    <w:p>
      <w:r>
        <w:t>69. Furthermore, the examination of the financial accounts of General Import, far from revealing a limitation of margins and financial profitability of the exclusive importer, highlighted the significance of profits and the distribution of dividends to the company's owners. Thus, between 2011 and 2015, that is to say the five years during which the exclusivity practices were established and for which the reports of the company's statutory auditor are included in the file, a cumulative amount of dividends of 1.6 billion FCP was paid, equivalent to approximately 13.4 million euros, representing an average of 2.7 million euros per year, and even 3 million euros of dividends distributed per year if we limit ourselves to the three years, 2013, 2014, and 2015, during which import exclusivities were prohibited by law.</w:t>
      </w:r>
    </w:p>
    <w:p>
      <w:r>
        <w:t>70. These amounts appear very significant for an import activity of consumer goods in a territory of 12,000 inhabitants, whose per capita income is the lowest in France. The examination of the accounts of the company in question does not therefore establish that its commercial policy has allowed consumers to receive a fair share of the profit resulting from the import exclusivities it benefited from.</w:t>
      </w:r>
    </w:p>
    <w:p>
      <w:r>
        <w:t>E. ON THE ATTRIBUTION OF PRACTICES</w:t>
      </w:r>
    </w:p>
    <w:p>
      <w:r>
        <w:t>71. According to established case law, within a group of companies, the behavior of a subsidiary can be attributed to the parent company when that subsidiary does not autonomously determine its behavior in the market, but essentially follows the instructions given to it by the parent company, particularly in light of the economic, organizational, and legal links that unite these two legal entities.</w:t>
      </w:r>
    </w:p>
    <w:p>
      <w:r>
        <w:t>72. When a parent company holds all or almost all of the capital of its subsidiary, which engages in infringing behavior, the exercise by the parent company of a determining influence over the commercial policy of its subsidiary can be presumed.</w:t>
      </w:r>
    </w:p>
    <w:p>
      <w:r>
        <w:t>73. In this case, it is appropriate to attribute the practices to General Import, as the perpetrator. Furthermore, since General Import is 100% owned by ADLP Holding, the practices are also attributable to the latter as the parent company.</w:t>
      </w:r>
    </w:p>
    <w:p>
      <w:r>
        <w:t>F. ON SANCTIONS</w:t>
      </w:r>
    </w:p>
    <w:p>
      <w:r>
        <w:t>74. The third paragraph of I of Article L. 464-2 of the Commercial Code provides that "financial penalties are proportionate to the seriousness of the facts alleged, the extent of the damage caused to the economy, the individual situation of the sanctioned organization or company or the group to which the company belongs, and any possible repetition of prohibited practices. They are determined individually for each sanctioned company or organization and reasoned for each sanction."</w:t>
      </w:r>
    </w:p>
    <w:p>
      <w:r>
        <w:t>75. Article L. 464-5 of the Commercial Code states that the Authority may, when implementing the simplified procedure provided for in Article L. 463-3 of the Commercial Code, impose the sanctions provided for in I of Article L. 464-2 of this code. However, the sanction cannot exceed 750,000 euros for the company in question.</w:t>
      </w:r>
    </w:p>
    <w:p>
      <w:r>
        <w:t>76. Furthermore, when determining the financial penalties it imposes under I of Article L. 464-2 of the Commercial Code, the Authority applies the modalities described in its press release of May 16, 2011, regarding the method for determining financial penalties (hereinafter, "the sanctions press release"), unless it explains, in the reasoning of its decision, "the particular circumstances or reasons of general interest leading it to deviate from this in a given case" (point 7 of the sanctions press release).</w:t>
      </w:r>
    </w:p>
    <w:p>
      <w:r>
        <w:t>77. In this instance, the Authority considers that the method described in the sanctions press release is not suitable for the present case, given the characteristics of the main practices alleged against the entity in question, the import exclusivities, and the specific factual circumstances of the case.</w:t>
      </w:r>
    </w:p>
    <w:p>
      <w:r>
        <w:t>78. Indeed, the notified grievance concerns a type of infringement applicable only to overseas collectivities, with no equivalent in mainland territory, and which, in this case, concerns Wallis and Futuna, an isolated and very small territory. Finally, in the circumstances of the case, given the significant corrective effect on the market that the injunction will have, the fixed amount of the sanctions does not present any disadvantage in terms of deterrence.</w:t>
      </w:r>
    </w:p>
    <w:p>
      <w:r>
        <w:t>1. ON THE FINANCIAL SANCTION</w:t>
      </w:r>
    </w:p>
    <w:p>
      <w:r>
        <w:t>a) On the seriousness of the practices</w:t>
      </w:r>
    </w:p>
    <w:p>
      <w:r>
        <w:t>79. Regarding the practices contrary to Article L. 420-2-1 of the Commercial Code, the Authority indicated that they did not carry the same level of seriousness as infringements of common competition law, such as cartels and abuse of dominant position (decision no. 16-D-15 of July 6, 2016, paragraph 46).</w:t>
      </w:r>
    </w:p>
    <w:p>
      <w:r>
        <w:t>80. In this instance, the seriousness of the practice, although limited, is nonetheless established.</w:t>
      </w:r>
    </w:p>
    <w:p>
      <w:r>
        <w:t>81. Indeed, the practice concerns everyday consumer products, basic goods, distributed exclusively by a company that emphasizes its specific missions, entrusted notably by the State, its role, and its particular responsibility in the concerned territory and towards a population whose purchasing power is extremely limited. General Import was also a signatory to the price moderation agreements for the years 2014 and 2015.</w:t>
      </w:r>
    </w:p>
    <w:p>
      <w:r>
        <w:t>82. Furthermore, the company in question benefited from the exclusivities after the entry into force of the prohibition provided for in Article L. 420-2-1 of the Commercial Code and after the expiration of the compliance period for existing contracts that ran until March 2013: the practices thus lasted until April or July 2016, more than three years after the expiration of this deadline, with General Import also suggesting to its suppliers that the practice was compliant with applicable legislation (reference 27).</w:t>
      </w:r>
    </w:p>
    <w:p>
      <w:r>
        <w:t>b) On the extent of the damage to the economy</w:t>
      </w:r>
    </w:p>
    <w:p>
      <w:r>
        <w:t>83. The practices identified throughout the territory of the islands of Wallis and Futuna have hindered the development of competing wholesale importers and limited the competition of wholesalers by retailers for their supply of SunRice (Rice), Heinz (Pacific Corned Beef; Golden Circle products (drinks, sodas, fruit juices, and canned fruits), Campbell Arnott’s (biscuits), Chelsea and Anchor (powdered milk).</w:t>
      </w:r>
    </w:p>
    <w:p>
      <w:r>
        <w:t>84. These practices have resulted in increased costs for distributors and, consequently, the prices borne by consumers in Wallis and Futuna, whose purchasing power is much lower than in mainland France. They have concerned the distribution of basic food products necessary for the consumers of Wallis and Futuna.</w:t>
      </w:r>
    </w:p>
    <w:p>
      <w:r>
        <w:t>85. In light of all these considerations, the damage to the economy caused by the practices is significant.</w:t>
      </w:r>
    </w:p>
    <w:p>
      <w:r>
        <w:t>c) On the amount of the sanction</w:t>
      </w:r>
    </w:p>
    <w:p>
      <w:r>
        <w:t>86. Considering the elements outlined above, it is appropriate to impose on General Import, as the perpetrator, jointly with ADLP Holding in its capacity as parent company, a sanction of 250,000 euros, equivalent to approximately 30 million FCP.</w:t>
      </w:r>
    </w:p>
    <w:p>
      <w:r>
        <w:t>2. ON THE INJUNCTIONS</w:t>
      </w:r>
    </w:p>
    <w:p>
      <w:r>
        <w:t>87. In order to ensure the prompt information of the concerned suppliers, it is appropriate to apply the provisions of I of Article L. 464-2 of the Commercial Code, which states that "The Competition Authority may order the interested parties to cease anti-competitive practices within a specified period or impose particular conditions."</w:t>
      </w:r>
    </w:p>
    <w:p>
      <w:r>
        <w:t>88. In this case, it is necessary to order General Import and ADLP Holding to inform by letter, within two months from the notification of this decision, each of the suppliers concerned by the prohibited exclusivities, namely SunRice, Heinz, Campbell Arnott’s, Chelsea, and Anchor, as well as the purchasing offices Demexport, Geoffrey Hughes Export &amp; Fresha Export, and the wholesale distribution center Rabot SAS, that they have been subject to a condemnation by the Authority due to the distribution exclusivity, contrary to competition rules, that General Import benefited from, and that no refusal to supply these products can be opposed by the producers based on the existence of such exclusivity.</w:t>
      </w:r>
    </w:p>
    <w:p>
      <w:r>
        <w:t>89. This injunction must include the exact wording of the template letters attached to this decision, and in particular that drafted in English for suppliers operating in English-speaking territories.</w:t>
      </w:r>
    </w:p>
    <w:p>
      <w:r>
        <w:rPr>
          <w:b/>
        </w:rPr>
        <w:t>[Pages 19–21]</w:t>
      </w:r>
    </w:p>
    <w:p>
      <w:r>
        <w:t xml:space="preserve">DECISION  </w:t>
        <w:br/>
        <w:t xml:space="preserve">Article 1: It is established that in the territory of Wallis and Futuna, the company General Import, as the author, and the company ADLP Holding, as the parent company, have violated the provisions of Article L. 420-2-1 of the Commercial Code.  </w:t>
        <w:br/>
        <w:t xml:space="preserve">Article 2: For the infringement referred to in Article 1, a financial penalty of 250,000 euros is imposed jointly on General Import and ADLP Holding.  </w:t>
        <w:br/>
        <w:t xml:space="preserve">Article 3: General Import and ADLP Holding are ordered to inform, by a letter, the model of which in French and English is attached below, within two months from the notification of this decision, each of the suppliers concerned by the prohibited exclusivities, namely SunRice, Heinz, Campbell Arnott’s, Chelsea, and Anchor, as well as the purchasing offices Demexport, Geoffrey Hughes Export &amp; Fresha Export and the wholesale distribution center Rabot SAS, that they have been condemned by the Authority due to the distribution exclusivity, contrary to competition rules, that General Import benefited from, and that no refusal to supply these products can be opposed on the basis of the existence of such exclusivity.  </w:t>
        <w:br/>
        <w:t xml:space="preserve">Deliberated on the oral report of Ms. Zhana Genova, rapporteur, and the intervention of Ms. Juliette Théry-Schultz, Deputy General Rapporteur, by Mr. Thierry Dahan, Vice-President, President of the session, Ms. Pierrette Pinot and Mr. Philippe Choné, members.  </w:t>
        <w:br/>
        <w:t xml:space="preserve">The session secretary, The session president,  </w:t>
        <w:br/>
        <w:t xml:space="preserve">Claire Villeval Thierry Dahan  </w:t>
        <w:br/>
        <w:t>© Competition Authority</w:t>
      </w:r>
    </w:p>
    <w:p>
      <w:r>
        <w:t xml:space="preserve">ANNEX  </w:t>
        <w:br/>
        <w:t xml:space="preserve">Letter to be sent by General Import to its suppliers, purchasing offices, and distribution center, pursuant to Article 3 of Decision no. 18-D-21 of October 8, 2018, of the Competition Authority  </w:t>
        <w:br/>
        <w:t xml:space="preserve">On October 8, 2018, the Competition Authority rendered a decision imposing a fine of 250,000 euros (approximately 30 million XPF) on General Import and its parent company ADLP Holding for an anticompetitive practice.  </w:t>
        <w:br/>
        <w:t xml:space="preserve">Indeed, General Import benefited from exclusive import rights in Wallis and Futuna on several products during the following periods:  </w:t>
        <w:br/>
        <w:t xml:space="preserve">- SUNRICE (rice) from August 6, 2013, to April 16, 2015;  </w:t>
        <w:br/>
        <w:t xml:space="preserve">- HEINZ (Pacific Corned Beef cans; Golden Circle products (drinks, sodas, fruit juices, and canned fruit) from May 2, 2014, to April 16, 2015;  </w:t>
        <w:br/>
        <w:t xml:space="preserve">- CAMPBELL ARNOTT’S (biscuits) from May 2, 2014, to April 16, 2015;  </w:t>
        <w:br/>
        <w:t xml:space="preserve">- CHELSEA (sugar) from September 12, 2013, to July 11, 2015;  </w:t>
        <w:br/>
        <w:t xml:space="preserve">- ANCHOR (powdered milk) from June 12, 2015, to July 11, 2015.  </w:t>
        <w:br/>
        <w:t xml:space="preserve">These rights were established after March 22, 2013, in violation of Article L. 420-2-1 of the Commercial Code, which prohibits agreements or concerted practices aimed at granting exclusive import rights to a company or a group of companies in the overseas territories.  </w:t>
        <w:br/>
        <w:t xml:space="preserve">Under these conditions, no supplier, purchasing office, or distribution center may refuse to deliver to another distributor active in Wallis and Futuna who requests it, basing their refusal on the exclusivity that General Import would benefit from in this territory for the distribution of the requested products.  </w:t>
        <w:br/>
        <w:t>Such a refusal, which would have the effect of granting an exclusivity deemed contrary to Article L. 420-2-1 of the Commercial Code by the decision of October 8, 2018, would expose both General Import and the supplier, the purchasing office, and the distribution center to sanctions under Article L. 464-2 of the Commercial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