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https://www.autoritedelaconcurrence.fr/fr/decision/relative-des-pratiques-mises-en-oeuvre-dans-le-secteur-des-services-de-traversees</w:t>
      </w:r>
    </w:p>
    <w:p>
      <w:r>
        <w:t>Pages translated : 20</w:t>
      </w:r>
    </w:p>
    <w:p/>
    <w:p>
      <w:r>
        <w:rPr>
          <w:b/>
        </w:rPr>
        <w:t>[Pages 1–3]</w:t>
      </w:r>
    </w:p>
    <w:p>
      <w:r>
        <w:t>FRENCH REPUBLIC</w:t>
        <w:br/>
        <w:t>Decision No. 18-D-07 of May 31, 2018</w:t>
        <w:br/>
        <w:t>regarding practices implemented in the sector of passenger maritime crossing services between the mainland and the Ile d'Yeu</w:t>
        <w:br/>
        <w:t>The Competition Authority (permanent commission),</w:t>
        <w:br/>
        <w:t>Having regard to the referral, registered on March 28, 2001 under numbers F 1296 and M 281, by which the company Vedettes Inter-Iles Vendéennes referred to the Competition Council, which became the Competition Authority, concerning practices implemented in the sector of passenger maritime crossing services between the mainland and the Ile d'Yeu and also requested the issuance of interim measures;</w:t>
        <w:br/>
        <w:t>Having regard to Book IV of the Commercial Code;</w:t>
        <w:br/>
        <w:t>Having regard to Decision No. 01-MC-02 of June 1, 2001 of the Competition Council regarding a request for interim measures submitted by the company Vedettes Inter-Iles Vendéennes in the sector of passenger maritime crossing services between the mainland and the Ile d'Yeu;</w:t>
        <w:br/>
        <w:t>Having regard to Decision No. 04-D-79 of December 23, 2004 of the Competition Council regarding practices implemented in the sector of passenger maritime crossing services between the mainland and the Ile d'Yeu;</w:t>
        <w:br/>
        <w:t>Having regard to the judgments of the Paris Court of Appeal of June 28, 2005 and June 9, 2009 as well as the judgments of the Court of Cassation of June 17, 2008 and July 13, 2010;</w:t>
        <w:br/>
        <w:t>Having regard to the judgment of the Paris Court of Appeal of December 20, 2012 and the rectifying judgment of February 28, 2013;</w:t>
        <w:br/>
        <w:t>Having regard to the other documents in the file;</w:t>
        <w:br/>
        <w:t>The rapporteur, the deputy general rapporteur, the representatives of the company Vedettes Inter-Iles Vendéennes and the Régie départementale des passages d’eau de la Vendée heard during the session of the Competition Authority on April 11, 2018, the Government Commissioner having been duly summoned;</w:t>
        <w:br/>
        <w:t>Adopts the following decision:</w:t>
      </w:r>
    </w:p>
    <w:p>
      <w:r>
        <w:t>Summary1:</w:t>
        <w:br/>
        <w:t>The Competition Authority was seized, in 2001, by the company Vedettes Inter-Iles Vendéennes (hereinafter, "VIIV") regarding practices implemented by the Régie départementale des passages d’eau de la Vendée (hereinafter, "the Régie") in the sector of passenger maritime crossing services between the mainland and the Ile d'Yeu.</w:t>
        <w:br/>
        <w:t>By Decision No. 04-D-79 of December 23, 2004, the Competition Council had pronounced a dismissal in this case. After several judgments rendered by the Paris Court of Appeal and the Court of Cassation, the Paris Court of Appeal, in a judgment of December 20, 2012, annulled the Council's decision and referred the case back to the Authority, which was therefore called upon to examine VIIV's referral again. VIIV denounced, in particular, pricing practices implemented by the Régie between 1998 and 2000, during the summer periods when the Régie was in competition with other operators for maritime service to the Ile d'Yeu.</w:t>
        <w:br/>
        <w:t>The Authority examined, for the years subject to the referral and in light of the decision-making practice and case law regarding pricing practices, the prices charged by the Régie for its passenger maritime crossing services between the mainland and the Ile d'Yeu during the summer period. It considered that these prices were higher than the average incremental cost of this service and were therefore lawful, as they were situated in the "white zone" of the cost test.</w:t>
        <w:br/>
        <w:t>To define the incremental costs related to competitive activity, the Authority considered, in light of the elements of the file and taking into account the obligations imposed on the Régie under its public service missions, that the rents of the fleet of ships did not constitute incremental costs to be taken into account in the cost test, as these costs could not have been avoided if the Régie had not engaged in competitive activity during the summer period. In any case, the Authority noted that, even in the event that these rents should have been taken into account to determine the incremental cost, the prices charged were also situated in the "white zone."</w:t>
        <w:br/>
        <w:t>Consequently, based on the information available to it, the Authority considered that there was no need to continue the procedure.</w:t>
        <w:br/>
        <w:t>1 This summary is strictly informative. Only the reasons for the decision numbered below are authoritative.</w:t>
      </w:r>
    </w:p>
    <w:p>
      <w:r>
        <w:t>TABLE OF CONTENTS</w:t>
        <w:br/>
        <w:t>I. SUMMARY OF THE PROCEDURE ........................................................ 4</w:t>
        <w:br/>
        <w:t>A. THE REFERRAL AND THE INITIAL STAGES OF THE PROCEDURE ................................... 4</w:t>
        <w:br/>
        <w:t>B. THE EXPERTISE REQUESTED BY THE GENERAL RAPPORTEUR ................................... 4</w:t>
        <w:br/>
        <w:t>C. DECISION NO. 04-D-79 AND ITS FOLLOW-UPS ....................................................................... 5</w:t>
        <w:br/>
        <w:t>II. Findings .............................................................................. 7</w:t>
        <w:br/>
        <w:t>A. THE COMPANIES INVOLVED ...................................................................................... 7</w:t>
        <w:br/>
        <w:t>1. The Régie départementale des passages d’eau de la Vendée........................... 7</w:t>
        <w:br/>
        <w:t>2. The company Vedettes Inter-Iles Vendéennes ........................................................ 8</w:t>
        <w:br/>
        <w:t>3. The other companies ...................................................................................... 8</w:t>
        <w:br/>
        <w:t>B. THE FLEETS ......................................................................................................................... 8</w:t>
        <w:br/>
        <w:t>C. THE REQUEST ......................................................................................................................... 9</w:t>
        <w:br/>
        <w:t>D. THE DIFFERENT DEPARTURE SITES ON THE MAINLAND .......................................... 9</w:t>
        <w:br/>
        <w:t>III. Discussion .................................................................................. 10</w:t>
        <w:br/>
        <w:t>A. ON THE DISTRIBUTION OF COMPETENCIES BETWEEN THE AUTHORITY AND THE</w:t>
        <w:br/>
        <w:t>ADMINISTRATIVE JUDGE ............................................................................................. 10</w:t>
        <w:br/>
        <w:t>B. ON THE ALLEGED ABUSE OF DOMINANT POSITION .................................................... 11</w:t>
        <w:br/>
        <w:t>1. Summary of the decision-making practice and case law regarding pricing practices .............................................................................................. 11</w:t>
        <w:br/>
        <w:t>2. Application to the case at hand ............................................................................ 13</w:t>
        <w:br/>
        <w:t>a) The parameters of the cost test .............................................................................. 13</w:t>
        <w:br/>
        <w:t>b) The question of taking into account the owners' insurance charges and major repairs ...................................................................................................... 14</w:t>
        <w:br/>
        <w:t>c) The question of taking into account the rents of the ships .................................... 14</w:t>
        <w:br/>
        <w:t>d) Conclusion ............................................................................................................... 18</w:t>
        <w:br/>
        <w:t>3. On the absence of concrete exclusion effects ..................................................... 19</w:t>
        <w:br/>
        <w:t>IV. Conclusion ................................................................................ 19</w:t>
        <w:br/>
        <w:t>Decision ........................................................................................................................ 20</w:t>
      </w:r>
    </w:p>
    <w:p>
      <w:r>
        <w:rPr>
          <w:b/>
        </w:rPr>
        <w:t>[Pages 4–6]</w:t>
      </w:r>
    </w:p>
    <w:p>
      <w:r>
        <w:t xml:space="preserve">I. Summary of the Procedure  </w:t>
        <w:br/>
        <w:t xml:space="preserve">A. THE REFERRAL AND THE INITIAL STAGES OF THE PROCEDURE  </w:t>
        <w:br/>
        <w:t xml:space="preserve">1. On March 28, 2001, the company Vedettes Inter-Iles Vendéennes (hereinafter "VIIV" or "the complainant") referred a complaint and a request for interim measures to the Competition Council, which became the Competition Authority (hereinafter "the Authority"), registered under numbers F 1296 and M 281, concerning alleged practices of abuse of dominant position by the Régie départementale des passages d’eau de la Vendée (hereinafter "RDPEV" or "the Régie") in the sector of passenger maritime crossing services between the mainland and the Ile d'Yeu.  </w:t>
        <w:br/>
        <w:t xml:space="preserve">2. According to VIIV, the Régie allegedly abused its dominant position in the passenger maritime transport market during the summer period between the Ile d'Yeu and the mainland by developing a range of tourist and transport services at prices below their cost price, by denying access to the maritime stations of Fromentine and Port-Joinville, by preventing it from obtaining diesel at the port of Fromentine, and by allowing the vessel Amporelle to remain docked for several hours at the Fromentine port dock, thereby preventing VIIV's boats from embarking and disembarking its passengers.  </w:t>
        <w:br/>
        <w:t xml:space="preserve">3. By decision No. 01-MC-02 of June 1, 2001, the Competition Council rejected VIIV's request for interim measures on the grounds that it was not demonstrated that the practices denounced could cause serious and immediate harm to the company concerned, to the interests of consumers, to the sector in question, or to the general economy.  </w:t>
        <w:br/>
        <w:t xml:space="preserve">4. On December 19, 2001, the general rapporteur notified six complaints of abuse of dominant position, including complaints of unlawful cross-subsidies and predatory pricing.  </w:t>
        <w:br/>
        <w:t xml:space="preserve">5. In its decision No. 02-S-01 of May 29, 2002, the Council found that the elements gathered by the investigation services did not fully clarify the practices denounced, particularly regarding the assessment of the revenues and costs of the vessel Amporelle, and consequently decided to suspend its ruling on this referral.  </w:t>
        <w:br/>
        <w:t xml:space="preserve">B. THE EXPERTISE REQUESTED BY THE GENERAL RAPPORTEUR  </w:t>
        <w:br/>
        <w:t xml:space="preserve">6. An expert was then mandated by the General Rapporteur to conduct an analysis of the cost coverage of the Régie by its prices. The expert analyzed the cost coverage by prices by considering, for this purpose, only the Régie's activity during the summer period, on the grounds that the competitors of the RDPEV only provided their services during this period. He also restricted his analysis to the profitability of the vessel Amporelle, on the grounds that this vessel was the most directly in competition with the vessels of competing companies (paragraphs 67 to 69). Finally, the expert focused on the years 1998, 1999, and 2000, at the request of the General Rapporteur (paragraphs 1 and 2).  </w:t>
        <w:br/>
        <w:t xml:space="preserve">7. The expert then determined the costs of the summer activity of the RDPEV related to the Amporelle. Based on the data provided by the RDPEV, and on the basis of the elements discussed by the complainant and the Régie, the expert considered that certain cost items not borne by the Régie during the period from 1998 to 2000 should nevertheless be taken into account for the purpose of assessing the costs of the summer activity of the Amporelle. In particular, the expert retained in his analysis that the relevant cost related to the Amporelle was not the rent actually incurred by the RDPEV during the studied period, but the cost it would have had to incur if it had acquired the vessel Amporelle and amortized it over a period of fifteen years at an interest rate of 10% (paragraphs 70 to 78). To this end, the expert estimated that the value of the rents actually paid by the RDPEV was "lower than the amount borne by the Department which thus took part of it on its charge. The regional audit chamber requested their re-evaluation in 1997, which the department did in 2001 with the application of re-evaluated charter parties (charter contracts) and the billing to the Régie of new rental amounts" (paragraph 70).  </w:t>
        <w:br/>
        <w:t xml:space="preserve">8. Furthermore, the expert considered that it was necessary to reintegrate the insurance charges and major repairs that the General Council would have "unduly borne."  </w:t>
        <w:br/>
        <w:t xml:space="preserve">9. On the other hand, the expert estimated that, regarding the consideration of subsidies paid by the department aimed at compensating for public service missions during the summer period, the specific revenues related to the compensation for public service constraints should not be taken into account in his calculations since the Amporelle provided a service comparable to that provided by private companies during the summer season.  </w:t>
        <w:br/>
        <w:t xml:space="preserve">10. Thus, conducting an examination based on an average total cost standard with an allocation of indirect costs according to allocation keys explained between the boats, on the one hand (paragraphs 62 to 65), and between the summer and winter periods, on the other hand (paragraphs 85 to 88), the expert concluded that there was no profitability in the summer activity of the RDPEV related to the Amporelle (paragraphs 44 to 95).  </w:t>
        <w:br/>
        <w:t xml:space="preserve">C. DECISION NO. 04-D-79 AND ITS FOLLOW-UPS  </w:t>
        <w:br/>
        <w:t xml:space="preserve">11. Based on all these elements and a supplementary investigation, two complaints were notified on November 10, 2003, to the RDPEV. The Court of Appeal noted in its ruling of December 20, 2012, that this second notification of complaints after referral to the investigation had, in this case, annulled and replaced the first notification dated December 19, 2001. The notification of complaints of November 10, 2003, stated that the Régie had abused its dominant position in 1998, 1999, and 2000, on the one hand, by using part of the subsidies from the department to finance, on the Amporelle, during the summer period, selling prices below total costs, thus permanently disrupting the market, and, on the other hand, by practicing predatory prices for passenger transport during the summer period. However, the investigation did not establish the existence of the other practices denounced in the referral.  </w:t>
        <w:br/>
        <w:t xml:space="preserve">12. By decision No. 04-D-79 of December 23, 2004, the Competition Council found that it was not established that the RDPEV had violated Article L. 420-2 of the Commercial Code. More specifically, after establishing that the Régie was in a dominant position in the market for maritime passenger transport between the Ile d'Yeu and the mainland sites of Fromentine, La Fosse, and Saint-Gilles-Croix-de-Vie during the summer period, the Competition Council estimated that the rates charged by the RDPEV for passenger transport on the Amporelle were higher than its incremental costs in that, in particular, the fixed costs related to the operation of the Amporelle, particularly the rent, did not constitute incremental costs. This decision was based in particular on the ruling of the Conseil d'État of June 30, 2004, concerning the legality of the order of March 30, 1998, regulating the use of the port facilities of Fromentine: the Competition Council considered that, due to the public service obligations imposed on the Régie, these costs could not have been avoided if the Régie had not engaged in activity in the competitive market during the summer period. The decision thus estimated that, since the revenues generated by the competitive activity of the Régie covered the incremental costs associated with this activity, it was not established that the Régie used all or part of the surplus resources provided by its monopoly activity to subsidize an offer presented in a competitive market.  </w:t>
        <w:br/>
        <w:t xml:space="preserve">13. This decision was the subject of an appeal by the complainant. In a first ruling dated June 28, 2005, the Paris Court of Appeal rejected this appeal, notably confirming the scope of the relevant costs to be taken into account for determining the incremental cost. However, the Court of Cassation held, in a ruling of June 17, 2008, that the Court of Appeal should have investigated, for the purpose of determining the incremental cost of the competitive activity, whether the Régie was obliged to bear the cost of the Amporelle to fulfill its public service missions.  </w:t>
        <w:br/>
        <w:t xml:space="preserve">14. Upon referral, the Paris Court of Appeal confirmed the decision of the Competition Council by a ruling dated June 9, 2009. The court found that it was not established that the RDPEV had abused its dominant position. It notably considered that the cost tests traditionally used in competition law were not relevant in this case, given the specificity of the company in question, in that it benefited from balancing subsidies and offered identical services that sometimes fell under public service missions and sometimes under competitive activity.  </w:t>
        <w:br/>
        <w:t xml:space="preserve">15. This ruling was censured by the Court of Cassation, in a ruling dated July 13, 2010. The high court notably ruled, censuring the Court of Appeal on this point, that the cost tests used in competition law were relevant for assessing the prices of a competitive activity practiced by a company that also carried out public service missions.  </w:t>
        <w:br/>
        <w:t xml:space="preserve">16. Upon referral, the Paris Court of Appeal annulled decision No. 04-D-79 of the Competition Council by a ruling of December 20, 2012. It first estimated that the Council had not correctly defined the level of incremental costs related to the operation of the Amporelle from April to September, particularly regarding the consideration of the rents paid by the Régie to the department, for failing to make a proper assessment of the necessity for the RDPEV to use the Amporelle to carry out its public service missions. The court then specified that, even in the hypothesis retained by the contested decision, according to which the prices would have been higher than the incremental costs, they were, in any case, lower than the total costs, so that the Competition Council should have sought the existence of anti-competitive effects.  </w:t>
        <w:br/>
        <w:t xml:space="preserve">17. This ruling was the subject of a corrective ruling dated February 28, 2013, which corrected several material errors.  </w:t>
        <w:br/>
        <w:t>18. The new substantive examination of the case conducted by the investigation services of the Competition Authority led to the establishment of a proposal for non-suit, notified to the complainant and to the RDPEV on December 19, 2017.</w:t>
      </w:r>
    </w:p>
    <w:p>
      <w:r>
        <w:rPr>
          <w:b/>
        </w:rPr>
        <w:t>[Pages 7–9]</w:t>
      </w:r>
    </w:p>
    <w:p>
      <w:r>
        <w:t xml:space="preserve">II. Findings  </w:t>
        <w:br/>
        <w:t xml:space="preserve">A. THE COMPANIES INVOLVED  </w:t>
        <w:br/>
        <w:t xml:space="preserve">1. THE RÉGIE DÉPARTEMENTALE DES PASSAGES D’EAU DE LA VENDÉE  </w:t>
        <w:br/>
        <w:t xml:space="preserve">19. Between 1900 and 1959, the maritime link between the Ile d’Yeu and the mainland, departing from the Fromentine site, was subject to a concession in favor of a private company, l'Islaise, before being operated from 1950 to 1959 by a shipowner, Jean Bonnin, who obtained from the department the concession for the postal service between the mainland and the Ile d’Yeu. In 1959, the General Council of Vendée created the RDPEV, commercially known today as Compagnie Yeu Continent.  </w:t>
        <w:br/>
        <w:t xml:space="preserve">20. The RDPEV is a public industrial and commercial establishment. It has legal personality and financial autonomy.  </w:t>
        <w:br/>
        <w:t xml:space="preserve">21. The Régie is entrusted with public service missions delegated by the Vendée department and, in particular, the direct operation of a maritime service for crossings between the Ile d’Yeu and the mainland. It ensures, year-round, the transport of passengers, vehicles, and goods, departing from the Fromentine site. Until 1986, it was the only operator serving the Ile d’Yeu from this site.  </w:t>
        <w:br/>
        <w:t xml:space="preserve">22. The RDPEV receives an operating subsidy from the department for its public service missions. Until 1994, the compensation necessary for balancing the Régie's accounts relied on the allocation of the surplus revenues from the Noirmoutier bridge, also operated by the RDPEV, and a coverage of any remaining balance by the department. From 1991 to 1994, the public service costs were taken into account to determine the amount of rents for the ships leased by the General Council to the RDPEV. From 1995 to 2000, these costs were partially compensated by their inclusion in the determination of ship rents and partially by direct compensation from the department (items 255 and 256).  </w:t>
        <w:br/>
        <w:t xml:space="preserve">23. In 1997, the regional audit chamber of Pays de la Loire noted the need for greater transparency in the funding of public service missions, particularly through a better definition of these missions and by reevaluating the rents paid by the Régie. Such a reevaluation was carried out starting in 2001, with the signing of party charters (new charter contracts, see item 70).  </w:t>
        <w:br/>
        <w:t xml:space="preserve">24. Furthermore, the order No. 98 DST-SIRM-SM021 from the president of the General Council of Vendée, concerning the police regulations applicable to commercial, fishing, and pleasure ports of Port-Joinville (Ile d’Yeu), stipulated that a pontoon, distinct from that reserved for the RDPEV, was reserved for passenger boats from private operators. Article 25 of this order, applicable to the pontoon reserved for private operators, specified: "The docking and parking of passenger boats are authorized only from the week before Easter to October 15 of each year." This provision was annulled by the administrative court of Nantes in a judgment dated May 20, 2003. Thus, between 1998 and 2003, the Régie enjoyed a regulatory monopoly on maritime links for passengers between the Ile d’Yeu and the mainland during the winter season.  </w:t>
        <w:br/>
        <w:t xml:space="preserve">25. Finally, the RDPEV benefited until 2004 from favorable treatment regarding access to the pontoon at the port of Fromentine, as no competitor could dock there when one of its ships was present, without a similar prohibition also being imposed on the RDPEV (as noted by the decision of the Conseil d’Etat, June 30, 2004, No. 250124, published in the Recueil).  </w:t>
        <w:br/>
        <w:t xml:space="preserve">2. THE COMPANY VEDETTES INTER-ÎLES VENDÉENNES  </w:t>
        <w:br/>
        <w:t xml:space="preserve">26. Starting in 1986, the company S3AI, under the brand Navix, offered passenger transport during the summer season, departing from La Fosse and Saint-Gilles-Croix-de-Vie. In 1991, the operation of these lines was transferred to Établissements Bodin, and then, in 1995, to the company VIIV. From 1998, the company VIIV, in addition to departures from La Fosse and Saint-Gilles-Croix-de-Vie, operated a third route to the Ile d’Yeu from the Fromentine site.  </w:t>
        <w:br/>
        <w:t xml:space="preserve">27. The company VIIV was subject to judicial liquidation proceedings opened on June 6, 2007, by the commercial court of La-Roche-sur-Yon and has not been active in the market since that date.  </w:t>
        <w:br/>
        <w:t xml:space="preserve">3. THE OTHER COMPANIES  </w:t>
        <w:br/>
        <w:t xml:space="preserve">28. Two other companies serve or have served the Ile d’Yeu for passenger transport. The Compagnie vendéenne provides passenger transport to the Ile d’Yeu during the summer season from Saint-Gilles-Croix-de-Vie, and, since 2000, from Fromentine.  </w:t>
        <w:br/>
        <w:t xml:space="preserve">29. The company NGV operated a daily service between the Ile d’Yeu and Les Sables d’Olonne from early April to late September, with a fast boat. However, this company exited the market in 2006.  </w:t>
        <w:br/>
        <w:t xml:space="preserve">B. THE FLEETS  </w:t>
        <w:br/>
        <w:t xml:space="preserve">30. Transport between the Ile d’Yeu and the mainland is provided either by ferries, which make the crossing in about 70 minutes (from Fromentine) and carry vehicles and goods, or by high-speed vessels, which make the crossing in 30 to 45 minutes (from Fromentine) and carry only passengers.  </w:t>
        <w:br/>
        <w:t xml:space="preserve">31. Between 1998 and 2000, the RDPEV operated two ferries, the "Vendée" and the "Insula Oya II" (700 passengers each) and a fast boat, the "Amporelle" (350 passengers). It currently operates one ferry, the "Insula Oya II" (capacity reduced in 2006 to 250 passengers), as well as two catamarans, the "Pont d’Yeu" and "Le Châtelet" (430 passengers each).  </w:t>
        <w:br/>
        <w:t xml:space="preserve">32. Between 1998 and 2000, the company VIIV operated 3 fast boats: "l’Amiral de Joinville" (191 passengers), "l’Amiral de Tourville" (244 passengers), and "l’Amiral de Bougainville" (171 passengers).  </w:t>
        <w:br/>
        <w:t xml:space="preserve">C. THE DEMAND  </w:t>
        <w:br/>
        <w:t xml:space="preserve">33. For passenger transport, the demand encompasses two categories of clientele: on one hand, the clientele of islanders and some mainlanders, who need a regular connection year-round, and on the other hand, the clientele of tourists referred to as "escapadeurs" who wish to spend a day on the Ile d’Yeu during the summer season.  </w:t>
        <w:br/>
        <w:t xml:space="preserve">34. Due to tourist activity during the summer period, the number of passengers transported in "summer" (from April to September) is much higher than that transported in "winter" (from October to March). Thus, in 1999 for example, the passengers transported in winter represented 25% of the annual traffic of the RDPEV and those transported in summer 75%.  </w:t>
        <w:br/>
        <w:t xml:space="preserve">D. THE DIFFERENT DEPARTURE SITES ON THE MAINLAND  </w:t>
        <w:br/>
        <w:t xml:space="preserve">35. Historically, the first maritime links to the Ile d’Yeu, docking at the port of Port-Joinville, were provided from the Fromentine site (municipality of La Barre-de-Monts in Vendée). From September to April, the only passenger link to the Ile d’Yeu was, and still is today, that of the RDPEV from Fromentine. The Fromentine site is particularly advantageous in winter, as it is more sheltered and allows for a more comfortable journey than from Saint-Gilles-Croix-de-Vie. In contrast, the tides and the gradual silting of the Fromentine channel pose particular safety issues for the navigation of vessels, both in summer and winter.  </w:t>
        <w:br/>
        <w:t xml:space="preserve">36. Today, maritime links for passengers to the Ile d’Yeu are provided during the tourist season from three sites:  </w:t>
        <w:br/>
        <w:t xml:space="preserve">- Fromentine: RDPEV, Compagnie vendéenne;  </w:t>
        <w:br/>
        <w:t xml:space="preserve">- La Fosse (500 meters from the Fromentine site): Compagnie vendéenne;  </w:t>
        <w:br/>
        <w:t xml:space="preserve">- Saint-Gilles-Croix-de-Vie: Compagnie vendéenne;  </w:t>
        <w:br/>
        <w:t xml:space="preserve">37. Between 1998 and 2000, maritime links for passengers to the Ile d’Yeu during the tourist season were provided from four sites:  </w:t>
        <w:br/>
        <w:t xml:space="preserve">- Fromentine: RDPEV, VIIV, and Compagnie vendéenne;  </w:t>
        <w:br/>
        <w:t xml:space="preserve">- La Fosse: VIIV;  </w:t>
        <w:br/>
        <w:t xml:space="preserve">- Saint-Gilles-Croix-de-Vie: VIIV and Compagnie vendéenne;  </w:t>
        <w:br/>
        <w:t xml:space="preserve">- Les Sables d’Olonne: NGV.  </w:t>
        <w:br/>
        <w:t>38. The sites of Fromentine, La Fosse, and Saint-Gilles-Croix-de-Vie are relatively close to each other, and the different maritime links are relatively equivalent in terms of time and comfort. The companies that, like VIIV and the Compagnie Vendéenne, served the Ile d’Yeu from several ports on the mainland charged identical prices, regardless of the departure port, La Fosse, Fromentine, or Saint-Gilles-Croix-de-Vie.</w:t>
      </w:r>
    </w:p>
    <w:p>
      <w:r>
        <w:rPr>
          <w:b/>
        </w:rPr>
        <w:t>[Pages 10–12]</w:t>
      </w:r>
    </w:p>
    <w:p>
      <w:r>
        <w:t xml:space="preserve">III. Discussion  </w:t>
        <w:br/>
        <w:t xml:space="preserve">A. THE DISTRIBUTION OF COMPETENCIES BETWEEN THE AUTHORITY AND THE ADMINISTRATIVE JUDGE  </w:t>
        <w:br/>
        <w:t xml:space="preserve">39. As ruled by the Tribunal des conflits, "if, insofar as they carry out production, distribution, or service activities, public entities can be sanctioned by the Competition Council acting under the control of the judiciary, the decisions by which these entities fulfill their public service mission using public power prerogatives fall within the jurisdiction of the administrative court to assess their legality and, where applicable, to rule on the liability incurred by these public entities" (Tribunal des conflits, October 18, 1999, Prefect of the Ile-de-France region, Prefect of Paris, case known as "Aéroports de Paris," No. 03174, published in the Recueil).  </w:t>
        <w:br/>
        <w:t xml:space="preserve">40. The Cour de cassation has ruled similarly that "the decisions by which public entities or private entities entrusted with a public service carry out the mission assigned to them and implement public power prerogatives, which may constitute acts of production, distribution, and services within the meaning of Article 53 of the ordinance of December 1, 1986 falling within its scope, do not fall within the jurisdiction of the Competition Council; this is different when these bodies intervene by their decisions outside of this mission or do not implement any public power prerogative" (Cour de cassation, May 16, 2000, case "Semmaris," No. 98-11800, published in the Bulletin).  </w:t>
        <w:br/>
        <w:t xml:space="preserve">41. More recently, the Tribunal des conflits recalled that, according to Article L. 410-1 of the Commercial Code, the rules defined in the fourth book of this code, relating to price freedom and competition, apply to all production, distribution, and service activities, including those carried out by public entities, particularly within the framework of public service delegation agreements, but that the Authority was not competent to sanction anti-competitive practices "with respect to decisions or acts concerning the organization of public service or implementing public power prerogatives" (Tribunal des conflits, May 4, 2009, Société Editions Jean-Paul Gisserot, No. 3714, published in the Recueil).  </w:t>
        <w:br/>
        <w:t xml:space="preserve">42. It follows that the Authority is competent to sanction behaviors that do not fall under public power prerogatives or the organization of public service as well as practices that are "detachable from the assessment of the legality of an administrative act" (Tribunal des conflits, October 18, 1999, Prefect of the Ile-de-France region, Prefect of Paris, case "Aéroports de Paris," cited above).  </w:t>
        <w:br/>
        <w:t xml:space="preserve">43. In this case, while the department of Vendée did indeed assign a public service mission to the Régie, the Authority is competent to assess the pricing practices implemented by the Régie within the framework of its competitive activity, which are detachable from the assessment of the legality of the administrative acts organizing public service or manifesting the exercise of public power prerogatives, as has already been ruled several times by the Paris Court of Appeal and the Cour de cassation in this matter. This point is, moreover, no longer contested by the parties.  </w:t>
        <w:br/>
        <w:t xml:space="preserve">44. On the other hand, contrary to what the complainant asserts, it is not for the Competition Authority to rule on the appropriateness of the choices made by the General Council of Vendée regarding the organization of public service, particularly concerning the decision to acquire ships (items 341 to 350), to bear the insurance costs and major repairs related to them (items 367 to 389), to impose the use of its ships on the entity responsible for executing public service missions (items 351 to 366), and to set a rent for these ships that took into account the public service compensation it intended to allocate to said entity (items 255 and 256).  </w:t>
        <w:br/>
        <w:t xml:space="preserve">45. In this regard, concerning rents in particular, it appears that, contrary to what the complainant argues in its observations, the corresponding cost borne by the Régie indeed resulted from decisions made by the General Council, using public power prerogatives, within the framework of its public service organization competence. The provision of ships for rent was indeed provided for by the statutes of the RDPEV adopted by the General Council, which expressly aimed at the provisions relating to local authorities entrusted with public service missions (items 351 to 366).  </w:t>
        <w:br/>
        <w:t xml:space="preserve">B. ON THE ALLEGED ABUSE OF DOMINANT POSITION  </w:t>
        <w:br/>
        <w:t xml:space="preserve">46. To the extent that, as will be demonstrated below, the Authority considers that the practices denounced in this case cannot be qualified as abusive, there is no need to develop the analysis relating to the definition of the relevant market and the position of the Régie in that market.  </w:t>
        <w:br/>
        <w:t xml:space="preserve">1. REMINDER OF DECISIONAL PRACTICE AND JURISPRUDENCE REGARDING PRICING PRACTICES  </w:t>
        <w:br/>
        <w:t xml:space="preserve">47. A low pricing practice implemented by a company in a dominant position may be qualified as a predatory pricing practice when the prices do not allow the dominant company to cover certain costs.  </w:t>
        <w:br/>
        <w:t xml:space="preserve">48. A low pricing practice may also be qualified as an exclusionary pricing practice due to its potential effects on competition. As emphasized by the Paris Court of Appeal in its ruling of November 6, 2014, "the Court of Justice has, in [the ruling Post Danmark A/S v. Konkurrencerådet, case C-23/14, paragraph 27], considered that this framework is not only relevant for assessing the lawfulness of predatory pricing practices, based on a comparison of the concerned prices and some of the costs incurred by the dominant company as well as on the objectively pursued strategy by it, but also, more broadly, for assessing the legality of any low pricing practice implemented by a company occupying a dominant position with regard to the prohibition of abuses of dominant position" (Paris Court of Appeal, ruling of November 6, 2014, RG No. 2013/01128, page 47).  </w:t>
        <w:br/>
        <w:t xml:space="preserve">49. In practice, under French law as well as under European law (see notably Paris Court of Appeal, July 28, 2016, RG No. 2016/11253, page 8; see also decision No. 17-D-16 of September 7, 2017, of the Authority regarding practices implemented by the company Engie in the energy sector, paragraphs 52 to 54), the implementation of the cost test, whether to assess the existence of predatory pricing or an exclusionary pricing practice, mobilizes a double cost standard and is articulated as follows:  </w:t>
        <w:br/>
        <w:t xml:space="preserve">- prices are presumed lawful and considered in the "white zone" when the prices charged by the company in a dominant position are higher than the average total costs (defined as the average of all costs borne by a company) in the case of a "single-product" company or higher than the average incremental cost (usually defined as the average of all costs that could have been avoided by not producing a specific product at all) in the case of a "multi-product" company. In situations where the price is higher than the average total cost or the average incremental cost, the activity under price examination is profitable;  </w:t>
        <w:br/>
        <w:t xml:space="preserve">- prices are presumed unlawful and considered in the "black (or red) zone" when they are lower than the average avoidable costs (defined as the average of the costs that could have been avoided if the company had not produced the quantity of product that is the subject of the analysis) in principle because the price not covering the average avoidable cost, the company incurs an additional loss for any additional sale;  </w:t>
        <w:br/>
        <w:t xml:space="preserve">- when prices are lower than the average total cost/average incremental cost but higher than the average avoidable cost, they are considered in the "gray zone" and the practice must be considered abusive if it can be proven either that the prices are set within a plan aimed at eliminating one or more competitors, or that the prices are likely to cause potential or real exclusion effects. The proof of these effects can be provided, notably but not exclusively, by documentary evidence attesting to an anti-competitive strategy on the part of the dominant company (predation), but also by establishing the existence of cross-subsidization, in that it attests that the company in a dominant position is able to maintain for a long period prices below its incremental costs and consequently exclude its competitors (predation or exclusion effect).  </w:t>
        <w:br/>
        <w:t xml:space="preserve">50. In its implementation, a cost test is generally based on the cost data of a hypothetical competitor as efficient as the dominant operator, that is to say, in practice, on the cost data of the dominant company itself. Thus, in the Deutsche Telekom case, the Tribunal indicated that "the abusive nature of the pricing practices of a dominant company is generally determined by reference to its own situation and, consequently, by reference to its own prices and costs, and not by reference to the situation of current or potential competitors" (Tribunal, April 10, 2008, Deutsche Telekom AG/Com., case T-271/03, paragraph 188, confirmed by the ruling of the Court of Justice of October 14, 2010, Deutsche Telekom, case C-280/08 P, paragraphs 196 and 200; see also the ruling of the Court of Justice of February 17, 2011, TeliaSonera, case C-52/09, paragraph 41 and the ruling of the Court of Justice of March 27, 2012, Post Danmark, case C-209/10, paragraph 28).  </w:t>
        <w:br/>
        <w:t xml:space="preserve">51. The Paris Court of Appeal has adopted these jurisprudential principles and considers that, to assess the lawfulness of the pricing policy applied by a dominant company, it is appropriate, in principle, to refer to price criteria based on the costs incurred by the dominant company itself and on its strategy (Paris Court of Appeal, October 12, 2017, RG No. 15/14038, Société TDF, paragraph 310).  </w:t>
        <w:br/>
        <w:t>52. Taking into account the costs of the dominant operator also allows the dominant company to assess the legality of its own behaviors, which promotes the adoption of behaviors compliant with competition rules (Court of Justice, February 17, 2011, TeliaSonera, case C-52/09, paragraph 44; see also decision No. 15-D-10 of June 11, 2015, of the Authority regarding practices implemented by TDF at the Eiffel Tower site, paragraph 579).</w:t>
      </w:r>
    </w:p>
    <w:p>
      <w:r>
        <w:rPr>
          <w:b/>
        </w:rPr>
        <w:t>[Pages 13–15]</w:t>
      </w:r>
    </w:p>
    <w:p>
      <w:r>
        <w:t>53. It follows that, contrary to what the complainant asserts, the costs to be taken into account for the cost test are, except for exceptional circumstances not invoked by the complainant and not established in this case, the costs actually incurred by the company in question, and not the costs borne by its current or potential competitors.</w:t>
      </w:r>
    </w:p>
    <w:p>
      <w:r>
        <w:t>2. APPLICATION TO THE CASE AT HAND</w:t>
        <w:br/>
        <w:t>a) The parameters of the cost test</w:t>
        <w:br/>
        <w:t>54. The pricing practices denounced concern the competitive activity of the RDPEV operated during the summer period, when the influx of tourists makes the crossings between the mainland and the Ile d'Yeu profitable.</w:t>
        <w:br/>
        <w:t>55. Regarding the consideration of subsidies paid by the department to compensate for public service missions during the summer period, the Authority adopts the unfavorable hypothesis for the Régie, which leads to not taking into account the specific revenues related to the compensation for public service constraints when assessing the profitability of the Amporelle during the summer period.</w:t>
        <w:br/>
        <w:t>56. Furthermore, the data available in the file allows for an examination of the profitability of the Amporelle ship during the summer periods of the years 1998 to 2000 as well as of the entire fleet of the RDPEV during those same periods.</w:t>
        <w:br/>
        <w:t>57. Thus, as previously recalled, the decision-making practice and case law regarding pricing practices lead to conducting a cost test by taking the average incremental cost as the long-term cost standard.</w:t>
        <w:br/>
        <w:t>58. In this case, the incremental costs are the costs that could have been avoided if the Régie had not engaged in competitive activity. These incremental costs include, in particular, personnel costs, communication costs, other "customer service/station" costs, and diesel costs that are attributable to competitive activity from an incremental perspective.</w:t>
        <w:br/>
        <w:t>59. Given the facts of the case, the expert's analysis method, regarding the cost items and data, although it is based on an average total cost standard, can be applied to determine the average incremental cost. The cost data then used are indeed either identical to those that would be with an average incremental cost standard or unfavorable to the RDPEV.</w:t>
        <w:br/>
        <w:t>60. Regarding the cost item "Customer service/stations" in particular, which is a common cost to both public service and competitive activities, the result of the analysis is identical regardless of the allocation key used: a split in half between the summer and winter periods, as recommended by the expert (point 86), or two-thirds for the summer period and one-third for the winter period, as suggested by the complainant.</w:t>
        <w:br/>
        <w:t>61. However, it is necessary to depart from the expert's report concerning the determination and valuation of the relevant costs corresponding to the owner’s insurance and major repairs of the ships, on the one hand, and the availability of the ships, on the other hand.</w:t>
      </w:r>
    </w:p>
    <w:p>
      <w:r>
        <w:t>b) The issue of considering owner’s insurance and major repair costs</w:t>
        <w:br/>
        <w:t>62. In his 2003 report, the expert noted the particular economic and legal context marked, during the examined period from 1998 to 2000, by a lack of transparency in the compensation for public service missions that the Vendée department entrusted to the RDPEV. In particular, the General Council bore the costs of insurance and major repairs of the ships (points 70 to 78). The expert therefore deemed it necessary to reintegrate into his analysis the acquisition cost that the Régie would have had to bear if it had itself owned the boats.</w:t>
        <w:br/>
        <w:t>63. However, the application of the decision-making practice and case law related to cost tests in pricing practices (mentioned in paragraphs 50 and following) requires focusing on the costs actually incurred by the Régie. No exceptional circumstance justifies deviating from considering these costs to take into account those borne by its current or potential competitors.</w:t>
        <w:br/>
        <w:t>64. In this case, the costs of insurance and major repairs were not actually incurred by the Régie. Indeed, contrary to what the complainant asserts, the charter contracts for the ships used by the Régie indicate that the cost of owner’s insurance and major repairs was borne by the General Council (points 371 and 379).</w:t>
        <w:br/>
        <w:t>65. Therefore, there is no need to take these costs into account in determining the incremental cost of the competitive activity of the Régie.</w:t>
      </w:r>
    </w:p>
    <w:p>
      <w:r>
        <w:t>c) The issue of considering the rents of the ships</w:t>
        <w:br/>
        <w:t>66. It also emerges from the elements of the file that the General Council, owner of the ships used by the Régie, charged the latter a manifestly undervalued rent. In his 2003 report, the expert consequently reintegrated a fraction of the acquisition cost of the Amporelle, including interest expenses, into the costs.</w:t>
        <w:br/>
        <w:t>67. The application of the previously exposed jurisprudential principles also leads to departing from the approach taken by the expert regarding the rents of the ships. Indeed, on the one hand, the rents of the fleet did not constitute an incremental cost, as the RDPEV was compelled to use the ships for its public service missions and could not avoid the cost of the rents. On the other hand, and in any case, even if the rents were to be fully integrated into the calculation of the incremental cost of the competitive activity, the rates charged by the RDPEV between 1998 and 2000 would remain in the "white zone." The entirety of the rents must be neutralized to properly determine the average incremental cost.</w:t>
        <w:br/>
        <w:t>68. In its decision No. 04-D-79, the Competition Council indicated that no incremental cost was associated with the use of the Amporelle during the summer period on the grounds that the ship was necessary for the execution of public service missions since "the Conseil d'Etat (...) notes that the size of this ship meets constraints related to the state of the sea in winter" (paragraphs 102 and 103). In its judgment of June 17, 2008 (pages 4 and 5), the Court of Cassation held that to determine whether an incremental cost was or was not related to the use of the Amporelle during the summer period, it was necessary to establish whether the RDPEV would have been compelled to bear the cost of the Amporelle if it had not dedicated the Amporelle to competitive activity during the summer period. To do this, and as indicated by the Court of Cassation, the question of whether the size of the Amporelle was necessary to meet the public service missions entrusted by the General Council is not essential.</w:t>
        <w:br/>
        <w:t>69. The Authority notes, more radically, that the RDPEV was compelled to use this ship for its public service missions, so that the rental cost of the Amporelle and the other ships did not constitute an incremental cost of the competitive activity during the summer periods of the years 1998 to 2000.</w:t>
        <w:br/>
        <w:t>70. It results from the investigation that the RDPEV was required to pay annual rents, in any case, given the combined application of the decisions of the General Council and its statutes. Indeed, it emerges from the aforementioned provisions that the Régie was required to use the Amporelle to carry out its public service missions. The assignment of the Amporelle to the public service missions entrusted to the RDPEV thus resulted from administrative acts of the Vendée General Council, which were binding on it, and not from a choice of the Régie:</w:t>
        <w:br/>
        <w:t>− the General Council decided to acquire the Amporelle by deliberations of October 27 and December 22, 1989 (points 341 to 350);</w:t>
        <w:br/>
        <w:t>− the General Council decided to make the Amporelle available to the RDPEV by deliberations of October 27 and December 22, 1989, and the statutes of the RDPEV adopted by deliberations of the General Council as well as the charter contract signed between the General Council and the RDPEV (points 341 to 374) define the conditions of this availability;</w:t>
        <w:br/>
        <w:t>− under its statutes, adopted by deliberations of the General Council, the RDPEV did not have the option to use for its activities other ships than those made available to it by the General Council "except in exceptional circumstances," which obviously excluded the use of a third-party ship for the full execution of public service missions (points 351 to 366).</w:t>
        <w:br/>
        <w:t>71. The RDPEV, compelled to use the Amporelle to execute its public service missions, could therefore not escape the cost of the rent of the Amporelle, so that it is irrelevant to determine whether the Amporelle was oversized in relation to the activities of the Régie or whether it should have been replaced by a more suitable ship in the absence of competitive activity.</w:t>
        <w:br/>
        <w:t>72. Given these elements, the Authority considers that the rent of the Amporelle did not constitute a cost of the competitive activity that should be taken into account to assess the profitability of its activity according to an average incremental cost standard.</w:t>
        <w:br/>
        <w:t>73. The other ships used by the RDPEV during the period from 1998 to 2000 were also assigned to the public service missions of the Régie, under the deliberations of the General Council and the statutes of the Régie. They were subject to charter contracts drafted in terms identical to those of the Amporelle (points 351 to 366 and 367 to 389).</w:t>
        <w:br/>
        <w:t>74. Consequently, it follows from the above that the rental cost of the entire fleet of the RDPEV does not constitute a cost of the competitive activity that should be taken into account to assess the profitability of its activity according to an average incremental cost standard.</w:t>
        <w:br/>
        <w:t>75. It follows that the complainant's arguments, according to which the Régie could have minimized the cost incurred due to the rental of the Amporelle by not using it in the summer, are ineffective. They are, moreover, in any case, unfounded. The Régie could not, in fact, reduce the burden related to the rental of the Amporelle by subletting this ship during the summer period to another company, even if it used a third-party ship for its own activities, since:</w:t>
      </w:r>
    </w:p>
    <w:p>
      <w:r>
        <w:rPr>
          <w:b/>
        </w:rPr>
        <w:t>[Pages 16–18]</w:t>
      </w:r>
    </w:p>
    <w:p>
      <w:r>
        <w:t>− the charter agreement concluded between the RDPEV and the General Council of Vendée implied that the RDPEV had to use the Amporelle in accordance with its statutes, which did not authorize it to develop a sub-chartering activity for ships (cotes 351 to 366);</w:t>
        <w:br/>
        <w:t>− the charter agreement furthermore allowed sub-chartering of the ship only "for specific actions with the lessor's information" (cotes 367 to 374), which excluded the possibility of a sub-chartering carried out for the entirety of the summer period;</w:t>
        <w:br/>
        <w:t>− finally, as indicated above, the RDPEV could, under its statutes, use for its activities only those ships made available to it by the General Council "except in exceptional circumstances," which again excluded the use of a third-party ship for the summer season (cotes 351 to 366).</w:t>
      </w:r>
    </w:p>
    <w:p>
      <w:r>
        <w:t>76. The profitability of the competitive activity of the RDPEV related to the Amporelle, on the one hand, and the entire fleet, on the other hand, established from an average incremental cost standard is therefore as follows.</w:t>
      </w:r>
    </w:p>
    <w:p>
      <w:r>
        <w:t>Table 1 - Analysis of the profitability of the Amporelle for the RDPEV during the summer period, according to an average incremental cost standard</w:t>
        <w:br/>
        <w:t>In francs 1998 1999 2000</w:t>
        <w:br/>
        <w:t>Revenue 6,121,294 6,506,734 5,789,731</w:t>
        <w:br/>
        <w:t>+ Indirect income 160,664 178,507 137,212</w:t>
        <w:br/>
        <w:t>= Total revenue 6,281,958 6,685,241 5,926,943</w:t>
        <w:br/>
        <w:t>- Costs excluding rent 3,305,200 3,489,671 3,759,132</w:t>
        <w:br/>
        <w:t>- Rent 0 0 0</w:t>
        <w:br/>
        <w:t>- Customer services/stations 1,363,576 1,627,912 1,308,163</w:t>
        <w:br/>
        <w:t>= Operating result 1,613,182 1,567,658 859,648</w:t>
        <w:br/>
        <w:t>+ Exceptional result 27,137 74,797 139,512</w:t>
        <w:br/>
        <w:t>+ European funds 0 12,601 7,131</w:t>
        <w:br/>
        <w:t>= Result 1,640,319 1,655,056 1,006,291</w:t>
        <w:br/>
        <w:t>+ Fipol grant 0 0 621,576</w:t>
        <w:br/>
        <w:t>= Final result 1,640,319 1,655,056 1,627,867</w:t>
        <w:br/>
        <w:t>Source: Instruction from cotes 44-95.</w:t>
      </w:r>
    </w:p>
    <w:p>
      <w:r>
        <w:t>Table 2 - Analysis of the profitability of the entire fleet for the RDPEV during the summer period, according to an average incremental cost standard</w:t>
        <w:br/>
        <w:t>In francs 1998 1999 2000</w:t>
        <w:br/>
        <w:t>Revenue 20,935,397 20,927,668 19,299,002</w:t>
        <w:br/>
        <w:t>+ Indirect income 549,485 574,134 457,371</w:t>
        <w:br/>
        <w:t>= Total revenue 21,484,882 21,501,801 19,756,373</w:t>
        <w:br/>
        <w:t>- Costs excluding rent 14,132,859 14,065,869 14,193,942</w:t>
        <w:br/>
        <w:t>- Rent 0 0 0</w:t>
        <w:br/>
        <w:t>- Customer services/stations 4,237,019 4,999,788 4,114,640</w:t>
        <w:br/>
        <w:t>= Operating result 3,115,004 2,436,144 1,447,791</w:t>
        <w:br/>
        <w:t>+ Exceptional result 92,813 240,571 465,037</w:t>
        <w:br/>
        <w:t>+ European funds 0 37,816 22,145</w:t>
        <w:br/>
        <w:t>= Result 3,207,817 2,714,532 1,934,972</w:t>
        <w:br/>
        <w:t>+ Fipol grant 0 0 1,501,261</w:t>
        <w:br/>
        <w:t>= Final result 3,207,817 2,714,532 3,436,233</w:t>
        <w:br/>
        <w:t>Source: Instruction from cotes 3-95.</w:t>
      </w:r>
    </w:p>
    <w:p>
      <w:r>
        <w:t>77. It follows from these tables that, for each of the three summer periods examined, the prices charged by the RDPEV allowed it to cover the average incremental cost it incurred, not only concerning the Amporelle but also concerning the entire fleet. Thus, the prices charged were in the "white zone" and were, therefore, lawful.</w:t>
      </w:r>
    </w:p>
    <w:p>
      <w:r>
        <w:t>Prices are above the average incremental cost even if all rents are borne by the competitive activity.</w:t>
      </w:r>
    </w:p>
    <w:p>
      <w:r>
        <w:t>78. For all practical purposes, it should be noted that even if the rent were to be considered, contrary to the analysis retained by the Authority, as an incremental cost - namely a cost that would be avoided if the Régie did not engage in competitive activity - the prices charged by the Régie should also be considered lawful.</w:t>
      </w:r>
    </w:p>
    <w:p>
      <w:r>
        <w:t>79. Indeed, the cost test shows that, during the examined summer periods, the prices were above the average incremental cost of the Amporelle and the average incremental cost of the entire fleet of the RDPEV, and this finding remains valid even in the hypothesis where the annual rents of the ships paid by the Régie would be fully allocated to the competitive activity.</w:t>
      </w:r>
    </w:p>
    <w:p>
      <w:r>
        <w:t>Table 3 - Analysis of the profitability of the Amporelle for the RDPEV during the summer period according to an average incremental cost standard and in the subsidiary hypothesis of a rent fully allocated to the summer activity</w:t>
        <w:br/>
        <w:t>In francs 1998 1999 2000</w:t>
        <w:br/>
        <w:t>Revenue 6,121,294 6,506,734 5,789,731</w:t>
        <w:br/>
        <w:t>+ Indirect income 160,664 178,507 137,212</w:t>
        <w:br/>
        <w:t>= Total revenue 6,281,958 6,685,241 5,926,943</w:t>
        <w:br/>
        <w:t>- Costs excluding rent 3,305,200 3,489,671 3,759,132</w:t>
        <w:br/>
        <w:t>- Rent 410,440 410,440 410,440</w:t>
        <w:br/>
        <w:t>- Customer services/stations 1,363,576 1,627,912 1,308,163</w:t>
        <w:br/>
        <w:t>= Operating result 1,202,742 1,157,218 449,208</w:t>
        <w:br/>
        <w:t>+ Exceptional result 27,137 74,797 139,512</w:t>
        <w:br/>
        <w:t>+ European funds 0 12,601 7,131</w:t>
        <w:br/>
        <w:t>= Result 1,229,879 1,244,616 595,851</w:t>
        <w:br/>
        <w:t>+ Fipol grant 621,576</w:t>
        <w:br/>
        <w:t>= Final result 1,229,879 1,244,616 1,217,427</w:t>
        <w:br/>
        <w:t>Source: Instruction from cotes 44-95.</w:t>
      </w:r>
    </w:p>
    <w:p>
      <w:r>
        <w:t>Table 4 - Analysis of the profitability of the fleet for the RDPEV during the summer period according to an average incremental cost standard and in the subsidiary hypothesis of a rent fully allocated to the summer activity</w:t>
        <w:br/>
        <w:t>In francs 1998 1999 2000</w:t>
        <w:br/>
        <w:t>Revenue 20,935,397 20,927,668 19,299,002</w:t>
        <w:br/>
        <w:t>+ Indirect income 549,485 574,134 457,371</w:t>
        <w:br/>
        <w:t>= Total revenue 21,484,882 21,501,801 19,756,373</w:t>
        <w:br/>
        <w:t>- Costs excluding rent 14,132,859 14,065,869 14,193,942</w:t>
        <w:br/>
        <w:t>- Rent 509,740 509,740 509,740</w:t>
        <w:br/>
        <w:t>- Customer services/stations 4,237,019 4,999,788 4,114,640</w:t>
        <w:br/>
        <w:t>= Operating result 2,605,264 1,926,404 938,051</w:t>
        <w:br/>
        <w:t>+ Exceptional result 92,813 240,571 465,037</w:t>
        <w:br/>
        <w:t>+ European funds 0 37,816 22,145</w:t>
        <w:br/>
        <w:t>= Result 2,698,077 2,204,792 1,425,232</w:t>
        <w:br/>
        <w:t>+ Fipol grant 0 0 1,501,261</w:t>
        <w:br/>
        <w:t>= Final result 2,698,077 2,204,792 2,926,493</w:t>
        <w:br/>
        <w:t>Source: Instruction from cotes 3-95.</w:t>
      </w:r>
    </w:p>
    <w:p>
      <w:r>
        <w:t>80. It follows from the above that, even in the most unfavorable hypothesis for the Régie regarding the necessity for it to use the Amporelle and the other ships for public service missions, the prices were in the "white zone." They were therefore lawful.</w:t>
      </w:r>
    </w:p>
    <w:p>
      <w:r>
        <w:t>d) Conclusion</w:t>
      </w:r>
    </w:p>
    <w:p>
      <w:r>
        <w:t>81. It follows from the above that certain costs related to the Amporelle, and more broadly, to the entire fleet, particularly the associated rents, did not constitute an incremental cost. In light of the cost test conducted based on this analysis, the prices charged</w:t>
      </w:r>
    </w:p>
    <w:p>
      <w:r>
        <w:rPr>
          <w:b/>
        </w:rPr>
        <w:t>[Pages 19–20]</w:t>
      </w:r>
    </w:p>
    <w:p>
      <w:r>
        <w:t xml:space="preserve">d) Conclusion  </w:t>
        <w:br/>
        <w:t xml:space="preserve">81. It follows from the above that certain costs related to the Amporelle, and more broadly, to the entire fleet, particularly the associated rents, did not constitute an incremental cost. In light of the cost test conducted based on this analysis, the prices charged by the Régie covered the average incremental cost of the competitive activity and were, therefore, lawful.  </w:t>
        <w:br/>
        <w:t xml:space="preserve">82. In any case, taking into account all or part of the rent actually paid by the Régie in the incremental cost would lead to the same result. Indeed, the prices charged by the Régie were, in any event, within the "white zone" of the cost test defined by case law.  </w:t>
        <w:br/>
        <w:t xml:space="preserve">83. Consequently, it is not established that the Régie implemented an anti-competitive pricing practice during the period under review.  </w:t>
        <w:br/>
        <w:t xml:space="preserve">3. ON THE ABSENCE OF CONCRETE EVICTION EFFECTS  </w:t>
        <w:br/>
        <w:t xml:space="preserve">84. In accordance with the decision-making practice and case law recalled in paragraphs 49 and following, it is not necessary to seek the existence of eviction effects concerning competitors, contrary to what the complainant claims, as long as the prices were in the "white zone," that is, above the average incremental cost.  </w:t>
        <w:br/>
        <w:t xml:space="preserve">85. In any case, the evolution of the market does not lead to the conclusion of the existence of anti-competitive eviction effects. Indeed, of the three competitors present at the time of the referral, the Compagnie Vendéenne is still active today. This company also developed, during the period under review, a second line from the mainland to serve the Ile d'Yeu and subsequently resumed a line from the La Fosse site (during the period 2008-2009 and again in 2017). Furthermore, while the other two competitors, including the complainant, exited the market, their exit occurred nearly fifteen years after the start of the practices attributed to the Régie. In particular, NGV was forced to cease an activity that had become unprofitable due to, according to its manager's statements, a strategic error (notably points 400 to 402).  </w:t>
        <w:br/>
        <w:t xml:space="preserve">86. The file does not therefore allow for the establishment that the competitors of the Régie were evicted from the market due to its pricing practices.  </w:t>
        <w:br/>
        <w:t xml:space="preserve">87. The arguments put forward by the complainant regarding the existence of real effects must therefore be dismissed.  </w:t>
        <w:br/>
        <w:t xml:space="preserve">IV. Conclusion  </w:t>
        <w:br/>
        <w:t>88. In light of the above, the conditions for a prohibition under Article L. 420-2 of the Commercial Code are not met in this case, based on the information available to the Authority. There is, therefore, no reason to continue the procedure, in accordance with the provisions of Article L. 464-6 of the Commercial Code.</w:t>
      </w:r>
    </w:p>
    <w:p>
      <w:r>
        <w:t xml:space="preserve">DECISION  </w:t>
        <w:br/>
        <w:t xml:space="preserve">Single Article: Based on the information available to the Competition Authority, there is no reason to continue the procedure.  </w:t>
        <w:br/>
        <w:t xml:space="preserve">Deliberated on the oral report of Ms. Elise Provost, rapporteur, and the intervention of Mr. Umberto Berkani, deputy general rapporteur, by Ms. Isabelle de Silva, president, Ms. Élisabeth Flüry-Hérard and Mr. Emmanuel Combe, vice-presidents.  </w:t>
        <w:br/>
        <w:t xml:space="preserve">The session secretary, The session president  </w:t>
        <w:br/>
        <w:t xml:space="preserve">Claire Villeval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