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https://www.autoritedelaconcurrence.fr/fr/decision/relative-des-pratiques-mises-en-oeuvre-dans-le-secteur-des-transports-sanitaires-en-seine</w:t>
      </w:r>
    </w:p>
    <w:p>
      <w:r>
        <w:t>Pages translated : 24</w:t>
      </w:r>
    </w:p>
    <w:p/>
    <w:p>
      <w:r>
        <w:rPr>
          <w:b/>
        </w:rPr>
        <w:t>[Pages 1–3]</w:t>
      </w:r>
    </w:p>
    <w:p>
      <w:r>
        <w:t>FRENCH REPUBLIC</w:t>
        <w:br/>
        <w:t>Decision No. 10-D-22 of July 22, 2010</w:t>
        <w:br/>
        <w:t>regarding practices implemented in the sector of</w:t>
        <w:br/>
        <w:t>health transport in Seine-Maritime</w:t>
        <w:br/>
        <w:t>The Competition Authority (section II),</w:t>
        <w:br/>
        <w:t>Having regard to the letter, registered on November 13, 2007 under number 07/0080 F, by which the Minister of Economy, Finance and Employment referred to the Competition Council practices implemented in the sector of health transport in Seine-Maritime;</w:t>
        <w:br/>
        <w:t>Having regard to Book IV of the amended Commercial Code;</w:t>
        <w:br/>
        <w:t>Having regard to the decision of the General Rapporteur dated February 23, 2010, made pursuant to Article L. 463-3 of the Commercial Code, which provides that the matter will be subject to a decision by the Competition Authority without prior establishment of a report;</w:t>
        <w:br/>
        <w:t>Having regard to the other documents in the file;</w:t>
        <w:br/>
        <w:t>Having regard to the observations presented by SARL Auvray Ambulances, SARL Alliance Ambulances 76, SARL Normandy Ambulances, and Mr. X…, SA SOS Ambulances, Europe Ambulances, and the Government Commissioner;</w:t>
        <w:br/>
        <w:t>The Rapporteur, the Deputy General Rapporteur, the Government Commissioner, and the representatives of SARL Auvray Ambulances, SARL Alliance Ambulances 76, SARL Normandy Ambulances, and Mr. X…, SA SOS Ambulances, Ambulances de la Croix de pierre (Mr. Y…), Europe Ambulances (Mrs. Z…), and Mr. A…, heard during the session of the Competition Authority on June 8, 2010;</w:t>
        <w:br/>
        <w:t>Adopts the following decision:</w:t>
      </w:r>
    </w:p>
    <w:p>
      <w:r>
        <w:t>I. Findings</w:t>
        <w:br/>
        <w:t>A. THE REFERRAL</w:t>
        <w:br/>
        <w:t>1. The Minister of Economy, Finance and Employment denounces in his referral practices implemented by the Departmental Association of Health Transport (hereinafter "ADTS"), the Solidarity Group (hereinafter "GS"), and the Union of Ambulance Drivers of Seine-Maritime (hereinafter "UASM") as well as by their members in the context of public contracts for non-medical inter-hospital land transport launched by the University Hospital Center (hereinafter "CHU") of Rouen for the years 2007 to 2009.</w:t>
        <w:br/>
        <w:t>2. According to the administrative investigation, the ADTS and the UASM, on the one hand, and the GS and the UASM, on the other hand, allegedly exchanged information prior to a call for tenders launched by the CHU of Rouen on June 22, 2006. These exchanges allegedly concerned, in particular, the concerted decision to "boycott" the call for tenders in question, the specifications of which were contested, in order to proceed with a negotiated contract, thus allowing for more favorable conditions to be obtained.</w:t>
        <w:br/>
        <w:t>B. THE RELEVANT SECTOR</w:t>
        <w:br/>
        <w:t>1. THE LEGISLATIVE AND REGULATORY FRAMEWORK</w:t>
        <w:br/>
        <w:t>3. The activity of private health transport is regulated by the Public Health Code.</w:t>
        <w:br/>
        <w:t>a) The conditions for access to the profession and its practice</w:t>
        <w:br/>
        <w:t>4. Article L. 6312-1 defines health transport as "(...) any transport of a sick, injured, or parturient person, for reasons of care or diagnosis, on medical prescription or in case of medical emergency, carried out using land, air, or maritime transport means specially adapted for this purpose (...)".</w:t>
        <w:br/>
        <w:t>5. Article L. 6312-2 states that "any person carrying out health transport must have been previously approved by the administrative authority."</w:t>
        <w:br/>
        <w:t>6. The different categories of vehicles specially adapted for health transport are listed in Article R. 6312-8:</w:t>
        <w:br/>
        <w:t>"1°) Vehicles specially equipped:</w:t>
        <w:br/>
        <w:t>a. Category A: emergency and urgent care ambulance "ASSU";</w:t>
        <w:br/>
        <w:t>b. Category B: vehicle for assisting asphyxiated and injured persons "VSAB";</w:t>
        <w:br/>
        <w:t>c. Category C: ambulance;</w:t>
        <w:br/>
        <w:t>2°) Other vehicles assigned to land health transport:</w:t>
        <w:br/>
        <w:t>d. Category D: light health vehicle."</w:t>
        <w:br/>
        <w:t>7. The ambulance allows for the transport of persons in a lying position, while the light health vehicle (hereinafter "VSL") only ensures the transport of persons in a sitting position.</w:t>
        <w:br/>
        <w:t>b) The regulation of tariffs</w:t>
        <w:br/>
        <w:t>8. According to Article L. 6312-3: "The current legislation on prices applies to health transport tariffs. These are established by order of the ministers responsible for the budget, consumption, economy and finance, and social security. Non-compliance with these tariffs may result in the withdrawal of approval."</w:t>
        <w:br/>
        <w:t>9. The national convention of private health transporters, signed on December 26, 2002, organizes the relations between private health transporters and Health Insurance. This convention aims in particular to set the tariffs for health transport.</w:t>
        <w:br/>
        <w:t>10. However, the regulated tariff regime does not apply to health transport carried out on behalf of public hospitals that engage in competition. Companies, however, express their offers in relation to these tariffs by proposing a percentage of overall discount applicable to the amounts of the relevant transports.</w:t>
        <w:br/>
        <w:t>2. THE REQUEST FOR HEALTH TRANSPORT SERVICES FOR THE CHU OF ROUEN</w:t>
        <w:br/>
        <w:t>11. The CHU of Rouen is a multi-site hospital center (a total of five establishments) and multi-pavilion that requests non-medical health transport services to transport patients from one site to another, between different pavilions of the same site, or to external care establishments and centers outside the CHU.</w:t>
        <w:br/>
        <w:t>12. The CHU itself has a fleet of health vehicles and ambulance personnel, but these are insufficient to cover its needs. It therefore resorts to framework agreements to obtain the necessary complementary services.</w:t>
        <w:br/>
        <w:t>C. THE COMPANIES INVOLVED</w:t>
        <w:br/>
        <w:t>13. Auvray Ambulances is an SARL with a capital of 12,000 euros (RCS 393 307 194 Rouen). Mr. B… is the manager. Its registered office is located at 3, rue Jeanne d’Arc in Petit Quevilly (76 140). The company has a secondary establishment at 105, route de Dieppe in Notre-Dame de Bonneville.</w:t>
        <w:br/>
        <w:t>14. SOS Ambulances (RCS 327 181 632 Rouen) is a public limited company with a share capital of 58,720 euros. Its registered office is located on route du Havre in Saint-Jean du Cardonnay (76 150). It has three secondary establishments in Rouen (76 000), Le Houlme (76 770), and Canteleu (76 380). The chairman of the board of directors is Mr. C…</w:t>
        <w:br/>
        <w:t>15. Normandy Ambulances (RCS 494 556 897 Rouen) was called, until January 1, 2010, SARL Piednoël Duhamel. The latter was created on February 27, 2007, by Mr. X… who previously operated his business as a sole proprietorship under the name Dubuc-Ambulance. Normandy Ambulances is an SARL with a share capital of 8,000 euros. Its registered office is located at 333, impasse des monts in Sierville (76 690). Mr. X… is still the manager.</w:t>
      </w:r>
    </w:p>
    <w:p>
      <w:r>
        <w:rPr>
          <w:b/>
        </w:rPr>
        <w:t>[Pages 4–6]</w:t>
      </w:r>
    </w:p>
    <w:p>
      <w:r>
        <w:t>16. Ambulances de la Croix de pierre is an artisanal business domiciled at 37, rue Édouard Adam, 76000 Rouen (SIREN 422 077 925). It belongs to Mr. Y...</w:t>
      </w:r>
    </w:p>
    <w:p>
      <w:r>
        <w:t>17. Alliance Ambulances was an SARL whose business assets were transferred in 2008 to Mr. D… who now operates it as the manager of the company Alliance Ambulances 76 (RCS 504 419 961 Rouen) domiciled at 183, rue Jules Ferry, 76 360 Barentin. At the time of the events, Alliance Ambulances was jointly managed by Messrs. E… and F...</w:t>
      </w:r>
    </w:p>
    <w:p>
      <w:r>
        <w:t>18. Europe Ambulances (SIREN 434 334 496), operated by Mrs. Z…, is an artisanal business domiciled at 394, rue de la République in Bois Guillaume (76 230).</w:t>
      </w:r>
    </w:p>
    <w:p>
      <w:r>
        <w:t>19. Quevilly Ambulances was a sole proprietorship operated by Mr. Jean-Yves A… Mr. A… ceased its operation on October 31, 2007. The business was transferred to the SARL Quevilly Ambulances owned by Mr. G...</w:t>
      </w:r>
    </w:p>
    <w:p>
      <w:r>
        <w:t>D. THE RELEVANT CONTRACT</w:t>
        <w:br/>
        <w:t>1. GENERAL CHARACTERISTICS OF THE CONTRACT</w:t>
        <w:br/>
        <w:t>20. The public contract of the CHU de Rouen in question concerns hospital transport services for the years 2007 to 2009. It was an annually renewable contract, launched in the form of an open call for tenders. It succeeded the contract that had been awarded by the CHU for the years 2004 to 2006.</w:t>
      </w:r>
    </w:p>
    <w:p>
      <w:r>
        <w:t>21. The public call for tenders notice was published in the official bulletin of public procurement announcements (BOAMP) on June 22, 2006. The deadline for receiving bids was set for September 4, 2006, at 5 p.m.</w:t>
      </w:r>
    </w:p>
    <w:p>
      <w:r>
        <w:t>22. The consultation regulations specified that the selection would be made according to the criterion of "the economically most advantageous offer with a weighting of 50% for price and 50% for the content of the service" and that "the formation of groups is permitted."</w:t>
      </w:r>
    </w:p>
    <w:p>
      <w:r>
        <w:t>23. The call for tenders was divided into 4 distinct lots for ambulance or VSL transport. The breakdown was organized as follows:</w:t>
        <w:br/>
        <w:t>- 2 identical lots for ambulance or VSL transport from 7 a.m. to 8 p.m., 7 days a week, including Sundays and public holidays. The number of transports was estimated between 7,000 and 20,000 per lot. The 2 lots were to be awarded to different suppliers;</w:t>
        <w:br/>
        <w:t>- 1 night lot 7 days a week, including Sundays and public holidays from 8 p.m. to 8 a.m., with the number of transports estimated between 1,000 and 2,000;</w:t>
        <w:br/>
        <w:t>- 1 lot only in VSL from Monday to Friday from 7 a.m. to 6 p.m., with the number of transports estimated between 1,300 and 5,200.</w:t>
      </w:r>
    </w:p>
    <w:p>
      <w:r>
        <w:t>2. THE CONDUCT OF THE CALLS FOR TENDERS</w:t>
        <w:br/>
        <w:t>a) The call for tenders from June to September 2006</w:t>
        <w:br/>
        <w:t>24. The three groups holding the lots from the previous 2004 contract, namely GS, ADTS, and UASM, each, through their counsel or a representative, sent a letter to the CHU's tender commission expressing their reservations regarding the content of the specifications. The groups thus highlighted, in similar terms and on closely spaced dates, their significant difficulties, even their impossibility of responding to the new conditions of the 2006 three-year contract, and all three expressed a request for new proposals and/or a negotiated contract.</w:t>
      </w:r>
    </w:p>
    <w:p>
      <w:r>
        <w:t>25. Thus, by letter dated August 31, 2006, Mr. B…, representative of the GS group, expressed his position on the call for tenders notice of June 22, 2006: "It seems impossible for us to respond favorably despite our desire to continue our partnership […]. Our approach is to respect the framework agreement of May 4, 2000 [concerning the organization and reduction of working time in sanitary transport companies] […]. We would like to obtain new proposals that would allow us to respond favorably."</w:t>
      </w:r>
    </w:p>
    <w:p>
      <w:r>
        <w:t>26. In a letter dated the same day, the counsel for ADTS stated: "I am contacting you as counsel for the ADTS association (Departmental Association of Sanitary Transport) of which Mr. Jean-Yves A… is the president. As you know, this group must, like the others, respond by September 4, 2006, to the open call for tenders for non-medicalized transport services. The conditions of the AO seem difficult to apply given their particularly drastic nature: thus, the members of the association I represent cannot accept the following measures: - transport in VSL 7 days a week as well as on Sundays and public holidays is impossible to achieve given both economic and regulatory constraints; - penalties of 50 euros for VSL transports for an average cost of 14 euros. I would appreciate it if you could indicate under these conditions whether the establishment of a negotiated contract would be possible."</w:t>
      </w:r>
    </w:p>
    <w:p>
      <w:r>
        <w:t>27. Finally, by letter dated September 4, 2006, the counsel for UASM indicated in particular: "UASM wishes to respond to your AO regarding lot 1 […]. However, my client has expressed her greatest reservations regarding the material possibility of ensuring the entirety of the services […]. These services require that a crew be available from 7 a.m. to 8 p.m. every day including Sundays and public holidays. However, I would like to remind you that the framework agreement that applies to all UASM members prohibits the work of employees within such a time frame. It would probably be appropriate to set lot no. 1 to the time frame of 8 a.m. to 8 p.m. […]. VSLs indeed require the presence of at least two ambulance drivers and consequently at least one employee accompanying the director of the ambulance company. My client intends to initiate negotiations regarding the sanctions that the CHU would apply in the event of contractual breach. Indeed, it appears that these sanctions should be applied on a condition of reciprocity. I would be grateful if you could inform me as soon as possible whether the CHU intends to initiate a new call for tenders, this time negotiated."</w:t>
      </w:r>
    </w:p>
    <w:p>
      <w:r>
        <w:t>28. The tender commission met on September 6, 2006. In the absence of a compliant offer, it decided to declare the call for tenders unsuccessful and to launch a new procedure in October 2006.</w:t>
      </w:r>
    </w:p>
    <w:p>
      <w:r>
        <w:t>b) The second call for tenders from October to December 2006</w:t>
        <w:br/>
        <w:t>29. The CHU de Rouen launched a second call for tenders by publishing a legal notice of public call for competition on October 26, 2006. The deadline for receiving bids was set for December 1, 2006.</w:t>
      </w:r>
    </w:p>
    <w:p>
      <w:r>
        <w:t>30. According to the new consultation regulations, the call for tenders this time concerned 2 identical lots for ambulance or VSL transport from 7 a.m. to 8 p.m. from Monday to Friday and from 8 a.m. to 12 p.m. on Saturday mornings. The estimated number of transports was between 5,000 and 20,000 for lot 1 and between 4,500 and 18,000 for lot 2. There was no longer a night lot or a request for availability for the entire weekend and public holidays.</w:t>
      </w:r>
    </w:p>
    <w:p>
      <w:r>
        <w:t>31. The other provisions of the consultation regulations, namely the selection criteria, the possibility of forming groups, were identical to those of the previous procedure. The CCATP also maintained the possibility of a penalty of 50 euros in the event of significant delays observed during a patient transport appointment.</w:t>
      </w:r>
    </w:p>
    <w:p>
      <w:r>
        <w:t>32. The ADTS group refrained from applying and reiterated its initial position to the tender commission through its counsel, who indicated in a letter dated November 27, 2006: "The ADTS group, like the other groups, cannot accept to sign this document as it stands. It should be noted that only two lots are proposed while there are three groups. The most significant difficulty lies in the absence of any information and description of the lots; thus, the distribution between seated and lying transports is missing."</w:t>
      </w:r>
    </w:p>
    <w:p>
      <w:r>
        <w:t>33. The UASM, which submitted a candidacy, attached to its file an express request to proceed with a negotiated contract. The GS also submitted its candidacy along with a valid offer.</w:t>
      </w:r>
    </w:p>
    <w:p>
      <w:r>
        <w:t>34. The tender commission met on December 6, 2006. Faced once again with the absence of a compliant offer, the commission decided to declare the call for tenders unsuccessful and to initiate a procedure in the form of a negotiated contract, with the GS, the only group that had actually submitted an offer.</w:t>
      </w:r>
    </w:p>
    <w:p>
      <w:r>
        <w:t>35. The negotiations regarding the negotiated contract took place between the CHU and the GS on December 20, 2006. As a result of these negotiations, a contract was concluded for a firm period of one year, renewable twice, for a total maximum duration of 3 years, effective from January 1, 2007. Night services (one lot) and weekend and public holiday services (one lot) were continued under amendments to the previous contract with the GS, until the relaunch of new competitive procedures by the CHU in 2008 and 2009, which again resulted in the GS group being selected as the awardee (see summary table of procedures in point 37 below).</w:t>
      </w:r>
    </w:p>
    <w:p>
      <w:r>
        <w:t>3. COMPARATIVE TABLES OF THE CONTRACTS FROM 2004-2006 AND 2007-2009</w:t>
        <w:br/>
        <w:t>36. The table below reproduces the conditions under which the various lots of the contract corresponding to the years 2004-2006 were awarded:</w:t>
      </w:r>
    </w:p>
    <w:p>
      <w:r>
        <w:rPr>
          <w:b/>
        </w:rPr>
        <w:t>[Pages 7–9]</w:t>
      </w:r>
    </w:p>
    <w:p>
      <w:r>
        <w:t>RECAPITULATION 2004- Lot 1 Day Lot 2 Day Lot 3 Day Night Lot</w:t>
        <w:br/>
        <w:t>2006</w:t>
        <w:br/>
        <w:t>Volumes 2,500 to 8,000 2,500 to 8,000 2,500 to 8,000 800 to 1,300</w:t>
        <w:br/>
        <w:t>Awarding Method AOO Convention MP Convention MP Convention MP</w:t>
        <w:br/>
        <w:t>Awardee Grpt Ambulances GS Grpt ADTS 76 GS Assistance</w:t>
        <w:br/>
        <w:t>Hours CCTP 7 a.m. to 8 p.m. 7/7 7 a.m. to 8 p.m. 7/7 7 a.m. to 8 p.m. 7/7 8 p.m. to 7 a.m. 7/7</w:t>
        <w:br/>
        <w:t>Hours after 8 a.m. to 6 p.m. 7/7 8 a.m. to 8 p.m. 7/7 (VSL: 7 a.m. to 6 p.m. 7/7 consultations 8 a.m. to 6 p.m. 5/7) (excluding VSL)</w:t>
        <w:br/>
        <w:t>Discount in % (on conventional rate - 6% (without - 6% on ambulance - 7% on - 5% on</w:t>
        <w:br/>
        <w:t>of Health Insurance) distinction) ambulance ambulance</w:t>
        <w:br/>
        <w:t>37. The table below reproduces the various procedures of the 2007-2009 contract and the conditions under which the daytime lots were awarded in December 2006. The night lot was renewed by amendment with GS under the same conditions as those of the 2004-2006 contract until May 2008, after which a new contract was signed with GS, which presented the best conditions, as part of a negotiated contract following competition.</w:t>
        <w:br/>
        <w:t>RECAPITULATION of the procedures of the 2007-2009 contract</w:t>
        <w:br/>
        <w:t>1st consultation CAO Lot 1 Day Lot 2 Day Lot 3 Day VSL Night Lot</w:t>
        <w:br/>
        <w:t>September 6, 2006 Ambulance or Ambulance or only</w:t>
        <w:br/>
        <w:t>VSL VSL</w:t>
        <w:br/>
        <w:t>Awarding Method AOO AOO AOO AOO</w:t>
        <w:br/>
        <w:t>Volumes 7,000 to 20,000 7,000 to 20,000 1,300 to 5,200 1,000 to 2,000</w:t>
        <w:br/>
        <w:t>Hours CCATP 7 a.m. to 8 p.m. 7/7 7 a.m. to 8 p.m. 7/7 7 a.m. to 6 p.m. 5/7 8 p.m. to 8 a.m. 7/7</w:t>
        <w:br/>
        <w:t>Awardee unsuccessful unsuccessful unsuccessful unsuccessful</w:t>
        <w:br/>
        <w:t>2nd consultation CAO 6 Lot 1 Day Lot 2 Day not renewed not renewed</w:t>
        <w:br/>
        <w:t>December 2006 Ambulance or Ambulance or</w:t>
        <w:br/>
        <w:t>VSL VSL</w:t>
        <w:br/>
        <w:t>Awarding Method AOO AOO / /</w:t>
        <w:br/>
        <w:t>Volumes 5,000 to 20,000 4,500 to 18,000</w:t>
        <w:br/>
        <w:t>Hours CCATP 7 a.m. to 8 p.m. 5/7 7 a.m. to 8 p.m. 5/7 / /</w:t>
        <w:br/>
        <w:t>8 a.m. to 12 p.m. 8 a.m. to 12 p.m. Saturday</w:t>
        <w:br/>
        <w:t>Saturday</w:t>
        <w:br/>
        <w:t>Awardee unsuccessful unsuccessful / /</w:t>
        <w:br/>
        <w:t>3rd consultation Day Lot Day Lot VSL / /</w:t>
        <w:br/>
        <w:t>negotiations December 2006 Ambulance only</w:t>
        <w:br/>
        <w:t>only</w:t>
        <w:br/>
        <w:t>Awarding Method Negotiated contract /</w:t>
        <w:br/>
        <w:t>Volumes 9,500 to 38,000 / /</w:t>
        <w:br/>
        <w:t>Estimate € HT Total projected budget: €3,000 K HT (over 3 years)</w:t>
        <w:br/>
        <w:t>Awardee GS GS</w:t>
        <w:br/>
        <w:t>Hours after 8 a.m. to 8 p.m. 5/7 8 a.m. to 6 p.m. 5/7 /</w:t>
        <w:br/>
        <w:t>negotiations</w:t>
        <w:br/>
        <w:t>8 a.m. to 12 p.m. 8 a.m. to 12 p.m. Saturday</w:t>
        <w:br/>
        <w:t>Saturday</w:t>
        <w:br/>
        <w:t>Arrangement after Provision of 2 to 3 ambulances</w:t>
        <w:br/>
        <w:t>negotiations and 1 VSL within the CHU itself</w:t>
        <w:br/>
        <w:t>Discount in % (on conventional rate - 6% on ambulances /</w:t>
        <w:br/>
        <w:t>of Health Insurance) 0% on VSL</w:t>
        <w:br/>
        <w:t>Supplementary consultations: May-July Night Lot Sunday and holiday lots +</w:t>
        <w:br/>
        <w:t>2008 Saturday PM</w:t>
        <w:br/>
        <w:t>Awarding Method AOO AOO</w:t>
        <w:br/>
        <w:t>Volumes 1,500 to 4,000 1,500 to 3,500</w:t>
        <w:br/>
        <w:t>Estimate € HT Total projected budget: €975 to €2,430 K TTC (over 3 years)</w:t>
        <w:br/>
        <w:t>Hours CCTP 8 p.m. to 7 a.m. 7/7 from 7 a.m. to 8 p.m. + Saturdays from 12 p.m. to 8 p.m.</w:t>
        <w:br/>
        <w:t>Awardee unsuccessful unsuccessful</w:t>
        <w:br/>
        <w:t>Supplementary consultations: Nov 2008/Feb Night Lot Sunday, holiday and</w:t>
        <w:br/>
        <w:t>2009 Saturday PM</w:t>
        <w:br/>
        <w:t>Awarding Method Negotiated contract</w:t>
        <w:br/>
        <w:t>Arrangement after negotiations 8 p.m. to 7 a.m. 7/7 from 7 a.m. to 8 p.m. + Saturdays from 12 p.m. to 8 p.m.</w:t>
        <w:br/>
        <w:t>Discount in % on conventional rate - 10% - 10% ambulances</w:t>
        <w:br/>
        <w:t>of Health Insurance ambulances</w:t>
        <w:br/>
        <w:t>Awardee GS GS</w:t>
        <w:br/>
        <w:t>E. OBSERVED PRACTICES</w:t>
        <w:br/>
        <w:t>38. The administrative investigation focused on the behaviors of certain companies, members of the three groups UASM, GS, and ADTS, which refused to respond to the open call for tenders launched by the CHU de Rouen on June 22, 2006, thereby forcing the latter to declare the contract unsuccessful, to launch a new call for tenders in October 2006, which was again declared unsuccessful, and to ultimately proceed with a negotiated contract.</w:t>
        <w:br/>
        <w:t>39. On December 5, 2006, the responsible parties of the concerned companies were interviewed at their headquarters by the DGCCRF services in Rouen. A second series of interviews was then conducted by summons at the DGCCRF premises between March 2 and April 6, 2007.</w:t>
        <w:br/>
        <w:t>1. DECLARATIONS OF THE CHU DE ROUEN</w:t>
        <w:br/>
        <w:t>40. In the minutes dated February 19, 2007, the logistics services director of the CHU de Rouen, Mrs. H… stated: "We met with the UASM group on December 29 (2006) at 2 p.m. They wished to meet with us following our decision to proceed with a negotiated contract […]. One person (a man) among the members of the UASM group present admitted to having conferred with the other groups to refuse to respond to the September 2006 call for tenders. I cannot precisely tell you the name of this person among the UASM members. […] The ambulance driver who had declared having conferred in September 2006 with the other 2 groups specified that the agreement did not work during the December 2006 call for tenders."</w:t>
        <w:br/>
        <w:t>2. DECLARATIONS OF THE MEMBERS OF UASM</w:t>
        <w:br/>
        <w:t>41. Mr. Y… (Ambulances de la Croix de pierre), president and representative of UASM at the time of the events, stated on March 16, 2007: "Yes, I gave him (to Mr. A… of ADTS) these documents (consultation file) around July 13 […]. I discussed with Mr. A… the penalties for delays and the division of lots (integration of VSL into ambulance lots). These provisions of the CCATP were really problematic for me as well as for Mr. A... […] After the meeting that took place at the CHU (with Mrs. H… and Mrs. I…) during the summer of 2006 before September 4, 2006, during which the three presidents of the groups were present (Mr. A…, Mr. B… and myself), we exchanged our impressions on the content of the CCTP regarding the difficulties posed by the penalties for delays, the time frames for VSL, and the division of lots because there were only two daytime lots (the consequence was that one group would no longer have a daytime lot in the new contract). Each person's strategy was discussed: everyone wanted to proceed with a negotiated contract for the September 2006 AO. I specify that these were only intentions, each remaining free to respond as they saw fit."</w:t>
        <w:br/>
        <w:t>42. Mr. Y… further stated: "Only the discussion I had with Mr. A… and Mr. B… following the meeting at the CHU [...] allowed me to know the intentions of ADTS and GS regarding the September 2006 AO. I reiterate that the other two groups could always do as they pleased, but it is clear that knowing the intentions of the other two groups (namely not to respond to the AO and to request to proceed with a negotiated contract in light of the very restrictive conditions of the CCTP) strongly influenced UASM's decision not to respond and to have a letter sent by a lawyer requesting to negotiate."</w:t>
        <w:br/>
        <w:t>43. Mr. E…, co-manager of the company Alliance Ambulance with Mr. F… (vice-president and then president from September 2006 of UASM) stated on March 2, 2007: "Everyone discusses (in the ambulance sector) and we informed our colleagues from ADTS that in the current state, we would not respond to this AO. […] Each group made its decision in isolation, and it was only after this decision was made that we exchanged this information. The same could have happened with the solidarity group. I maintain that we exchanged information between the groups prior to responding to the September call for tenders, but all decisions were made in isolation by the groups."</w:t>
        <w:br/>
        <w:t>44. When asked about the holding of a UASM meeting regarding the attitude to be taken during the September 2006 call for tenders, Mrs. J…, secretary of UASM, and manager of Ambulances Bihorel, stated on March 5, 2007: "We must have all met together. […]</w:t>
      </w:r>
    </w:p>
    <w:p>
      <w:r>
        <w:rPr>
          <w:b/>
        </w:rPr>
        <w:t>[Pages 10–12]</w:t>
      </w:r>
    </w:p>
    <w:p>
      <w:r>
        <w:t>44. When questioned about a meeting of the UASM regarding the stance to take during the September 2006 call for tenders, Mrs. J…, secretary of the UASM and manager of Ambulances Bihorel, stated on March 5, 2007: "We must have all gathered together. […] I think around Wednesday, August 30, 2006, this meeting took place at the UASM premises. Then, when asked: 'Did anyone mention the possibility that the competitors agreed not to submit bids?', Mrs. J… replied: 'Yes […] I think of Mrs. Z… or Mr. F… they were the ones who had contacts with the lawyer.'</w:t>
      </w:r>
    </w:p>
    <w:p>
      <w:r>
        <w:t>45. Mrs. Z…, treasurer of the UASM, confronted with the statements of Mr. E… and Mrs. J… regarding the exchange of information between the three groups prior to the deadline for submission of bids on September 4, 2006, stated on March 9, 2007: '[…] I confirm that the members of the UASM met at the end of August (on the 30th or 31st). During this meeting, it was unanimously decided not to respond to the September call for tenders. Moreover, each of us knew that the other ambulance groups would do the same. […] Yes, I confirm these statements. […] But regarding the exchange between the 3 groups concerning the decision not to respond to the September 2006 call for tenders, this link was between Messrs. F… and A…, president of the ADTS, X… (secretary and deputy treasurer of the UASM) and B…, president of the Groupement Solidaire. I personally did not take part in any of these communications. Nevertheless, we members of the UASM were kept informed by Mr. F….'</w:t>
      </w:r>
    </w:p>
    <w:p>
      <w:r>
        <w:t>46. Mr. X…, secretary and deputy treasurer of the UASM group, stated on April 6, 2007, regarding a meeting held in August 2006 at the headquarters of the company SOS Ambulances of Mr. C… in the presence of Messrs. B…, K… and C… from the GS, as well as Mrs. Z… and himself for the UASM: 'We (Mrs. Z… and I) indicated to them on this occasion that the UASM would request to proceed with a negotiated contract with the CHU. The members of the GS indicated to us that the conditions of the specifications of the CHU for the September 2006 call for tenders did not suit them either and that they wished to proceed with a negotiated contract.'</w:t>
      </w:r>
    </w:p>
    <w:p>
      <w:r>
        <w:t>47. Confronted with the consistent statements of the members of the UASM, the ADTS, and the GS regarding the exchanges of information prior to the submission of bids, Mr. X… stated: 'I agree with all these statements. We (the UASM) wanted from the start to request a negotiated contract because the conditions of the contract did not satisfy us. All the ambulance operators knew that the three groups would not submit a bid for the September 2006 call for tenders and would request to proceed with a negotiated contract. Mr. F… had indicated to me that the ADTS would not respond to the September 2006 call for tenders. I specify that this information was not written […]'.</w:t>
      </w:r>
    </w:p>
    <w:p>
      <w:r>
        <w:t>48. Mr. F…, vice-president then president and representative of the UASM in 2006 and also manager with Mr. E… of the company Alliance Ambulances, stated on December 5, 2006: 'For the 2004-2006 contract, I belonged to the USAM and I am its representative; for the 2006 contract, the situation has not changed.'; - 'As president of the association, I discussed with Mr. A… representing the ADTS various information and questions on behalf of the members.'</w:t>
      </w:r>
    </w:p>
    <w:p>
      <w:r>
        <w:t>49. Re-interrogated on March 2, 2007, he indicated: 'Yes, I confirm these statements (from Mr. E… according to which there was an exchange of information prior to the September 2006 call for tenders between the 3 groups to not submit bids). I declare that I informed Mr. A… of the refusal and vice versa. The information was communicated to Mr. C… by a member of my group who is Mr. X… Grégory. During this conversation, he was not alone, Mrs. Z… was also invited. This exchange took place during the inauguration of Mr. C…'s premises.'</w:t>
      </w:r>
    </w:p>
    <w:p>
      <w:r>
        <w:t xml:space="preserve">3. DECLARATIONS OF THE MEMBERS OF THE GS </w:t>
        <w:br/>
        <w:t>50. Mr. B…, representative of the GS and head of the SARL Ambulances Auvray, was heard on March 26, 2007. To the question: 'Upon reading various excerpts from the minutes of statements from Mrs. J… and Z… and Messrs. F… and E…, do you confirm having exchanged information with the UASM, particularly with Mr. X…, before the deadline of September 4 for the September 2006 call for tenders? If so, what information was exchanged?', Mr. B… replied: 'I did indicate to Mr. X… that the GS would request a negotiated contract for the September call for tenders. Likewise, I knew that they themselves - the UASM - were facing the same difficulties with the CCTP as we were. This exchange with Mr. X… took place by phone.'</w:t>
      </w:r>
    </w:p>
    <w:p>
      <w:r>
        <w:t>51. To the question: 'Did Mr. X… indicate to you during the conversation in the parking lot of SOS Ambulances, before September 4, 2006, the intentions of the UASM and ADTS groups regarding the September 2006 CAO to not respond and request to proceed with a negotiated contract?', Mr. B… replied: 'I do not remember that the subject was discussed in the parking lot; I addressed the subject with Mr. X… by phone as I just told you. I was never aware of the intentions of the ADTS for the September 2006 call for tenders. But I suspected that the ADTS, given its size, would have difficulty responding to the new division of lots.'</w:t>
      </w:r>
    </w:p>
    <w:p>
      <w:r>
        <w:t>52. Mr. C…, CEO of SA SOS Ambulances, which performs 60% of the services executed by the GS for the CHU contract, stated in the minutes of March 30, 2007: '[Regarding the August 2006 meeting in the parking lot of the CHU between the three presidents of groups] I was aware that this meeting had taken place; I did ask Mr. B… what was said there. I no longer remember exactly what Mr. B… told me […]'.</w:t>
      </w:r>
    </w:p>
    <w:p>
      <w:r>
        <w:t xml:space="preserve">4. DECLARATIONS OF THE PRESIDENT OF THE ADTS </w:t>
        <w:br/>
        <w:t>53. Mr. A…, president of the ADTS, whose company generates 34% of its annual revenue from the CHU contract, admitted as early as December 5, 2006, in the minutes: 'I had informal contacts with companies from the other groups, which also could not accept the conditions of the CHU. I no longer remember exactly the people with whom I had these contacts.'</w:t>
      </w:r>
    </w:p>
    <w:p>
      <w:r>
        <w:t>54. Regarding a merger project of the three groups developed in August 2006 by Mr. Y… and a note dated August 3, 2006, which he had circulated to his members of the USAM, Mr. A… added: 'Mr. Y… spoke to me in June-July 2006 about this merger project between the three groups to respond to the September call for tenders. I informed him of my personal position, namely the refusal of this merger […]. Therefore, I do not understand why the ADTS is mentioned in this note. I had heard that Mr. Y… had discussed the subject of the merger of the three groups with Mr. B… from the GS.'</w:t>
      </w:r>
    </w:p>
    <w:p>
      <w:r>
        <w:t>55. Also confronted with the converging statements of Messrs. F… and E… as well as Mrs. Z… from the UASM, Mr. A… stated in the minutes of March 15, 2007: 'I discussed with Mr. F… between August 28 and September 2, 2006 (before September 4, 2006) the fact that I was not going to respond to the September 2006 call for tenders and send a letter to the CHU drafted by my lawyer; I indicated to him that I did not agree on the penalties for delays and on the allotment. He agreed with me to refuse the penalties for delays and not to accept the allotment as it stood. He told me that he would also send a letter to the CHU.'</w:t>
      </w:r>
    </w:p>
    <w:p>
      <w:r>
        <w:t>56. Mr. A… also stated: 'I had incidentally indicated to Mrs. J… (UASM) that I was not going to respond to the September 2006 call for tenders. […]. I had no contact, even informal, with members of the Groupement Solidaire. […] In the same way, we made the decision within the ADTS not to respond to the September 2006 call for tenders, and then we informed the UASM through Mr. F…. I did not know if the GS was going to submit a bid.'</w:t>
      </w:r>
    </w:p>
    <w:p>
      <w:r>
        <w:t>57. The statements collected during the investigation, reproduced above, tend to show that, prior to the submission of bids on September 4, 2006, the leaders of certain companies that are members of the groups exchanged information regarding the response of these groups to the call for tenders launched by the CHU on June 22, 2006, the conditions of which were not deemed acceptable.</w:t>
      </w:r>
    </w:p>
    <w:p>
      <w:r>
        <w:t xml:space="preserve">F. NOTIFIED GRIEVANCES </w:t>
        <w:br/>
        <w:t>58. Based on the preceding elements, the following grievance was notified in these terms: 'The companies and firms: "SARL Auvray ambulances" (RCS 393 307 194), "SA SOS ambulances" (RCS 327 181 632), "SARL Normandy ambulances" (RCS 494 556 897), "Ambulances de la croix de pierre" (SIREN 422 077 925), "Europe ambulances" (SIREN 434 334 496), "SARL Alliance ambulances 76" (RCS 504 419 961) which took over "SARL Alliance ambulances" and Mr. Jean-Yves A… former sole proprietor of the company "Quevilly Ambulances" (now deregistered under number 325 760 833), are accused of having, since a time not covered by the statute of limitations, exchanged before September 4, 2006, the date of receipt of bids by the CHU de Rouen, information regarding their responses within the framework of the three groups of ambulance companies intended to apply for this call for tenders. In this case, these exchanges consisted of mutually informing each other of a refusal to submit a bid in order to obtain a negotiation deviating from the CCATP, more favorable to their desires within the framework of a negotiated contract - during the call for tenders procedure for the awarding of land medical transport contracts by the CHU de Rouen; this resulted, through their concerted absence of response, in undermining the principle of independence of bids, altering the free play of competition in the market, and restricting the freedom of choice of the best competitor that the public entity sought by submitting its contract to the procedure of the open call for tenders; this practice is contrary to the provisions of Article L. 420-1, notably 2° and 4° of the Commercial Code, prohibiting anti-competitive agreements.'</w:t>
      </w:r>
    </w:p>
    <w:p>
      <w:r>
        <w:t xml:space="preserve">II. Discussion </w:t>
        <w:br/>
        <w:t xml:space="preserve">A. ON THE MERITS </w:t>
        <w:br/>
        <w:t xml:space="preserve">1. THE EXCHANGE OF INFORMATION </w:t>
        <w:br/>
        <w:t>59. According to established case law, each contract awarded through a call for tenders, whether public contracts or public service delegations, constitutes a relevant market.</w:t>
      </w:r>
    </w:p>
    <w:p>
      <w:r>
        <w:rPr>
          <w:b/>
        </w:rPr>
        <w:t>[Pages 13–15]</w:t>
      </w:r>
    </w:p>
    <w:p>
      <w:r>
        <w:t>59. According to established case law, each contract awarded through a call for tenders, whether public contracts or public service delegations, constitutes a relevant market. This market results from the concrete confrontation of a demand from the contracting authority and the proposals made by the candidates responding to the call for tenders (see, in particular, decision no. 08-D-05 of March 27, 2008, regarding practices implemented in the sector of customs businesses at Parisian airports, confirmed by the ruling of the Paris Court of Appeal of July 2, 2008).</w:t>
      </w:r>
    </w:p>
    <w:p>
      <w:r>
        <w:t>60. In this case, the relevant market corresponds to the contract awarded by the CHU de Rouen concerning hospital transport services for the years 2007 to 2009.</w:t>
      </w:r>
    </w:p>
    <w:p>
      <w:r>
        <w:t>61. Article L. 420-1 of the Commercial Code states: "Concerted actions, agreements, express or tacit understandings, or coalitions are prohibited, even through direct or indirect means of a group company established outside France, when their object or effect is to prevent, restrict, or distort competition in a market, particularly when they aim to:</w:t>
        <w:br/>
        <w:t>1°- Limit access to the market or the free exercise of competition by other companies;</w:t>
        <w:br/>
        <w:t>2°- Hinder price setting by the free play of the market by artificially promoting their increase or decrease;</w:t>
        <w:br/>
        <w:t>3°- Limit or control production, outlets, investments, or technical progress;</w:t>
        <w:br/>
        <w:t>4°- Allocate markets and sources of supply."</w:t>
      </w:r>
    </w:p>
    <w:p>
      <w:r>
        <w:t>62. On numerous occasions, the Competition Council, and then the Competition Authority, have recalled, in the context of public contracts awarded through calls for tenders, that it is established that companies have entered into an anti-competitive agreement when it is proven either that they agreed to coordinate their bids or that they exchanged information prior to the submission of bids (see, in particular, decisions no. 09-D-34 of November 18, 2009, regarding public works contracts for electricity and public lighting in Corsica, and no. 03-D-19 of April 15, 2003, regarding practices observed in the aggregates market in the department of Ardèche).</w:t>
      </w:r>
    </w:p>
    <w:p>
      <w:r>
        <w:t>63. These practices may aim to set the price levels at which bids will be made, or even to designate in advance the future holder of the contract, by making them appear as the lowest bidder. However, simple exchanges of information regarding the existence of competitors, their names, their importance, their availability of personnel or equipment, their interest or lack of interest in the market in question, or the prices they intend to propose, also distort the free play of competition (see, in particular, decision no. 06-D-08 of March 24, 2006, regarding practices implemented in the context of public contracts for the construction of three colleges in the department of Hérault, confirmed by the ruling of the Paris Court of Appeal of October 23, 2007).</w:t>
      </w:r>
    </w:p>
    <w:p>
      <w:r>
        <w:t>64. The proof of the existence of such practices, which are likely to limit the independence of bids, a normal condition for the play of competition, may result, where appropriate, from a set of indicators constituted by the convergence of various elements collected during the investigation, even if each taken in isolation does not have a sufficiently probative character (decisions no. 01-D-20 of May 4, 2001, regarding practices observed concerning several painting and waterproofing works contracts in the department of Indre-et-Loire, and no. 01-D-17 of April 25, 2001, regarding anti-competitive practices in electrification contracts in the Le Havre region).</w:t>
      </w:r>
    </w:p>
    <w:p>
      <w:r>
        <w:t>65. In this case, it emerges from the various statements collected during the investigation that during the call for tenders launched by the CHU regarding non-medical inter-hospital land transport for the period 2007-2009, members of the three groups, UASM, GS, and ADTS, mutually informed each other, prior to the deadline for submission of bids on September 4, 2006, of the intention of said groups not to submit bids, in order to thwart the public procurement procedure and obtain a negotiated contract.</w:t>
      </w:r>
    </w:p>
    <w:p>
      <w:r>
        <w:t>66. Thus, the contacts with members of the other groups were acknowledged by Mr. Y…, president of UASM, Mr. B…, president and representative of GS, and Mr. A…, president and representative of ADTS (see paragraphs 41 and 42, 50 and 51, 53, 55 and 56). These individuals admitted to having communicated their group's intentions to refuse to respond to the call for tenders or at least to request to proceed with a negotiated contract.</w:t>
      </w:r>
    </w:p>
    <w:p>
      <w:r>
        <w:t>67. Mr. B…, from GS, indicates that Mr. X… from UASM spoke with him on the phone about the intentions of the two groups (see paragraphs 50 and 51). Mr. X… admits for his part to having communicated to the members of GS the intention of UASM to request to proceed with a negotiated contract during a meeting held in August 2006 at the headquarters of the company SOS Ambulances (see paragraph 46). Mr. F…, a member of UASM, confirms that Mr. X… communicated to Mr. C…, from GS, information about the refusal to respond to the call for tenders (see paragraph 49).</w:t>
      </w:r>
    </w:p>
    <w:p>
      <w:r>
        <w:t>68. Mr. F…, from UASM, admits to an exchange of similar information with Mr. A… from ADTS (see paragraphs 49, 55, and 56).</w:t>
      </w:r>
    </w:p>
    <w:p>
      <w:r>
        <w:t>69. Mr. X…, from UASM, indicates that he informed, in particular, Mr. C…, from GS, at the headquarters of that company, SOS Ambulances, of the intention of UASM to request to proceed with a negotiated contract and received the same information for GS in return (see paragraph 46). This element is confirmed by Mr. F… from UASM (see paragraph 49).</w:t>
      </w:r>
    </w:p>
    <w:p>
      <w:r>
        <w:t>70. Messrs. X… and F… from UASM both indicate that Mrs. Z…, treasurer of UASM, participated in the meeting with the members of GS mentioned in the previous paragraph (see paragraphs 46 and 49).</w:t>
      </w:r>
    </w:p>
    <w:p>
      <w:r>
        <w:t>71. In summary, Messrs. Y…, B…, A…, X…, and F… admitted to having participated in the exchanges mentioned, while despite the denials of Mr. C… and Mrs. Z…, two consistent testimonies indicate that they also participated. These individuals were then respectively responsible for the companies Ambulances de la Croix de pierre, artisanal business of Mr. Y…, SARL Auvray Ambulances, Quevilly Ambulances, artisanal business of Mr. A…, Dubuc-Ambulances, artisanal business of Mr. X…, SARL Alliance Ambulances, SA SOS Ambulances, and Europe Ambulances, artisanal business of Mrs. Z…</w:t>
      </w:r>
    </w:p>
    <w:p>
      <w:r>
        <w:t>72. In light of the aforementioned case law, the identified practices distorted the independence of behaviors and (as explicitly acknowledged by Mr. Y…, as indicated in paragraph 42) misled the contracting authority regarding the intensity of competition. They are contrary to the provisions of Article L. 420-1 of the Commercial Code.</w:t>
      </w:r>
    </w:p>
    <w:p>
      <w:r>
        <w:t>73. It should be recalled that, in the context of this case, the companies are not reproached for having sought to form groups to respond to the call for tenders launched by the CHU de Rouen or for having adopted the same attitude (simple parallelism of behavior), but for having mutually informed each other before the deadline for submission of bids of their intention, within the framework of the groups to which they were affiliated, not to submit bids during this procedure.</w:t>
      </w:r>
    </w:p>
    <w:p>
      <w:r>
        <w:t>74. According to established national and community case law, "while the requirement of autonomy does not exclude the right of operators to intelligently adapt to the behavior observed or anticipated from their competitors, it strictly opposes any direct or indirect contact between such operators, aimed at influencing the market behavior of an actual or potential competitor, or revealing to a competitor the behavior that one is determined to, or is considering, adopt on the market" (see, in particular, ruling of the Court of First Instance of the European Communities of July 12, 2001, Tate &amp; Lyle e.a./Commission, T-202/98, T-204/98, and T-207/98, Rec. p. II-2035, point 56).</w:t>
      </w:r>
    </w:p>
    <w:p>
      <w:r>
        <w:t xml:space="preserve">75. It is necessary to respond to several arguments put forward by the companies involved.  </w:t>
        <w:br/>
        <w:t xml:space="preserve">a) On the intentional element  </w:t>
        <w:br/>
        <w:t xml:space="preserve">76. Europe Ambulances argues that at no time did the groups have the conscious intention to obstruct the play of competition. It indicates that the presidents of the groups met during the summer of 2006 at the initiative of the CHU de Rouen, which wished to explain the provisions of its administrative and technical specifications. During this meeting, they discussed the difficulties posed by the application of this new specifications and their doubts regarding their members' acceptance of participating in the call for tenders. At no time did they undertake to implement a concerted strategy to boycott the call for tenders.  </w:t>
        <w:br/>
        <w:t xml:space="preserve">77. In this regard, it should first be recalled that the behavior previously identified as contrary to Article L. 420-1 of the Commercial Code is not that of a concertation aimed at a collective boycott, but that of an exchange of information on the intentions of each group, which reinforced each in their decision.  </w:t>
        <w:br/>
        <w:t xml:space="preserve">78. Furthermore, it results from a consistent decision-making practice of the Competition Council that it is not necessary to prove that the restriction of competition was consciously considered and intended by the parties knowingly: "Practices having an effect or that may have an anti-competitive effect on the market do not escape these rules without the need to establish the intention to infringe them" (decision no. 94-D-21 of March 22, 1994, regarding practices of the Office of Announcements, exclusive manager of advertising in France Telecom directories). In decision no. 01-D-67 of October 19, 2001, regarding practices observed during the awarding of public contracts for road works in the department of Bouches-du-Rhône, the Council further noted that "the absence of anti-competitive intent of the companies party to the agreement is of no consequence to the very qualification of the agreement."  </w:t>
        <w:br/>
        <w:t xml:space="preserve">79. In this case, it is therefore of little importance that the parties involved were not aware of infringing the principle of free competition. Such an argument cannot suffice to dismiss the illicit nature of the agreement.  </w:t>
        <w:br/>
        <w:t xml:space="preserve">b) On the specific conditions of the call for tenders and the role played by the CHU de Rouen  </w:t>
        <w:br/>
        <w:t>80. The parties involved contest the conditions of the CCATP, in particular, those relating to the time frames of certain lots (7 a.m. to 8 p.m.), which would not be compatible with the national agreement regarding health transporters that provides for a maximum time frame of 12 hours with extensions and adjustments.</w:t>
      </w:r>
    </w:p>
    <w:p>
      <w:r>
        <w:rPr>
          <w:b/>
        </w:rPr>
        <w:t>[Pages 16–18]</w:t>
      </w:r>
    </w:p>
    <w:p>
      <w:r>
        <w:t>d'horaires limitatifs. They further argue that the CCATP, as proposed, was not economically viable.</w:t>
      </w:r>
    </w:p>
    <w:p>
      <w:r>
        <w:t>81. However, it is not within the jurisdiction of the Competition Authority to assess the compliance of the conditions of a specifications document, such as the one in question, with the applicable labor legislation. Similarly, it is not for the Authority to determine whether the call for tenders is suitable or not for the individual capacities of the companies.</w:t>
      </w:r>
    </w:p>
    <w:p>
      <w:r>
        <w:t>82. Moreover, even assuming that the criticisms made against the CCATP are well-founded in this case, they could in no way justify the implementation of the alleged anti-competitive practices.</w:t>
      </w:r>
    </w:p>
    <w:p>
      <w:r>
        <w:t>83. The parties involved also argue that the representatives of the CHU de Rouen themselves organized a meeting to discuss the terms of the call for tenders. The alleged meetings would therefore have taken place at the initiative of the CHU de Rouen and on a date when the decision of the members of the solidarity group not to respond to the June 2006 consultation had already been made.</w:t>
      </w:r>
    </w:p>
    <w:p>
      <w:r>
        <w:t>84. However, the statements reproduced previously establish that the exchanges of information referred to took place under circumstances other than during a meeting at the CHU, and no evidence shows that it would have encouraged the companies not to respond to its call for tenders, which would have been absurd.</w:t>
      </w:r>
    </w:p>
    <w:p>
      <w:r>
        <w:t>85. Even if the CHU had adopted this attitude, the collusion or tolerance of the contracting authorities in the implementation of anti-competitive practices does not prevent the application of the provisions of Article L. 420-1 of the Commercial Code. Thus, in a ruling dated October 6, 1992, SA Entreprise Jean Lefèbvre and others, the Court of Cassation held: "[...] The ruling is criticized for having found the existence of anti-competitive practices while the knowledge or tolerance of public authorities justified the behavior of the companies and that the incriminated practices had been, at least partially, imposed by certain public law persons asking the companies to simulate competition; But considering that the collusion of the project owners with the companies, assuming it is established, does not prevent the application of the provisions of the invoked texts [in this case Article L. 420-1 of the Commercial Code]" (see also the ruling of January 12, 1993, Sogéa). In a ruling dated May 30, 1995, Sté Ghihlion, the Court of Cassation further emphasized, regarding consultations between moving companies tolerated by the administration, that "the Council was only competent to sanction the companies that had committed acts constituting prohibited agreements [...], even if the personnel benefiting from the services and the administration responsible for reimbursing them had, through their collusion or complacency, determined or facilitated the implementation and persistence of these practices, since, for such behaviors, these persons and administrative authorities escape the power conferred on it [by the Commercial Code]".</w:t>
      </w:r>
    </w:p>
    <w:p>
      <w:r>
        <w:t>86. Similarly, in decision No. 05-D-19 of May 12, 2005, concerning the construction contracts for public works on the A 84 motorway, known as the "estuary road," in the Manche department, confirmed on this point by the Paris Court of Appeal and the Court of Cassation, the Competition Council emphasized: "[...] the practices used by the project owner during a call for tenders, even if they facilitate the irregular practices of the companies, cannot prevent the application of the provisions of [Article L. 420-1 of the Commercial Code], as long as practices aimed at distorting competition are established against the companies" (see rulings of the Paris Court of Appeal of March 7, 2006, Société Inéo SA, and of the Court of Cassation of March 6, 2007, Société Demathieu et Bard).</w:t>
      </w:r>
    </w:p>
    <w:p>
      <w:r>
        <w:t>c) On the absence of involvement of the groups</w:t>
      </w:r>
    </w:p>
    <w:p>
      <w:r>
        <w:t>87. Some of the parties involved, including Europe Ambulances, argue that the grievances should have been addressed to the three groups and not to the member companies. Indeed, the individuals involved would have acted only as representatives of their group, within the scope of their mission, and not as representatives of their company. Since the groups have legal personality, they should be held responsible.</w:t>
      </w:r>
    </w:p>
    <w:p>
      <w:r>
        <w:t>88. The responsibility to notify the grievances lies, in accordance with the provisions of Article L. 463-2 of the Commercial Code, with the general rapporteur of the Competition Authority or a deputy general rapporteur designated by him. The board rules on the validity of the grievances and may, if necessary, refer the case for further investigation, as provided for in Article R. 463-7 of the same code.</w:t>
      </w:r>
    </w:p>
    <w:p>
      <w:r>
        <w:t>89. In this case, there is no reason preventing the grievances from being retained against the ambulance companies whose participation in the exchange of information is demonstrated. Indeed, although constituted in the form of associations, the groups GS, UASM, and ADTS were ad hoc structures created within the framework of the public contracts launched by the CHU de Rouen concerning hospital sanitary transport services that were not necessarily intended to be sustained from one call for tenders to another. At each call for tenders, it is the companies themselves that are solicited, and it is up to each to decide whether to submit an individual offer or to make an offer in conjunction with others, perhaps different from those with which they associated during a previous procedure. Moreover, the UASM and ADTS groups were dissolved during the first half of 2007 as they were excluded from the negotiated procedure of December 2006 of the CHU and became certain that they would not obtain any lots during the subsequent relaunch of the call for tenders in early 2007 for the remaining lots. Thus, only the GS, which ultimately obtained all the lots of the considered contract, was maintained. Its composition, however, has evolved since then as in 2009, it had nine member companies instead of six at the end of 2006. Now, the companies Alliance ambulances 76, Europe ambulances, and Ambulances assistance, former members of the UASM, have joined this group.</w:t>
      </w:r>
    </w:p>
    <w:p>
      <w:r>
        <w:t>90. It can also be noted that companies, when they join a group to respond to a public contract, remain in the sense of Article 51 of the Public Procurement Code within "a temporary grouping of companies."</w:t>
      </w:r>
    </w:p>
    <w:p>
      <w:r>
        <w:t>91. In this regard, it should be emphasized that a similar approach was adopted by the Competition Council in decision No. 92-D-08 of February 4, 1992, concerning practices of sanitary transport companies during calls for tenders from the civil hospices of Lyon.</w:t>
      </w:r>
    </w:p>
    <w:p>
      <w:r>
        <w:t>92. However, in such a case, not all member companies of a group are liable for practices committed by some of its members.</w:t>
      </w:r>
    </w:p>
    <w:p>
      <w:r>
        <w:t>93. Thus, in decision No. 05-D-17 of April 27, 2005, concerning the competitive situation in the sector of road works contracts in Côte d'Or, the Competition Council clearly stated: "the mere fact of having signed, as a group, the submission offer is not sufficient to establish the participation of the company Eurovia Bourgogne in the agreement" (paragraph 68). Similarly, in decision No. 09-D-03 of January 21, 2009, concerning practices implemented in the school and intercity transport sector by coach in the Pyrénées-Orientales department, the Council held that "[...] for the companies [...] the mere fact of being mentioned in documents as members of groups does not prove that they themselves participated in the meetings and other anti-competitive exchanges [...]" (paragraph 98).</w:t>
      </w:r>
    </w:p>
    <w:p>
      <w:r>
        <w:t>94. The Paris Court of Appeal, for its part, ruled in the Bayol ruling of November 9, 2004: "The mere fact of being a member of a group is insufficient on its own to establish participation in the incriminated exchange of information."</w:t>
      </w:r>
    </w:p>
    <w:p>
      <w:r>
        <w:t>95. In this case, applying these principles, the Authority is justified in retaining the involvement of the member companies of the groups for which the elements of the file sufficiently prove that they participated in the criticized consultation.</w:t>
      </w:r>
    </w:p>
    <w:p>
      <w:r>
        <w:t>96. In any case, a sanctioned company cannot challenge the decision on the grounds that it does not sanction other companies, this circumstance not causing it any harm (ruling of the Paris Court of Appeal, January 28, 2009, cooperative society of merchants).</w:t>
      </w:r>
    </w:p>
    <w:p>
      <w:r>
        <w:t>d) On the effects of the consultation</w:t>
      </w:r>
    </w:p>
    <w:p>
      <w:r>
        <w:t>97. Europe Ambulances further argues that the groups would have been obliged to refuse the conditions of the call for tenders in order to comply with labor law and therefore a negotiated contract would necessarily have intervened.</w:t>
      </w:r>
    </w:p>
    <w:p>
      <w:r>
        <w:t>98. The argument put forward by Europe Ambulances is irrelevant to contest the material existence of the collusion practice and must be dismissed.</w:t>
      </w:r>
    </w:p>
    <w:p>
      <w:r>
        <w:t>B. ON THE ATTRIBUTION OF PRACTICES</w:t>
      </w:r>
    </w:p>
    <w:p>
      <w:r>
        <w:t>99. The practices described above are attributable to the companies Auvray Ambulances and SOS Ambulances as well as to the sole proprietorships, Mrs. Valérie Z… operating Europe Ambulances, Mr. Jacques Y… operating Ambulances de la Croix de pierre, and Mr. Jean-Yves A…, former operator of Quevilly Ambulances, who have not undergone any modification or transformation raising an attribution issue. On the other hand, it is necessary to examine the attribution of the practices implemented by the SARL Alliance Ambulances and the company Dubuc-Ambulance.</w:t>
      </w:r>
    </w:p>
    <w:p>
      <w:r>
        <w:t>1. CONCERNING THE PRACTICES IMPLEMENTED BY THE SARL ALLIANCE AMBULANCES</w:t>
      </w:r>
    </w:p>
    <w:p>
      <w:r>
        <w:t>100. The SARL Alliance Ambulances 76 argues that no culpable intent can be attributed to it, as its manager only acquired part of the business assets of the SARL Alliance Ambulances two years after the unlawful acts. Furthermore, no mention regarding the existence of the present procedure was included in the transfer deed. Moreover, the SARL Alliance Ambulances would have split its business assets into two lots. While it transferred the "ambulance" part to the SARL Alliance Ambulances 76, it also transferred the "taxi" part to Mr. F... However, the taxi could provide sanitary transport. Furthermore, when the manager of the SARL Alliance Ambulances 76 acquired the business assets of the SARL Alliance Ambulances, the turnover of the latter was in deficit. Under these conditions, the economic continuity between the companies Alliances Ambulances and Alliance Ambulances 76 would not be established.</w:t>
      </w:r>
    </w:p>
    <w:p>
      <w:r>
        <w:rPr>
          <w:b/>
        </w:rPr>
        <w:t>[Pages 19–21]</w:t>
      </w:r>
    </w:p>
    <w:p>
      <w:r>
        <w:t>101. However, as the Competition Council indicated in its annual report for 2001, the principles governing the attribution of practices in the event of a transformation of a company's structure, between the commission of practices and their sanction, were formalized in the judgment of the Court of First Instance dated December 17, 1991, Enichem Anic/Commission (T-6/89, Rec. p. II-1623), according to which: "When the existence of an infringement is established, it is necessary to determine the natural or legal person responsible for the operation of the company at the time the infringement was committed, so that they can be held accountable for it. [...] However, when, between the time the infringement is committed and the time the company in question must answer for it, the person responsible for the operation of that company has ceased to exist legally, it is necessary to first locate all the material and human elements that contributed to the commission of the infringement in order to identify, secondly, the person who has become responsible for the operation of this whole, in order to avoid that, due to the disappearance of the person responsible for its operation at the time of the infringement, the company cannot be held accountable for the commission of it [...]".</w:t>
      </w:r>
    </w:p>
    <w:p>
      <w:r>
        <w:t>102. In this case, as shown by the Kbis extracts produced by itself, the SARL Alliance Ambulances 76 did indeed take over the "two businesses," one located in Barentin, 183, rue Jules Ferry and the other located in Pavilly, 8, rue Aristide Briand, sold by the SARL Alliance Ambulances before its suspension on September 30, 2008, and its deregistration on August 31, 2009. These "two businesses" are mentioned as being the origin of the activity of Alliance Ambulances 76, whose purpose is "Transport of sick and injured persons by land ambulance vehicles (ambulance, VSL). Sale of equipment related to ambulance activity."</w:t>
      </w:r>
    </w:p>
    <w:p>
      <w:r>
        <w:t>103. Under these conditions, it is sufficiently established that the material and human means that contributed to the commission of the infringement were transferred to the SARL Alliance Ambulances 76 while the SARL Alliance Ambulances disappeared (the seven employees of the latter were taken over by Alliance Ambulances 76) even though a residual "taxi" activity continued to be carried out by Mr. F…, who did not take over any employees.</w:t>
      </w:r>
    </w:p>
    <w:p>
      <w:r>
        <w:t>104. It follows from the above that the SARL Alliance Ambulances 76 must answer for the practices implemented by the SARL Alliance Ambulances since the transfer that occurred between the two companies did not interrupt the continuity of the business in the sense of competition law. The question of a possible attribution of civil liability to the former co-managers of the SARL Alliance Ambulances does not fall under the Authority of Competition.</w:t>
      </w:r>
    </w:p>
    <w:p>
      <w:r>
        <w:t>2. REGARDING THE PRACTICES IMPLEMENTED BY MR. X…</w:t>
        <w:br/>
        <w:t>105. The collusion practice was implemented by Mr. X… (Dubuc-Ambulance) who was an individual operator at the time of the events. On February 27, 2007, he created the SARL Piednoël Duhamel of which he became the manager. Then on January 1, 2010, this company changed its name to SARL Normandy Ambulances.</w:t>
      </w:r>
    </w:p>
    <w:p>
      <w:r>
        <w:t>106. In its annual report for 2001, the Competition Council recalls that the individual operator continues to be accountable for the practices identified against him.</w:t>
      </w:r>
    </w:p>
    <w:p>
      <w:r>
        <w:t>107. The SARL Normandy Ambulances cannot, in this situation, be held accountable for the practices implemented by Mr. X… However, Mr. X… was fully aware of the grievances and in his observations on them, he states: "[...] at the time of the events, the SARL Normandy Ambulances was not constituted. For the sake of simplification, we will refer to the SARL Normandy Ambulances, managed by Mr. X…, which extends the economic activity of Mr. X...'s individual sanitary transport business."</w:t>
      </w:r>
    </w:p>
    <w:p>
      <w:r>
        <w:t>108. Under these conditions, it must be considered that the grievances have been validly formulated against Mr. X… who was able to assert his defense. The mention of Normandy Ambulances did not infringe upon the principle of adversarial proceedings, nor the regularity of the procedure (see, for a similar situation, the decision of the Competition Council No. 08-D-23 of October 15, 2008, regarding practices implemented by the union of artisans and taxi entrepreneurs of the Alpes de Haute-Provence and some of its members, paragraphs 25 and 26).</w:t>
      </w:r>
    </w:p>
    <w:p>
      <w:r>
        <w:t>C. ON THE SANCTIONS</w:t>
        <w:br/>
        <w:t>109. According to Article L. 464-2 of the Commercial Code, in its version resulting from Ordinance No. 2008-1161 of November 13, 2008: "The Authority of Competition may […] impose a monetary sanction applicable either immediately, or in the event of non-compliance with injunctions or in the event of non-respect of the commitments it has accepted. Monetary sanctions are proportionate to the seriousness of the alleged facts, to the importance of the damage caused to the economy, to the situation of the sanctioned organization or company or the group to which the company belongs, and to any possible repetition of practices prohibited by this title. They are determined individually for each sanctioned company or organization and motivated for each sanction. If the offender is not a company, the maximum amount of the sanction is 3 million euros. The maximum amount of the sanction is, for a company, 10% of the highest amount of worldwide turnover excluding taxes achieved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110. Article L. 464-5 of the Commercial Code provides: "The Authority, when ruling according to the simplified procedure provided for in Article L. 463-3, may impose the measures provided for in I of Article L. 464-2. However, the monetary sanction may not exceed 750,000 euros for each of the authors of the prohibited practices."</w:t>
      </w:r>
    </w:p>
    <w:p>
      <w:r>
        <w:t>1. ON THE CRITERIA FOR DETERMINING THE AMOUNT OF SANCTIONS</w:t>
        <w:br/>
        <w:t>111. The following criteria for the sanction will be addressed successively:</w:t>
        <w:br/>
        <w:t>- the seriousness of the practices;</w:t>
        <w:br/>
        <w:t>- the importance of the damage caused to the economy;</w:t>
        <w:br/>
        <w:t>- the individual situation of the companies.</w:t>
      </w:r>
    </w:p>
    <w:p>
      <w:r>
        <w:t>a) On the seriousness of the practices</w:t>
        <w:br/>
        <w:t>112. It follows from the constant assessments of the Competition Council, and then of the Authority, that collusions committed during calls for tenders are serious since they limit the intensity of the competitive pressure to which companies would have been subjected if they had determined themselves independently.</w:t>
      </w:r>
    </w:p>
    <w:p>
      <w:r>
        <w:t>113. Likewise, the Court of Appeal of Paris has repeatedly emphasized the seriousness of collusive practices among bidders in calls for tenders launched within the framework of public contracts "since only compliance with competition rules guarantees the sincerity of the call for tenders and the optimal use of public funds" (see, in particular, judgment of September 25, 2007, Entreprise Vendasi).</w:t>
      </w:r>
    </w:p>
    <w:p>
      <w:r>
        <w:t>114. The occasional nature or the short effective duration of the collusion is not a relevant criterion to mitigate this seriousness since a call for tenders is by nature an instantaneous market that can be distorted without resorting to a lasting collusion.</w:t>
      </w:r>
    </w:p>
    <w:p>
      <w:r>
        <w:t>115. In this case, the competition could not fully play out since the companies deceived the public hospital establishment by refusing real competition among themselves. The practices implemented forced the CHU de Rouen to launch a new call for tenders procedure, after the failure of the first, and then to resort to the negotiated contract procedure with a single group.</w:t>
      </w:r>
    </w:p>
    <w:p>
      <w:r>
        <w:t>116. It should also be noted that the practices in question concerned sanitary transport services that are necessary for the mission of the public health service.</w:t>
      </w:r>
    </w:p>
    <w:p>
      <w:r>
        <w:t>b) On the importance of the damage to the economy</w:t>
        <w:br/>
        <w:t>117. According to consistent case law, "the damage caused to the economy is independent of the damage suffered by the project owner due to the collusion between several bidding companies and is assessed based on the direct hindrance to the free play of competition" (judgment of the Court of Appeal of Paris of January 13, 1998, Fougerolle Ballot). Thus, the damage to the economy is distinct from the harm possibly suffered by the direct victim of the collusion and is assessed based on the general disruption caused to the normal functioning of markets by the practices in question.</w:t>
      </w:r>
    </w:p>
    <w:p>
      <w:r>
        <w:t>118. In this case, it should be noted that due to the practices implemented, the public entity had to relaunch the market. The mere fact of delaying the awarding of the contract through a collusive practice that obstructs the proper conduct of the call for tenders contributes to the damage to the economy, by preventing the project owner from carrying out, by the scheduled deadline, the planned operation.</w:t>
      </w:r>
    </w:p>
    <w:p>
      <w:r>
        <w:t>119. In the specific case of bids for calls for tenders, case law also considers that it is the market subject to the call for tenders that constitutes the affected market and that its amount is used to assess the damage to the economy, to which the sanction must be proportionate (see, in particular, decision of the Competition Council No. 05-D-17 of April 27, 2005, cited above).</w:t>
      </w:r>
    </w:p>
    <w:p>
      <w:r>
        <w:t>120. In the present case, the practices took place in a three-year market from 2007 to 2009, tacitly renewable each year. According to the estimate provided by the public entity, the total amount of the sums allocated under the relevant call for tenders was around 3 million euros over three years.</w:t>
      </w:r>
    </w:p>
    <w:p>
      <w:r>
        <w:rPr>
          <w:b/>
        </w:rPr>
        <w:t>[Pages 22–24]</w:t>
      </w:r>
    </w:p>
    <w:p>
      <w:r>
        <w:t>121. To assess the significance of the damage to the economy, the Competition Authority also takes into account the "unfortunate example value that this type of behavior can generate for other markets."</w:t>
      </w:r>
    </w:p>
    <w:p>
      <w:r>
        <w:t>c) On the individual situation of the companies</w:t>
        <w:br/>
        <w:t>122. The assessment of the individual situation of a company allows the Competition Authority, in light of the principle of proportionality, to adjust the sanction based on the financial capacity of the sanctioned companies as well as their size in the market and the role they played in the implementation of the practice in question.</w:t>
      </w:r>
    </w:p>
    <w:p>
      <w:r>
        <w:t>123. The file does not indicate that, among the parties involved, the degrees of responsibility can be assessed differently within the framework of the identified collusion.</w:t>
      </w:r>
    </w:p>
    <w:p>
      <w:r>
        <w:t>2. ON THE AMOUNT OF SANCTIONS</w:t>
        <w:br/>
        <w:t>a) Mr. Jacques Y…, head of the company Ambulances de la Croix de pierre</w:t>
        <w:br/>
        <w:t>124. During the period from 2005 to 2009, the highest revenue recorded was that of the 2008 fiscal year, amounting to 272,003 euros, so that the maximum sanction reaches 27,200 euros. The revenue recorded during the last known closed fiscal year, ending June 31, 2009, was 269,571 euros. Based on the general and individual elements as outlined above, it is appropriate to impose a monetary sanction of 1,300 euros on Mr. Y…</w:t>
      </w:r>
    </w:p>
    <w:p>
      <w:r>
        <w:t>b) SARL Auvray Ambulances</w:t>
        <w:br/>
        <w:t>125. During the fiscal year ending December 31, 2009, the last known closed fiscal year, SARL Auvray Ambulances recorded a revenue of 1,115,945 euros, which represents its highest revenue during the period from 2005 to 2009, so that the maximum sanction amounts to 111,594 euros.</w:t>
      </w:r>
    </w:p>
    <w:p>
      <w:r>
        <w:t>126. Based on the general and individual elements as outlined above, it is appropriate to impose a monetary sanction of 5,000 euros on SARL Auvray Ambulances.</w:t>
      </w:r>
    </w:p>
    <w:p>
      <w:r>
        <w:t>c) Mr. Jean-Yves A…, head of the company Quevilly Ambulances</w:t>
        <w:br/>
        <w:t>127. Quevilly Ambulances, the sole proprietorship of Mr. A…, was removed from the commercial register on February 27, 2008. Its revenue was 337,221 euros during the last accounting year that ended on October 31, 2007 (13-month fiscal year), at which point Mr. A… ceased his activities within Quevilly Ambulances.</w:t>
      </w:r>
    </w:p>
    <w:p>
      <w:r>
        <w:t>128. Based on the general and individual elements as outlined above, it is appropriate to impose a monetary sanction of 1,500 euros on Mr. Jean-Yves A…</w:t>
      </w:r>
    </w:p>
    <w:p>
      <w:r>
        <w:t>d) Mr. Gregory X…, head of the company Dubuc-Ambulance</w:t>
        <w:br/>
        <w:t>129. In 2005, Dubuc-Ambulance, the artisanal business of Mr. X…, recorded a revenue of 569,713 euros.</w:t>
      </w:r>
    </w:p>
    <w:p>
      <w:r>
        <w:t>130. Based on the general and individual elements outlined above, it is appropriate to impose a monetary sanction of 2,200 euros on Mr. X…</w:t>
      </w:r>
    </w:p>
    <w:p>
      <w:r>
        <w:t>e) SARL Alliance Ambulances 76</w:t>
        <w:br/>
        <w:t>131. During the fiscal year ending December 31, 2009, the last known closed fiscal year, SARL Alliance Ambulances 76 recorded a revenue of 692,028 euros, which represents its highest revenue since its creation, so that the maximum sanction amounts to 69,902 euros.</w:t>
      </w:r>
    </w:p>
    <w:p>
      <w:r>
        <w:t>132. Based on the general and individual elements as outlined above, it is appropriate to impose a monetary sanction of 3,400 euros on SARL Alliance Ambulances 76, which succeeds the rights of SARL Alliance Ambulances.</w:t>
      </w:r>
    </w:p>
    <w:p>
      <w:r>
        <w:t>f) SA SOS Ambulances</w:t>
        <w:br/>
        <w:t>133. During the fiscal year ending December 31, 2009, the last known closed fiscal year, SA SOS Ambulances recorded a revenue of 1,670,768 euros, which represents its highest revenue during the period from 2005 to 2009, so that the maximum sanction amounts to 169,367 euros.</w:t>
      </w:r>
    </w:p>
    <w:p>
      <w:r>
        <w:t>134. Based on the general and individual elements as outlined above, it is appropriate to impose a monetary sanction of 8,000 euros on SA SOS Ambulances.</w:t>
      </w:r>
    </w:p>
    <w:p>
      <w:r>
        <w:t>g) Mrs. Valérie Z…, head of the company Europe Ambulances</w:t>
        <w:br/>
        <w:t>135. Mrs. Z…'s company recorded a revenue of 325,464 euros during the fiscal year ending December 31, 2009, and 412,718 euros during the 2007 fiscal year, which represents its highest revenue during the period from 2005 to 2009, so that the maximum sanction amounts to 41,000 euros.</w:t>
      </w:r>
    </w:p>
    <w:p>
      <w:r>
        <w:t>136. Based on the general and individual elements as outlined above, it is appropriate to impose a monetary sanction of 1,500 euros on Mrs. Valérie Z…</w:t>
      </w:r>
    </w:p>
    <w:p>
      <w:r>
        <w:t>DECISION</w:t>
        <w:br/>
        <w:t>Article 1: SARL Normandy Ambulances is dismissed from the case.</w:t>
        <w:br/>
        <w:t>Article 2: It is established that Mr. Y… (Ambulances de la Croix de pierre), SARL Auvray Ambulances, Mr. A… (Quevilly Ambulances), Mr. X… (Dubuc Ambulances), SARL Alliance Ambulances, SA SOS Ambulances, and Mrs. Z… (Europe Ambulances) have violated the provisions of Article L. 420-1 of the Commercial Code.</w:t>
        <w:br/>
        <w:t>Article 3: The following monetary sanctions are imposed on the companies or individuals mentioned below, for their own account or on behalf of a company for which they must assume, under competition rules, the behavior:</w:t>
        <w:br/>
        <w:t>to Mr. Jacques Y… operator of the company Ambulances de la Croix de pierre, a sanction of 1,300 euros;</w:t>
        <w:br/>
        <w:t>to SARL Auvray Ambulances, a sanction of 5,000 euros;</w:t>
        <w:br/>
        <w:t>to Mr. Jean-Yves A… former operator of the company Quevilly Ambulances, a sanction of 1,500 euros;</w:t>
        <w:br/>
        <w:t>to Mr. Grégory X… former operator of the company Dubuc-Ambulances, a sanction of 2,200 euros;</w:t>
        <w:br/>
        <w:t>to SARL Alliance Ambulances 76, a sanction of 3,400 euros;</w:t>
        <w:br/>
        <w:t>to SA SOS Ambulances, a sanction of 8,000 euros;</w:t>
        <w:br/>
        <w:t>to Mrs. Valérie Z… operator of the company Europe Ambulances, a sanction of 1,500 euros.</w:t>
        <w:br/>
        <w:t>Deliberated on the oral report of Mr. Alain-Dominique Dupont and the intervention of Mr. Jean-Marc Belorgey, deputy general rapporteur, by Mrs. Françoise Aubert, vice-president, chairing the session, Mrs. Reine-Claude Mader-Saussaye and Messrs. Yves Brissy, Noël Diricq, Jean-Bertrand Drummen, members.</w:t>
        <w:br/>
        <w:t>The session secretary, The vice-president,</w:t>
        <w:br/>
        <w:t>Marie-Anselme Lienafa 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