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https://www.autoritedelaconcurrence.fr/fr/decision/relative-des-pratiques-mises-en-oeuvre-dans-le-secteur-des-vins-dalsace</w:t>
      </w:r>
    </w:p>
    <w:p>
      <w:r>
        <w:t>Pages translated : 101</w:t>
      </w:r>
    </w:p>
    <w:p/>
    <w:p>
      <w:r>
        <w:rPr>
          <w:b/>
        </w:rPr>
        <w:t>[Pages 1–3]</w:t>
      </w:r>
    </w:p>
    <w:p>
      <w:r>
        <w:t xml:space="preserve">FRENCH REPUBLIC  </w:t>
        <w:br/>
        <w:t xml:space="preserve">Decision No. 20-D-12 of September 17, 2020  </w:t>
        <w:br/>
        <w:t>regarding practices implemented in the Alsace wine sector</w:t>
      </w:r>
    </w:p>
    <w:p>
      <w:r>
        <w:t xml:space="preserve">The Competition Authority (permanent commission),  </w:t>
        <w:br/>
        <w:t xml:space="preserve">Having regard to Decision No. 18-SO-21 of December 19, 2018, registered under number 18/0188 F, by which the Competition Authority initiated proceedings ex officio regarding practices implemented in the Alsace wine sector;  </w:t>
        <w:br/>
        <w:t xml:space="preserve">Having regard to Article 101 of the Treaty on the Functioning of the European Union;  </w:t>
        <w:br/>
        <w:t xml:space="preserve">Having regard to Book IV of the Commercial Code and in particular Article L. 420-1;  </w:t>
        <w:br/>
        <w:t xml:space="preserve">Having regard to the decision of the General Rapporteur of September 3, 2019, stating that the case would be subject to a decision by the Competition Authority without prior establishment of a report;  </w:t>
        <w:br/>
        <w:t xml:space="preserve">Having regard to the business secrecy decisions No. 19-DSA-022 of January 15, 2019, No. 19-DSA-025 of January 15, 2019, No. 19-DSA-068 of February 20, 2019, No. 19-DSA-139 of May 6, 2019, No. 19-DSA-148 of May 10, 2019, No. 19-DEC-219 of June 18, 2019;  </w:t>
        <w:br/>
        <w:t xml:space="preserve">Having regard to the other documents in the file;  </w:t>
        <w:br/>
        <w:t xml:space="preserve">Having regard to the observations presented by the Interprofessional Council of Alsace Wines, the Association of Alsace Winegrowers, the Group of Producer-Traders of the Alsace Vineyard, and the Government Commissioner;  </w:t>
        <w:br/>
        <w:t xml:space="preserve">The rapporteurs, the Deputy General Rapporteur, the representatives of the Interprofessional Council of Alsace Wines, the Association of Alsace Winegrowers, and the Group of Producer-Traders of the Alsace Vineyard, and the Government Commissioner heard during the session of the Competition Authority on February 11, 2020;  </w:t>
        <w:br/>
        <w:t>Adopts the following decision:</w:t>
      </w:r>
    </w:p>
    <w:p>
      <w:r>
        <w:t xml:space="preserve">Summary1:  </w:t>
        <w:br/>
        <w:t xml:space="preserve">The Competition Authority (hereinafter "the Authority") rendered a decision on September 17, 2020, by which it sanctions two trade unions, one of winegrowers, the Association of Alsace Winegrowers (hereinafter "the AVA") and the other of producer-traders, the Group of Producer-Traders of the Alsace Vineyard (hereinafter "the GPNVA"), as well as an interprofessional organization, the Interprofessional Council of Alsace Wines (hereinafter "the CIVA"), for collusive practices contrary to Article 101 of the Treaty on the Functioning of the European Union and Article L. 420-1 of the Commercial Code.  </w:t>
        <w:br/>
        <w:t xml:space="preserve">This decision follows the communication by the DGCCRF of several indications relating to anticompetitive practices in the Alsace wine sector.  </w:t>
        <w:br/>
        <w:t xml:space="preserve">Firstly, the Authority sanctioned the AVA, the GPNVA, and the CIVA for participating in a single, complex, and continuous infringement consisting of coordinating the price of grapes between 2008 and 2017. These organizations conspired to establish price recommendations for grapes for each harvest. Based on this coordination, the recommendations were published in the Alsace Wines magazine starting in 2013. The following financial penalties are imposed for these practices:  </w:t>
        <w:br/>
        <w:t xml:space="preserve">- 26,000 euros to the AVA;  </w:t>
        <w:br/>
        <w:t xml:space="preserve">- 2,000 euros to the GPNVA; and  </w:t>
        <w:br/>
        <w:t xml:space="preserve">- 139,000 euros to the CIVA.  </w:t>
        <w:br/>
        <w:t xml:space="preserve">Secondly, the Authority sanctioned the CIVA, whose annual resources amount to several million euros in contributions in recent years, in the amount of 209,000 euros, for having implemented, between 1980 and 2018, an agreement aimed at providing its members with pricing recommendations for bulk wine for each harvest.  </w:t>
        <w:br/>
        <w:t xml:space="preserve">The Authority considered that the establishment of indicative prices for bulk wine by the CIVA limited competition in the market. Indeed, the prices were constructed based on a formula that did not reflect the actual operating costs of each company and resembled, particularly given their simultaneous publication at the beginning of the marketing of bulk wine, a guideline for future prices.  </w:t>
        <w:br/>
        <w:t xml:space="preserve">By developing and disseminating price scales, a professional union or an interprofessional organization encourages its members to move away from a direct understanding of their commercial strategy and an independent determination of their prices, thereby distorting negotiations with customers.  </w:t>
        <w:br/>
        <w:t xml:space="preserve">Furthermore, in this case, although the parties involved did not make an explicit request for individual exemption from the prohibition of agreements, the Authority indicated that they would not have been able to benefit from an exemption in any case, as the reality of the economic progress brought about by the practices in question was not demonstrated.  </w:t>
        <w:br/>
        <w:t>1 This summary is strictly indicative. Only the reasons for the decision numbered below are authoritative.</w:t>
      </w:r>
    </w:p>
    <w:p>
      <w:r>
        <w:t xml:space="preserve">SUMMARY  </w:t>
        <w:br/>
        <w:t xml:space="preserve">I. FINDINGS ................................................................................ 7  </w:t>
        <w:br/>
        <w:t xml:space="preserve">A. THE PROCEDURE ...........................................................................................................7  </w:t>
        <w:br/>
        <w:t xml:space="preserve">B. THE RELEVANT SECTOR ..........................................................................................7  </w:t>
        <w:br/>
        <w:t xml:space="preserve">1. THE PRODUCTS CONCERNED .........................................................................................7  </w:t>
        <w:br/>
        <w:t xml:space="preserve">2. THE PRODUCTION AND MARKETING CYCLE .................................................................8  </w:t>
        <w:br/>
        <w:t xml:space="preserve">3. THE ORGANIZATION OF THE SECTOR ...................................................................................8  </w:t>
        <w:br/>
        <w:t xml:space="preserve">a) Winegrowers and winemakers ................................................................ 8  </w:t>
        <w:br/>
        <w:t xml:space="preserve">b) Cooperative wineries .............................................................................. 8  </w:t>
        <w:br/>
        <w:t xml:space="preserve">c) Traders .................................................................................................... 9  </w:t>
        <w:br/>
        <w:t xml:space="preserve">d) Conclusion .................................................................................................. 9  </w:t>
        <w:br/>
        <w:t xml:space="preserve">4. THE LEGAL FRAMEWORK .................................................................................................10  </w:t>
        <w:br/>
        <w:t xml:space="preserve">C. THE ENTITIES INVOLVED ..................................................................................11  </w:t>
        <w:br/>
        <w:t xml:space="preserve">1. THE ASSOCIATION OF ALSACE WINEGROWERS ......................................................11  </w:t>
        <w:br/>
        <w:t xml:space="preserve">2. THE GROUP OF PRODUCER-TRADERS OF THE ALSACE VINEYARD ...12  </w:t>
        <w:br/>
        <w:t xml:space="preserve">3. THE INTERPROFESSIONAL COUNCIL OF ALSACE WINES .......................................13  </w:t>
        <w:br/>
        <w:t xml:space="preserve">a) Origin ...................................................................................................... 13  </w:t>
        <w:br/>
        <w:t xml:space="preserve">b) Organization ............................................................................................ 13  </w:t>
        <w:br/>
        <w:t xml:space="preserve">Professional structures ..................................................................................13  </w:t>
        <w:br/>
        <w:t xml:space="preserve">The office and the management board ..........................................................14  </w:t>
        <w:br/>
        <w:t xml:space="preserve">The general assembly ....................................................................................14  </w:t>
        <w:br/>
        <w:t xml:space="preserve">The joint committee ......................................................................................15  </w:t>
        <w:br/>
        <w:t xml:space="preserve">c) Missions .................................................................................................... 16  </w:t>
        <w:br/>
        <w:t xml:space="preserve">The transmission of information to the CIVA ................................................16  </w:t>
        <w:br/>
        <w:t xml:space="preserve">Contracts for the supply of grapes .....................................................................16  </w:t>
        <w:br/>
        <w:t xml:space="preserve">Contracts for the sale of bulk wine .................................................................16  </w:t>
        <w:br/>
        <w:t xml:space="preserve">The publication of collected data ........................................................................16  </w:t>
        <w:br/>
        <w:t xml:space="preserve">D. THE PRACTICES OBSERVED .............................................................................17  </w:t>
        <w:br/>
        <w:t xml:space="preserve">1. THE PRACTICES OBSERVED REGARDING THE PRICE OF GRAPES ................................17  </w:t>
        <w:br/>
        <w:t xml:space="preserve">a) Discussions regarding the price of grapes ............................................ 17  </w:t>
        <w:br/>
        <w:t xml:space="preserve">The purpose of the discussions ........................................................................17  </w:t>
        <w:br/>
        <w:t xml:space="preserve">The framework in which the discussions took place .........................................18  </w:t>
        <w:br/>
        <w:t xml:space="preserve">Discussions until the end of 2012 ................................................................. 18  </w:t>
        <w:br/>
        <w:t>♦ Regarding the method for reaching a common price for grapes ........................................................................................................ 19</w:t>
      </w:r>
    </w:p>
    <w:p>
      <w:r>
        <w:rPr>
          <w:b/>
        </w:rPr>
        <w:t>[Pages 4–6]</w:t>
      </w:r>
    </w:p>
    <w:p>
      <w:r>
        <w:t xml:space="preserve">♦ Regarding the inclusion of the grape price in a mandatory standard contract .................................................... 21  </w:t>
        <w:br/>
        <w:t xml:space="preserve">♦ Conclusion. ............................................................................................... 23  </w:t>
        <w:br/>
        <w:t xml:space="preserve">Discussions from the end of 2012 ............................................................... 23  </w:t>
        <w:br/>
        <w:t xml:space="preserve">b) The publication of recommended grape prices .................................... 39  </w:t>
        <w:br/>
        <w:t xml:space="preserve">Harvest 2013 .......................................................................................................39  </w:t>
        <w:br/>
        <w:t xml:space="preserve">Harvest 2014 .......................................................................................................40  </w:t>
        <w:br/>
        <w:t xml:space="preserve">Harvest 2015 .......................................................................................................41  </w:t>
        <w:br/>
        <w:t xml:space="preserve">Harvest 2016 .......................................................................................................42  </w:t>
        <w:br/>
        <w:t xml:space="preserve">Harvest 2017 .......................................................................................................43  </w:t>
        <w:br/>
        <w:t xml:space="preserve">Conclusion .........................................................................................................43  </w:t>
        <w:br/>
        <w:t xml:space="preserve">c) The positions taken by the administration ............................................. 43  </w:t>
        <w:br/>
        <w:t xml:space="preserve">2012 ....................................................................................................................43  </w:t>
        <w:br/>
        <w:t xml:space="preserve">2013 ....................................................................................................................44  </w:t>
        <w:br/>
        <w:t xml:space="preserve">Subsequent to 2013 .............................................................................................47  </w:t>
        <w:br/>
        <w:t xml:space="preserve">2. THE PRACTICES OBSERVED ON BULK WINE PRICES ...................................48  </w:t>
        <w:br/>
        <w:t xml:space="preserve">a) 1980 Formula .......................................................................................... 49  </w:t>
        <w:br/>
        <w:t xml:space="preserve">b) Revised 2017 Formula ........................................................................... 50  </w:t>
        <w:br/>
        <w:t xml:space="preserve">c) Conclusion ................................................................................................ 51  </w:t>
        <w:br/>
        <w:t xml:space="preserve">E. THE NOTIFIED GRIEVANCES .............................................................................51  </w:t>
        <w:br/>
        <w:t xml:space="preserve">II. DISCUSSION ........................................................................................ 53  </w:t>
        <w:br/>
        <w:t xml:space="preserve">A. ON THE MATERIAL COMPETENCE OF THE AUTHORITY ................................53  </w:t>
        <w:br/>
        <w:t xml:space="preserve">1. REMINDER OF APPLICABLE PRINCIPLES ......................................................................53  </w:t>
        <w:br/>
        <w:t xml:space="preserve">2. APPLICATION TO THE CASE AT HAND ........................................................................55  </w:t>
        <w:br/>
        <w:t xml:space="preserve">B. ON THE APPLICABILITY OF EU COMPETITION LAW ................................................56  </w:t>
        <w:br/>
        <w:t xml:space="preserve">1. REMINDER OF APPLICABLE PRINCIPLES ......................................................................56  </w:t>
        <w:br/>
        <w:t xml:space="preserve">2. APPLICATION TO THE CASE AT HAND ........................................................................56  </w:t>
        <w:br/>
        <w:t xml:space="preserve">C. ON THE ABSENCE OF EXCLUSION OF THE PRACTICES IN QUESTION FROM THE SCOPE OF COMPETITION LAW UNDER THE OCM REGULATION ....57  </w:t>
        <w:br/>
        <w:t xml:space="preserve">1. REMINDER OF APPLICABLE PRINCIPLES ......................................................................57  </w:t>
        <w:br/>
        <w:t xml:space="preserve">a) General exemption .................................................................................. 57  </w:t>
        <w:br/>
        <w:t xml:space="preserve">b) Special exemption .................................................................................. 58  </w:t>
        <w:br/>
        <w:t xml:space="preserve">2. APPLICATION TO THE CASE AT HAND ........................................................................59  </w:t>
        <w:br/>
        <w:t xml:space="preserve">D. ON THE RELEVANT MARKET ................................................................................60  </w:t>
        <w:br/>
        <w:t xml:space="preserve">E. ON THE MERITS OF THE NOTIFIED GRIEVANCES ................................................61  </w:t>
        <w:br/>
        <w:t xml:space="preserve">1. ON THE PRACTICES RELATING TO THE GRAPE PRICE ..............................................61  </w:t>
        <w:br/>
        <w:t xml:space="preserve">a) On the existence of a single, complex, and continuous infringement ........... 61  </w:t>
        <w:br/>
        <w:t xml:space="preserve">Reminder of applicable principles .......................................................................61  </w:t>
        <w:br/>
        <w:t xml:space="preserve">The agreement of wills ....................................................................................... 61  </w:t>
        <w:br/>
        <w:t xml:space="preserve">Restriction by object ....................................................................................... 62  </w:t>
        <w:br/>
        <w:t xml:space="preserve">Single, complex, and continuous infringement .................................................. 63  </w:t>
        <w:br/>
        <w:t xml:space="preserve">Application to the case at hand ..............................................................................64  </w:t>
        <w:br/>
        <w:t xml:space="preserve">On the agreement of wills ................................................................................ 64  </w:t>
        <w:br/>
        <w:t xml:space="preserve">On the restriction by object .............................................................................. 65  </w:t>
        <w:br/>
        <w:t xml:space="preserve">♦ Content and objectives of the practices ...................................................... 65  </w:t>
        <w:br/>
        <w:t xml:space="preserve">- The consultation on the grape price until the end of 2012 ......................... 65  </w:t>
        <w:br/>
        <w:t xml:space="preserve">- The consultation on the grape price from the end of 2012 ......................... 66  </w:t>
        <w:br/>
        <w:t xml:space="preserve">♦ The economic and legal context of the practices ......................................... 66  </w:t>
        <w:br/>
        <w:t xml:space="preserve">- On the fragile situation of the sector .......................................................... 66  </w:t>
        <w:br/>
        <w:t xml:space="preserve">- On the Vin de Cahors opinion .................................................................... 67  </w:t>
        <w:br/>
        <w:t xml:space="preserve">On the contribution of the practices to economic progress ............................. 68  </w:t>
        <w:br/>
        <w:t xml:space="preserve">♦ On the Vin de Cahors opinion ...................................................................... 68  </w:t>
        <w:br/>
        <w:t xml:space="preserve">♦ On individual exemption .............................................................................. 69  </w:t>
        <w:br/>
        <w:t xml:space="preserve">Conclusion .........................................................................................................71  </w:t>
        <w:br/>
        <w:t xml:space="preserve">On the overall plan ..............................................................................................71  </w:t>
        <w:br/>
        <w:t xml:space="preserve">b) On the duration of the practices ................................................................ 72  </w:t>
        <w:br/>
        <w:t xml:space="preserve">c) On the individual participation of the entities involved ............................ 72  </w:t>
        <w:br/>
        <w:t xml:space="preserve">Reminder of principles ..........................................................................................72  </w:t>
        <w:br/>
        <w:t xml:space="preserve">On the standard of proof of the agreement of wills to a horizontal agreement 72  </w:t>
        <w:br/>
        <w:t xml:space="preserve">On the standard of proof of adherence to a single, complex, and continuous infringement ................................................................. 74  </w:t>
        <w:br/>
        <w:t xml:space="preserve">Application to the case at hand ..............................................................................74  </w:t>
        <w:br/>
        <w:t xml:space="preserve">On the participation of the CIVA ........................................................................ 74  </w:t>
        <w:br/>
        <w:t xml:space="preserve">On the participation of the AVA ......................................................................... 76  </w:t>
        <w:br/>
        <w:t xml:space="preserve">On the participation of the GPNVA .................................................................... 77  </w:t>
        <w:br/>
        <w:t xml:space="preserve">d) On the presence of the administration at certain meetings organized by the involved organizations .................................................. 78  </w:t>
        <w:br/>
        <w:t xml:space="preserve">2. ON THE PRACTICES RELATING TO BULK WINE PRICES ...................................80  </w:t>
        <w:br/>
        <w:t xml:space="preserve">a) On the existence of an infringement ............................................................. 80  </w:t>
        <w:br/>
        <w:t xml:space="preserve">Reminder of applicable principles .......................................................................80  </w:t>
        <w:br/>
        <w:t xml:space="preserve">Agreement of wills ............................................................................................ 80  </w:t>
        <w:br/>
        <w:t xml:space="preserve">Restriction by object ......................................................................................... 81  </w:t>
        <w:br/>
        <w:t xml:space="preserve">Application to the case at hand ..............................................................................83  </w:t>
        <w:br/>
        <w:t xml:space="preserve">On the agreement of wills .................................................................................. 83  </w:t>
        <w:br/>
        <w:t xml:space="preserve">On the restriction by object ............................................................................... 84  </w:t>
        <w:br/>
        <w:t xml:space="preserve">♦ The absence of direct and personal apprehension of the costs by operators .................................................................................................................. 84  </w:t>
        <w:br/>
        <w:t xml:space="preserve">♦ The orientation on the future price of bulk wine ........................................... 86  </w:t>
        <w:br/>
        <w:t xml:space="preserve">♦ The Vin de Cahors opinion ......................................................................... 87  </w:t>
        <w:br/>
        <w:t xml:space="preserve">On the contribution of the practices to economic progress ............................. 87  </w:t>
        <w:br/>
        <w:t xml:space="preserve">Conclusion .........................................................................................................87  </w:t>
        <w:br/>
        <w:t xml:space="preserve">b) On the duration of the practices .................................................................. 88  </w:t>
        <w:br/>
        <w:t xml:space="preserve">c) On the participation of the entity involved .................................................. 88  </w:t>
        <w:br/>
        <w:t xml:space="preserve">F. ON THE ATTRIBUTABILITY OF THE PRACTICES ................................................89  </w:t>
        <w:br/>
        <w:t xml:space="preserve">G. ON THE SANCTIONS ..........................................................................................89  </w:t>
        <w:br/>
        <w:t xml:space="preserve">1. REMINDER OF APPLICABLE RULES ...........................................................................89  </w:t>
        <w:br/>
        <w:t xml:space="preserve">2. APPLICATION TO THE CASE AT HAND ......................................................................90  </w:t>
        <w:br/>
        <w:t xml:space="preserve">a) Regarding the practices relating to the grape price ................................... 90  </w:t>
        <w:br/>
        <w:t xml:space="preserve">The severity of the practices ...............................................................................90  </w:t>
        <w:br/>
        <w:t xml:space="preserve">The damage to the economy ...............................................................................93  </w:t>
        <w:br/>
        <w:t xml:space="preserve">The individualization of sanctions ......................................................................95  </w:t>
        <w:br/>
        <w:t xml:space="preserve">The amount of sanctions ....................................................................................95  </w:t>
        <w:br/>
        <w:t xml:space="preserve">The verification of compliance with the legal maximum ....................................95  </w:t>
        <w:br/>
        <w:t xml:space="preserve">b) Regarding the practices relating to bulk wine prices ............................... 95  </w:t>
        <w:br/>
        <w:t xml:space="preserve">The severity of the practices ...............................................................................95  </w:t>
        <w:br/>
        <w:t xml:space="preserve">The damage to the economy ...............................................................................96  </w:t>
        <w:br/>
        <w:t xml:space="preserve">The individualization of sanctions ......................................................................97  </w:t>
        <w:br/>
        <w:t xml:space="preserve">The amount of sanctions ....................................................................................97  </w:t>
        <w:br/>
        <w:t xml:space="preserve">The verification of compliance with the legal maximum ....................................97  </w:t>
        <w:br/>
        <w:t xml:space="preserve">H. ON THE INJUNCTIONS FOR PUBLICATION AND COMMUNICATION ................98  </w:t>
        <w:br/>
        <w:t>DECISION ................................................................................................... 100</w:t>
      </w:r>
    </w:p>
    <w:p>
      <w:r>
        <w:rPr>
          <w:b/>
        </w:rPr>
        <w:t>[Pages 7–9]</w:t>
      </w:r>
    </w:p>
    <w:p>
      <w:r>
        <w:t xml:space="preserve">I. Findings  </w:t>
        <w:br/>
        <w:t xml:space="preserve">A. THE PROCEDURE  </w:t>
        <w:br/>
        <w:t xml:space="preserve">1. In 2013, the interregional competition investigation brigade of Metz communicated indicators to the Competition Authority (hereinafter "the Authority") regarding practices of wine price fixing in Alsace. In 2016, the Directorate General for Competition, Consumer Affairs, and Fraud Control (hereinafter "the DGCCRF") transmitted, by way of a report, various documents collected by its services to the Competition Authority, also concerning practices in the Alsace wine sector.  </w:t>
        <w:br/>
        <w:t xml:space="preserve">2. By decision No. 18-SO-21 of December 19, 2018, the Authority initiated proceedings ex officio regarding practices implemented in the Alsace wine sector.  </w:t>
        <w:br/>
        <w:t xml:space="preserve">3. By decision of September 3, 2019, made pursuant to Articles L. 463-3 and R. 463-12 of the Commercial Code, the rapporteur general decided that the case would be examined by the Authority without prior establishment of a report.  </w:t>
        <w:br/>
        <w:t xml:space="preserve">4. In accordance with the aforementioned provisions, a simplified notification of grievances was sent on September 3, 2019, to the Interprofessional Council of Alsace Wines (hereinafter "the CIVA"), to the Association of Alsace Winegrowers (hereinafter "the AVA"), to the Group of Producers-Traders of the Alsace Vineyard (hereinafter "the GPNVA") and to the Government Commissioner.  </w:t>
        <w:br/>
        <w:t xml:space="preserve">B. THE SECTOR CONCERNED  </w:t>
        <w:br/>
        <w:t xml:space="preserve">1. THE PRODUCTS CONCERNED  </w:t>
        <w:br/>
        <w:t xml:space="preserve">5. The vineyard of the Alsace region, which covers 15,545 hectares and 19 wine-producing municipalities, includes fifty-three controlled designation of origin (hereinafter "AOC")3:  </w:t>
        <w:br/>
        <w:t xml:space="preserve">- the Alsace designation representing 73% of production volumes;  </w:t>
        <w:br/>
        <w:t xml:space="preserve">- the Alsace Grand Cru designations (51 terroirs for as many distinct designations) representing 4% of production volumes; and  </w:t>
        <w:br/>
        <w:t xml:space="preserve">- the Crémant d'Alsace designation representing 23% of production volumes.  </w:t>
        <w:br/>
        <w:t xml:space="preserve">6. Each of these designations complies with a specifications document approved by decree, the compliance of which is monitored by an independent organization under the authority of the National Institute of Origin and Quality (hereinafter "INAO").  </w:t>
        <w:br/>
        <w:t xml:space="preserve">7. The annual production of Alsace wine was 1.01 million hectoliters in 2015. Alsace wine accounted for 30% of the French market for white wines of all categories in that same year and represented 143.3 million bottles sold, of which 27% were exported. In 2015, the annual turnover from Alsace wine sales was estimated at 530 million euros, of which 140 million were from exports.  </w:t>
        <w:br/>
        <w:t xml:space="preserve">2 Also referred to in the notification of grievances, the national group of Alsace wine producers.  </w:t>
        <w:br/>
        <w:t xml:space="preserve">3 Reference 17.  </w:t>
        <w:br/>
        <w:t xml:space="preserve">2. THE PRODUCTION AND MARKETING CYCLE  </w:t>
        <w:br/>
        <w:t xml:space="preserve">8. In Alsace, the grape harvest takes place at the earliest in mid-September and at the latest in mid-October, depending on the grape varieties and climatic conditions.  </w:t>
        <w:br/>
        <w:t xml:space="preserve">9. Subsequently, the grapes are pressed, fermented, vinified, and placed in tanks to produce bulk wine.  </w:t>
        <w:br/>
        <w:t xml:space="preserve">10. The winemaking process differs according to the type of wine:  </w:t>
        <w:br/>
        <w:t xml:space="preserve">- for white wines, this process lasts three to four months4;  </w:t>
        <w:br/>
        <w:t xml:space="preserve">- for red wines, the process can be longer by a few months5;  </w:t>
        <w:br/>
        <w:t xml:space="preserve">- for crémants, the winemaking is the longest, as the first step of transforming still wine into sparkling wine cannot take place before January 1 of the year following the harvest, and the fermentation stage occurs very slowly, for a minimum of nine months6.  </w:t>
        <w:br/>
        <w:t xml:space="preserve">11. Once the wine is vinified, it is marketed in bulk or in bottles (in the Alsace region due to the obligation of bottling on Alsace territory7) starting from December 15 of the harvest year. The marketing of bulk wine from the Grand Crus and Crémants is possible at the earliest on December 1 of the harvest year.  </w:t>
        <w:br/>
        <w:t xml:space="preserve">3. THE ORGANIZATION OF THE SECTOR  </w:t>
        <w:br/>
        <w:t xml:space="preserve">12. The organization of the wine sector in the Alsace region involves a multitude of actors.  </w:t>
        <w:br/>
        <w:t xml:space="preserve">a) The winegrowers and winemakers  </w:t>
        <w:br/>
        <w:t xml:space="preserve">13. Winegrowers work the vines, harvest the grapes but do not intervene in the winemaking, while winemakers carry out the entire production of the wine. From grape cultivation to bottling, including winemaking, they are involved at every stage of the supply chain. Some winemakers also handle the marketing of their wine themselves. These independent winemakers, referred to as "market operators," number 450 in the Alsace vineyard.  </w:t>
        <w:br/>
        <w:t xml:space="preserve">b) The cooperative wineries  </w:t>
        <w:br/>
        <w:t xml:space="preserve">14. There are twelve cooperative wineries in the Alsace region8. They purchase grapes from their member winegrowers, press them to produce wines that are marketed by them without resorting to traders. These cooperatives group together 48% of the wine producers in the sector9.  </w:t>
        <w:br/>
        <w:t xml:space="preserve">4 https://www.vinsalsace.com/fr/terroirs/travaux-de-la-vigne/category/vinification-en-blanc/#!/filtration/  </w:t>
        <w:br/>
        <w:t xml:space="preserve">5 https://www.vinsalsace.com/fr/terroirs/travaux-de-la-vigne/category/vinification-en-rouge/#!/embouteillage-rouge/  </w:t>
        <w:br/>
        <w:t xml:space="preserve">6 https://www.vinsalsace.com/fr/terroirs/travaux-de-la-vigne/category/elaboration-du-cremant-dalsace/#!/la-seconde-fermentation/  </w:t>
        <w:br/>
        <w:t xml:space="preserve">7 Law No. 72-628 of July 5, 1972, relating to the marketing of wines with controlled designation of origin "Vin d'Alsace" or "Alsace."  </w:t>
        <w:br/>
        <w:t xml:space="preserve">8 Reference 17.  </w:t>
        <w:br/>
        <w:t xml:space="preserve">9 Reference 14575.  </w:t>
        <w:br/>
        <w:t xml:space="preserve">15. Cooperative wineries, based on the principle of mutualizing production costs, play a role in marketing as they have their own sales networks, both in France and for export, and also supply trading houses.  </w:t>
        <w:br/>
        <w:t xml:space="preserve">c) The traders  </w:t>
        <w:br/>
        <w:t xml:space="preserve">16. The majority of Alsace wine production is marketed downstream through trading houses.  </w:t>
        <w:br/>
        <w:t xml:space="preserve">17. Traders purchase wine in large quantities from their members and cooperative wineries before reselling it to other traders or directly to end users. Some traders, referred to as "manipulators," buy the must – grape juice – or the grapes and ensure the transformation of the wine.  </w:t>
        <w:br/>
        <w:t xml:space="preserve">18. The role of trading houses is therefore multiple:  </w:t>
        <w:br/>
        <w:t xml:space="preserve">- they ensure the marketing of wines from selected crus;  </w:t>
        <w:br/>
        <w:t xml:space="preserve">- they participate in the aging of wines referred to as "branded" - they blend wines from the same designation provided by different winegrowers, then age them in cellars; and  </w:t>
        <w:br/>
        <w:t xml:space="preserve">- they produce wines from their own harvest or from grapes purchased from winegrowers.  </w:t>
        <w:br/>
        <w:t xml:space="preserve">19. There were 36 trading houses in 201510.  </w:t>
        <w:br/>
        <w:t xml:space="preserve">d) Conclusion  </w:t>
        <w:br/>
        <w:t xml:space="preserve">20. The diagram below presents a simplified overview of the functioning of the Alsace wine sector:  </w:t>
        <w:br/>
        <w:t>10 Reference 17.</w:t>
      </w:r>
    </w:p>
    <w:p>
      <w:r>
        <w:rPr>
          <w:b/>
        </w:rPr>
        <w:t>[Pages 10–12]</w:t>
      </w:r>
    </w:p>
    <w:p>
      <w:r>
        <w:t>Figure 1 – Simplified diagram of the professional sector of Alsace wines</w:t>
      </w:r>
    </w:p>
    <w:p>
      <w:r>
        <w:t xml:space="preserve">Grape Producers  </w:t>
        <w:br/>
        <w:t>(viticulturists)</w:t>
      </w:r>
    </w:p>
    <w:p>
      <w:r>
        <w:t xml:space="preserve">Wine Producers  </w:t>
        <w:br/>
        <w:t>(Winemakers, marketers, cooperative cellars, merchants)</w:t>
      </w:r>
    </w:p>
    <w:p>
      <w:r>
        <w:t xml:space="preserve">Intermediaries  </w:t>
        <w:br/>
        <w:t>(Cooperative cellars, merchants)</w:t>
      </w:r>
    </w:p>
    <w:p>
      <w:r>
        <w:t xml:space="preserve">Retailers*  </w:t>
        <w:br/>
        <w:t xml:space="preserve">(Large distribution,  </w:t>
        <w:br/>
        <w:t xml:space="preserve">wine merchants, distance  </w:t>
        <w:br/>
        <w:t>selling)</w:t>
      </w:r>
    </w:p>
    <w:p>
      <w:r>
        <w:t xml:space="preserve">Final Users / Consumers  </w:t>
        <w:br/>
        <w:t>(Individuals, professionals (cafés/restaurants, etc.))</w:t>
      </w:r>
    </w:p>
    <w:p>
      <w:r>
        <w:t xml:space="preserve">* Non-exhaustive list  </w:t>
        <w:br/>
        <w:t>Source: Competition Authority</w:t>
      </w:r>
    </w:p>
    <w:p>
      <w:r>
        <w:t>4. THE LEGAL FRAMEWORK</w:t>
      </w:r>
    </w:p>
    <w:p>
      <w:r>
        <w:t>21. Within the European Union, the wine sector is governed by Regulation No. 1308/2013 of December 17, 2013, establishing a common organization of agricultural markets, which repealed Regulations (EEC) No. 977/72, (EEC) No. 234/79, (EC) No. 1037/2001, and (EC) No. 1234/2007 of the Council (hereinafter "the CMO Regulation").</w:t>
      </w:r>
    </w:p>
    <w:p>
      <w:r>
        <w:t>22. The CMO Regulation sets out a set of common rules for the Member States of the European Union aimed at supporting and organizing agricultural markets within the framework of the Common Agricultural Policy ("CAP").</w:t>
      </w:r>
    </w:p>
    <w:p>
      <w:r>
        <w:t>23. Under Article 42 of the Treaty on the Functioning of the European Union (hereinafter "TFEU"), competition rules apply to the production and trade of agricultural products only to the extent determined by derived law, taking into account the objectives of the CAP set out in Article 39 of the same treaty.</w:t>
      </w:r>
    </w:p>
    <w:p>
      <w:r>
        <w:t>24. In this context, the CMO Regulation establishes in its Article 206 the principle of the application of competition rules in the agricultural sector, while providing for several series of exemptions.</w:t>
      </w:r>
    </w:p>
    <w:p>
      <w:r>
        <w:t>25. Thus, for example, Article 209(1), first paragraph of the aforementioned regulation, to which Article 206 refers, provides for a general exemption mechanism from the application of Article 101(1) for "agreements, decisions, and practices referred to in Article 206 of this regulation that are necessary for achieving the objectives set out in Article 39 of the Treaty on the Functioning of the European Union" and which do not involve "an obligation to practice a determined price" or which "exclude competition" (emphasis added).</w:t>
      </w:r>
    </w:p>
    <w:p>
      <w:r>
        <w:t>26. The CMO Regulation also establishes specific exemption mechanisms for certain categories of agricultural actors, including producer organizations, associations of producer organizations, and interprofessional organizations recognized by the Member States (hereinafter "IO").</w:t>
      </w:r>
    </w:p>
    <w:p>
      <w:r>
        <w:t>C. THE ENTITIES CONCERNED</w:t>
      </w:r>
    </w:p>
    <w:p>
      <w:r>
        <w:t>27. The vertical organization of the Alsace sector is both old, concentrated, and strongly coordinated around the interprofessional organization and two unions of production and trade.</w:t>
      </w:r>
    </w:p>
    <w:p>
      <w:r>
        <w:t>1. THE ASSOCIATION OF ALSACE VITICULTURISTS</w:t>
      </w:r>
    </w:p>
    <w:p>
      <w:r>
        <w:t>28. The Association of Alsace Viticulturists ("AVA") was created on April 21, 1912, by the merger of the Union of Winemakers of Haut-Rhin (Weinbauverband) and the Union of Winemakers of Bas-Rhin (Weinbauverein).</w:t>
      </w:r>
    </w:p>
    <w:p>
      <w:r>
        <w:t>29. It is a general union for the defense of the Alsace vineyard and the various appellations of its wines, acting on behalf of all Alsace viticulturists.</w:t>
      </w:r>
    </w:p>
    <w:p>
      <w:r>
        <w:t>30. Wine-growing unions from the production area of the AOCs of a list of Alsace municipalities or terroirs, as well as any legal or natural person making a harvest declaration in the municipality or municipalities concerned by the wine-growing unions, may join the association. The AVA thus federates 99 local wine-growing unions from the different villages of the Alsace vineyard.</w:t>
      </w:r>
    </w:p>
    <w:p>
      <w:r>
        <w:t>31. This organization was recognized in 2007 by the INAO as a Defense and Management Organization (hereinafter "ODG") for the AOCs "Alsace," "Alsace Grand Cru," "Crémant d'Alsace," and "Marc d'Alsace Gewurztraminer" (eau-de-vie). As an ODG, the AVA's mission is to preserve the enhancement of terroirs, local traditions, know-how, and products in accordance with Article L. 642-22 of the Rural and Maritime Fishing Code.</w:t>
      </w:r>
    </w:p>
    <w:p>
      <w:r>
        <w:t>32. The ODG is administered by a board of directors composed of 40 members elected by the general assembly, including:</w:t>
      </w:r>
    </w:p>
    <w:p>
      <w:r>
        <w:t xml:space="preserve">- 24 members elected at the rate of 4 for each sub-region;  </w:t>
        <w:br/>
        <w:t xml:space="preserve">- representatives of the appellations (AOC, Crémant, Grand Cru, and Gewurztraminer);  </w:t>
        <w:br/>
        <w:t>- representatives of professional categories (cooperative viticulturists, marketers, trade, grape sellers, bulk wine sellers, young viticulturists, nurserymen).</w:t>
      </w:r>
    </w:p>
    <w:p>
      <w:r>
        <w:t>33. Its general assembly, which defines the general orientations, is mainly composed of members of the board of directors who have a deliberative vote. Other members have consultative votes, including members of the ODG present, the president of the Federation of Wine Cooperatives of Alsace, or the president of the Union of Independent Winemakers of Alsace (hereinafter "SYNVIRA"). The regional directorate for food, agriculture, and forestry (hereinafter "DRAAF"), a decentralized service of the Ministry of Agriculture and Food, may be represented at the general assemblies, without its absence affecting the validity of the decisions made there.</w:t>
      </w:r>
    </w:p>
    <w:p>
      <w:r>
        <w:t>2. THE GROUP OF PRODUCER-MERCHANTS OF THE ALSACE VINEYARD</w:t>
      </w:r>
    </w:p>
    <w:p>
      <w:r>
        <w:t>34. Established in 1936, the Group of Producer-Merchants of the Alsace Vineyard ("GPNVA") is a professional defense structure bringing together companies specialized in the sale of Alsace wines traditionally located in the Alsace vineyard, which generally have a significant vineyard estate that they operate themselves.</w:t>
      </w:r>
    </w:p>
    <w:p>
      <w:r>
        <w:t>35. It constitutes, as the leader in the representation of trade, the counterpart of the AVA regarding production.</w:t>
      </w:r>
    </w:p>
    <w:p>
      <w:r>
        <w:t>36. Alongside the GPNVA, it is important to highlight the role played by two other unions.</w:t>
      </w:r>
    </w:p>
    <w:p>
      <w:r>
        <w:t>37. The GPNVA currently brings together about forty major wine trading houses in Alsace, whereas it had counted up to sixty before the phenomenon of concentration of companies in the wine sector over the past fifty years. These houses currently market 42% of all Alsace wines and account for 52% of vineyard exports.</w:t>
      </w:r>
    </w:p>
    <w:p>
      <w:r>
        <w:t>38. According to the statutes of the GPNVA, "[t]he Group is represented by a Committee, composed of sixteen members elected by secret ballot by the General Assembly by a majority of votes. The Union of Wine Merchants, Viticulturists of the Alsace Vineyard is represented ex officio on the Committee by its Manager who attends meetings with a consultative vote [...] The Committee meets whenever business requires, at the invitation of the President or at the written request of 3 of its members" (Article 7).</w:t>
      </w:r>
    </w:p>
    <w:p>
      <w:r>
        <w:rPr>
          <w:b/>
        </w:rPr>
        <w:t>[Pages 13–15]</w:t>
      </w:r>
    </w:p>
    <w:p>
      <w:r>
        <w:t>39. Furthermore, "[t]he General Assembly of the members of the Group takes place every year on a date set by the Committee" (Article 11)21.</w:t>
      </w:r>
    </w:p>
    <w:p>
      <w:r>
        <w:t>3. THE INTERPROFESSIONAL COUNCIL OF ALSACE WINES</w:t>
      </w:r>
    </w:p>
    <w:p>
      <w:r>
        <w:t>a) Origin</w:t>
      </w:r>
    </w:p>
    <w:p>
      <w:r>
        <w:t>40. The Interprofessional Council of Alsace Wines ("CIVA") was created in 1963 by decree as an interprofessional committee22. The aforementioned decree provides that the CIVA is responsible for "3° Facilitating relations between producers and buyers of grapes, notably by studying each year the elements of the determination of harvest prices and the payment terms applicable to transactions concerning them."23</w:t>
      </w:r>
    </w:p>
    <w:p>
      <w:r>
        <w:t>41. Following the promulgation of the law of July 10, 1975, relating to agricultural interprofessional organizations24, the CIVA was authorized to conclude interprofessional agreements. Since then, several agreements have been made and extended by decrees. For example, the decree of August 9, 2016, extended the provisions of the interprofessional agreement 2016-2019 concluded within the framework of the CIVA25.</w:t>
      </w:r>
    </w:p>
    <w:p>
      <w:r>
        <w:t>b) Organization</w:t>
      </w:r>
    </w:p>
    <w:p>
      <w:r>
        <w:t>42. The operating code of the CIVA, ratified by its general assembly on February 21, 2002, describes the organization of the OI26.</w:t>
      </w:r>
    </w:p>
    <w:p>
      <w:r>
        <w:t>The professional structures</w:t>
      </w:r>
    </w:p>
    <w:p>
      <w:r>
        <w:t>43. In accordance with Article 4 of its operating code, the CIVA is composed equally of 24 representatives designated by the most representative organizations of the production and trade sectors in the Alsace vineyard27.</w:t>
      </w:r>
    </w:p>
    <w:p>
      <w:r>
        <w:t>44. The list of the most representative organizations and unions called to designate the members of the CIVA was established by a decree of February 16, 198828:</w:t>
      </w:r>
    </w:p>
    <w:p>
      <w:r>
        <w:t>29 See the activity reports of the CIVA, references 414 to 477, and in particular reference 421 or reference 442.</w:t>
      </w:r>
    </w:p>
    <w:p>
      <w:r>
        <w:t>30 Reference 421.</w:t>
      </w:r>
    </w:p>
    <w:p>
      <w:r>
        <w:t>31 Reference 421.</w:t>
      </w:r>
    </w:p>
    <w:p>
      <w:r>
        <w:t>32 Prefect of the Alsace Region, Government Commissioner near the CIVA or his representative, the Regional Director of Agriculture and Forestry of the Alsace region, the Departmental Director of Agriculture and Forestry of Bas-Rhin, Deputy Government Commissioner near the CIVA or his representative, the President of the National Institute of Appellations of Origin or his representative, the Departmental Director of Agriculture and Forestry of Haut-Rhin or his representative, the Regional Directors of Customs and Indirect Taxes of the Strasbourg and Mulhouse districts or their representatives, the Regional Director of Competition, Consumption and Fraud Control or his representative, the Presidents of the Agricultural Chambers of Haut-Rhin and Bas-Rhin or their representatives. See the operating code of the CIVA (references 496 and 497).</w:t>
      </w:r>
    </w:p>
    <w:p>
      <w:r>
        <w:t>33 Reference 497.</w:t>
      </w:r>
    </w:p>
    <w:p>
      <w:r>
        <w:t>14</w:t>
      </w:r>
    </w:p>
    <w:p>
      <w:r>
        <w:t>The joint committee</w:t>
      </w:r>
    </w:p>
    <w:p>
      <w:r>
        <w:t>49. The joint committee – formerly referred to, according to the parties involved, as the "price committee" – was created within the CIVA as early as 196334. Article 10 of the CIVA operating code of April 21, 2002, specifies that the creation of a joint committee between the CIVA, the AVA, and the GPNVA has the function "to annually study the protocol agreement relating to the price of grapes and their payment terms"35.</w:t>
      </w:r>
    </w:p>
    <w:p>
      <w:r>
        <w:t>50. The minutes of the CIVA management councils provide information on the genesis of this committee.</w:t>
      </w:r>
    </w:p>
    <w:p>
      <w:r>
        <w:t>51. Thus, the minutes of the management council of March 1, 2013, indicate: "Mr. D... wishes to remind that while the CIVA is celebrating its 50th anniversary this year, it should not be forgotten that it was initially founded on the Joint Committee. It may not have the right to set prices, but according to him, it is the economic committee of the vineyard: and it is within it that the two families must find consensus on all economic issues, including payment terms."36 (emphasis added).</w:t>
      </w:r>
    </w:p>
    <w:p>
      <w:r>
        <w:t>52. In the minutes of the management council of April 29, 2013, it is written: "Mr. C... [former President of the AVA] [...] recalls that among the various missions of the CIVA, there is the Joint Committee, which was initially the reason for the CIVA's existence, in order to set a grape price. [...] For Mr. X... [President of the CIVA], there are 2 different problems that arise: - Legalizing the existence of the Joint Committee (possibly by changing its name and avoiding certain publications) - Avoiding disagreement on price setting between the families. Mr. Z... [Director of the CIVA] recalls the history of the creation in 1963 of the CIVA, which was based on the Joint Committee within which the grape price was negotiated and set. In the 1990s, grape prices were still included in the amendments to interprofessional agreements, as well as price ranges for bulk wine, but these publications had to be abandoned subsequently. [...]"37.</w:t>
      </w:r>
    </w:p>
    <w:p>
      <w:r>
        <w:t>53. The joint committee is chaired by the president of the CIVA, with members from production and trade represented by the presidents of the AVA and the GPNVA. The Government Commissioner, the director of COOP de France38 Alsace, the SYNVIRA, etc., may also sit there in an advisory capacity39.</w:t>
      </w:r>
    </w:p>
    <w:p>
      <w:r>
        <w:t>54. The representatives of the AVA specified, during their hearing by the investigation services, that: "[...] [t]he CP [joint committee] is held within the CIVA. It was a place of exchange between production and trade. [...] This CP has always been chaired by the CIVA. The CE [economic committee of the GPNVA], for its part, reflects on yields, grape prices, and payment systems."40</w:t>
      </w:r>
    </w:p>
    <w:p>
      <w:r>
        <w:t>34 References 488 and 489.</w:t>
      </w:r>
    </w:p>
    <w:p>
      <w:r>
        <w:t>35 Reference 499.</w:t>
      </w:r>
    </w:p>
    <w:p>
      <w:r>
        <w:t>36 Reference 105.</w:t>
      </w:r>
    </w:p>
    <w:p>
      <w:r>
        <w:t>37 Reference 239.</w:t>
      </w:r>
    </w:p>
    <w:p>
      <w:r>
        <w:t>38 COOP de France, which became "La Coopération Agricole" in December 2019, is the unified representation of French agricultural, agri-food, agro-industrial, and forestry cooperatives.</w:t>
      </w:r>
    </w:p>
    <w:p>
      <w:r>
        <w:t>39 See for example the composition reference 1863 for 2006 and reference 1872 for 2016.</w:t>
      </w:r>
    </w:p>
    <w:p>
      <w:r>
        <w:t>40 References 1905 and 1906.</w:t>
      </w:r>
    </w:p>
    <w:p>
      <w:r>
        <w:rPr>
          <w:b/>
        </w:rPr>
        <w:t>[Pages 16–18]</w:t>
      </w:r>
    </w:p>
    <w:p>
      <w:r>
        <w:t>55. During their hearing, the representatives of the CIVA specified that the joint commission has not existed "since 2015."41</w:t>
      </w:r>
    </w:p>
    <w:p>
      <w:r>
        <w:t>c) Missions</w:t>
      </w:r>
    </w:p>
    <w:p>
      <w:r>
        <w:t>56. The missions of the CIVA include marketing, technical aspects, research and development, as well as economic analysis (evolution of competitors, progression of a grape variety, etc.)42.</w:t>
      </w:r>
    </w:p>
    <w:p>
      <w:r>
        <w:t>57. For the accomplishment of its missions, the CIVA permanently centralizes all studies and statistical surveys on production (declarations of production areas, harvest and stock declarations) and the marketing of products (recording and monitoring of all bulk and bottled sales, measures for staggering market release, payment terms for grapes, maturity controls prior to harvest, etc.)43.</w:t>
      </w:r>
    </w:p>
    <w:p>
      <w:r>
        <w:t>The transmission of information to the CIVA</w:t>
      </w:r>
    </w:p>
    <w:p>
      <w:r>
        <w:t>58. In the context of its missions, two types of contracts are notably transmitted to the CIVA: grape supply contracts and bulk transactions. The CIVA is also the recipient of other information transmitted by its members.</w:t>
      </w:r>
    </w:p>
    <w:p>
      <w:r>
        <w:t>Grape supply contracts</w:t>
      </w:r>
    </w:p>
    <w:p>
      <w:r>
        <w:t>59. The grape sale contracts referred to as "grape supplies" are communicated by traders and cooperatives. All transactions between buyers and sellers of grapes concerning the grape harvest are recorded by the CIVA, except for those concerning cooperatives. They therefore only concern traders. Buyers communicate to the CIVA the cultivated area in hectares, the base price, and the grape variety concerned.</w:t>
      </w:r>
    </w:p>
    <w:p>
      <w:r>
        <w:t>Bulk wine sale contracts</w:t>
      </w:r>
    </w:p>
    <w:p>
      <w:r>
        <w:t>60. The bulk wine sale contracts are transmitted to the CIVA by winemakers or marketers (see paragraph 13 above). This document indicates the grape variety, volume, and price. For each transaction, the buyer or the broker/trader of bulk wine sends a copy to the CIVA.44</w:t>
      </w:r>
    </w:p>
    <w:p>
      <w:r>
        <w:t>61. In response to a request for information, the director of the CIVA indicated that "[e]very transaction of bulk wines between 2 operators of the Alsace vineyard gives rise to the establishment of a sales contract, established either by a broker or by the buyer themselves. The forms in 4 copies are available at the CIVA. The broker or the buyer returns to the CIVA within 6 days the original of the contract, the other copies go to the other actors of the transaction."45</w:t>
      </w:r>
    </w:p>
    <w:p>
      <w:r>
        <w:t>The publication of collected data</w:t>
      </w:r>
    </w:p>
    <w:p>
      <w:r>
        <w:t>62. Based on the elements contained in the contracts transmitted to it by winemakers or marketers, the CIVA:</w:t>
      </w:r>
    </w:p>
    <w:p>
      <w:r>
        <w:t>- notes the base price indicated on the grape supply contracts communicated by the vast majority of companies and disseminates to its members, once a year, in December, the average prices of grapes by variety and their conversion into indicative prices of bulk wine;</w:t>
        <w:br/>
        <w:t>- ensures the monitoring of transactions and establishes bi-monthly price lists46 of bulk wine prices (based on a statistical survey of the prices of bulk transactions); and</w:t>
        <w:br/>
        <w:t>- publishes on March 15, June 15, and August 15 the observed prices of bulk wine with their conversion into grape prices.47</w:t>
      </w:r>
    </w:p>
    <w:p>
      <w:r>
        <w:t>D. OBSERVED PRACTICES</w:t>
      </w:r>
    </w:p>
    <w:p>
      <w:r>
        <w:t>1. OBSERVED PRACTICES ON GRAPE PRICES</w:t>
      </w:r>
    </w:p>
    <w:p>
      <w:r>
        <w:t>a) Discussions regarding grape prices</w:t>
      </w:r>
    </w:p>
    <w:p>
      <w:r>
        <w:t>63. It appears from the case documents that the CIVA, the GPNVA, and the AVA negotiated grape prices within the CIVA joint commission, composed of representatives from trade and production, between 2008 and the end of 2012. These discussions, which continued until 2017 within various commissions, led to the adoption of union recommendations published by the AVA.</w:t>
      </w:r>
    </w:p>
    <w:p>
      <w:r>
        <w:t>The object of the discussions</w:t>
      </w:r>
    </w:p>
    <w:p>
      <w:r>
        <w:t>64. The discussions on grape prices that took place within the CIVA were guided by the objective of increasing the prices of Alsace wines and thus ensuring a better valuation of wine products.</w:t>
      </w:r>
    </w:p>
    <w:p>
      <w:r>
        <w:t>65. This objective is notably evident from the minutes of the meetings of various bodies of the organizations involved in this procedure.</w:t>
      </w:r>
    </w:p>
    <w:p>
      <w:r>
        <w:t>66. Firstly, within the CIVA management board on May 31, 2013, Mr. X..., President of the CIVA, "emphasizes his desire to increase prices and thus enhance the value of Alsace wines!"48.</w:t>
      </w:r>
    </w:p>
    <w:p>
      <w:r>
        <w:t>67. Three years later, during a meeting on December 16, 2016, representatives of the concerned entities made statements in the same vein:</w:t>
        <w:br/>
        <w:t>- "For Mr. Y... [Representative of Production], we must especially beware of the Large Distribution, which is currently putting downward pressure on prices.</w:t>
        <w:br/>
        <w:t>- Mr. Z... [Director of the CIVA] confirms that we must take advantage of the fact that we are lacking wine everywhere except in Alsace to also maintain prices on Alsace wines. […]</w:t>
        <w:br/>
        <w:t>- For Mr. T... [Representative of Production], we still have arguments to increase final sale prices as well as grape prices. According to him, we need to increase by 1 or 2% each year, regularly, to avoid shocks to our sales."49</w:t>
      </w:r>
    </w:p>
    <w:p>
      <w:r>
        <w:t>68. Furthermore, at the joint commission level, the minutes of a meeting on August 28, 2012, also reveal this objective: "Before opening the debates, Mr. X... [President of the CIVA] returns to his proposal from last year to take into account monetary erosion. He wishes to add that the base price decided within this commission has a direct link with the sale price per bottle and that it is therefore important and urgent that all companies have the ambition to sell their wines at a more reasonable price. It is no longer acceptable to find Alsace Wines at €2 or €3. He therefore counts on all actors within the companies, direct and indirect, to enhance our products. He believes that prices must be increased by at least €0.40 to avoid serious difficulties for companies, regardless of their legal structure. The balance of this vineyard is at stake. He feels that the worst enemy in the market is the Alsatians themselves. We must stop undercutting each other. The CIVA has no means to stop this phenomenon if we do not all do what is necessary to uplift this vineyard. The best communication, the best products, are not enough if we do not set as our goal to demand a fair and remunerative price for all. Before sharing a profit, we must first earn it. He counts on EVERYONE."50 (emphasis added).</w:t>
      </w:r>
    </w:p>
    <w:p>
      <w:r>
        <w:t>69. At the general assembly of the AVA on March 21, 2013, Mr. A..., President of the AVA, stated, in the same sense, that "[w]e must now stop the squabbles by defining an upward orientation for grape prices! Yes, I dare to say it in public, no need to hide, even taking the administration as a witness and believe me I will take responsibility for it, that’s [sic] what unionism is, let’s find an agreement! Other regions are capable of doing it, so why not us. It’s too easy to hide behind laws and want to wash whiter than white! That’s [sic] enough! The efforts made by winemakers combined with the increase in costs no longer allow us to remain at a status quo."51</w:t>
      </w:r>
    </w:p>
    <w:p>
      <w:r>
        <w:t>70. Finally, the minutes of the general assembly of May 31, 2013, of the GPNVA specify that "[t]he discussions that are initiated on the orientations to be given to grape prices for the 2013 campaign are driven by the concern to better value Alsace wines while preserving decent margins that allow companies to sustain themselves and invest in production tools and marketing."52 (emphasis added).</w:t>
      </w:r>
    </w:p>
    <w:p>
      <w:r>
        <w:t>The framework in which the discussions took place</w:t>
      </w:r>
    </w:p>
    <w:p>
      <w:r>
        <w:t>71. Before the end of 2012, discussions between the concerned entities regarding grape prices only took place within the CIVA joint commission. From the end of 2012 onwards, similar discussions occurred within various bodies of the three entities involved in this procedure.</w:t>
      </w:r>
    </w:p>
    <w:p>
      <w:r>
        <w:t>Discussions until the end of 2012</w:t>
      </w:r>
    </w:p>
    <w:p>
      <w:r>
        <w:t>72. Until the end of 2012, discussions within the CIVA regarding grape prices focused, on the one hand, on the method to achieve the joint adoption of a grape price.</w:t>
      </w:r>
    </w:p>
    <w:p>
      <w:r>
        <w:rPr>
          <w:b/>
        </w:rPr>
        <w:t>[Pages 19–21]</w:t>
      </w:r>
    </w:p>
    <w:p>
      <w:r>
        <w:t>raisin and, on the other hand, the inclusion of the grape price within a standard contract made mandatory for market participants.</w:t>
      </w:r>
    </w:p>
    <w:p>
      <w:r>
        <w:t>♦ Regarding the method to achieve the adoption of a common grape price</w:t>
      </w:r>
    </w:p>
    <w:p>
      <w:r>
        <w:t>73. It appears from the minutes of the meetings of the joint committee that the principle of the common adoption of the selling price of grapes was accepted by the participants, so that the discussions focused not on the principle itself but on the method to be followed to determine the grape price.</w:t>
      </w:r>
    </w:p>
    <w:p>
      <w:r>
        <w:t>74. As early as 2008, the method of indexing by grape variety was adopted in this context. According to this method, the base price of the grape is indexed to the prices of bulk wine observed during the year.</w:t>
      </w:r>
    </w:p>
    <w:p>
      <w:r>
        <w:t>75. Consequently, in order to reach an agreement on the grape price, discussions within the joint committee focused on the base price of the grape by variety and the level of its indexing. The results of the negotiations on the grape price for the harvests from 2008 to 2012 are presented below.</w:t>
      </w:r>
    </w:p>
    <w:p>
      <w:r>
        <w:t>Table 1 – Results of the negotiations on the grape prices for the harvests from 2008 to 2012</w:t>
      </w:r>
    </w:p>
    <w:p>
      <w:r>
        <w:t>Harvest Relevant excerpts References</w:t>
        <w:br/>
        <w:t>2008 For the 2008 harvest, the joint committee adopted the following decision: Reference</w:t>
        <w:br/>
        <w:t>1767</w:t>
        <w:br/>
        <w:t>"BASE PRICE 2008</w:t>
        <w:br/>
        <w:t>Base price 2007 + 3% for all grape varieties</w:t>
        <w:br/>
        <w:t>INDEXING</w:t>
        <w:br/>
        <w:t>Limited to +/- 10% for CH [Chasselas] – SY [Sylvaner] – PB [Pinot blanc] – RI</w:t>
        <w:br/>
        <w:t>[Riesling] – MU [Muscat] – GW [Gewurztraminer]</w:t>
        <w:br/>
        <w:t>Limited to +/- 15% for PG [Pinot gris] and PN [Pinot noir] [...]"</w:t>
      </w:r>
    </w:p>
    <w:p>
      <w:r>
        <w:t>2009 For the 2009 harvest, the members of the joint committee agreed on the amount of the indexing for Crémant. For the other grape varieties, after numerous discussions, a consensus was reached between production and trade: References</w:t>
        <w:br/>
        <w:t>1771 to</w:t>
        <w:br/>
        <w:t>1777</w:t>
        <w:br/>
        <w:t>"Conclusion of what was adopted for the 2009 harvest;</w:t>
        <w:br/>
        <w:t>Price: SY [Sylvaner] €1.02 / PB [Pinot blanc] €1.17 / RI [Riesling] €1.31 / PG [Pinot</w:t>
        <w:br/>
        <w:t>gris] €1.76 / MU [Muscat] €1.45 / GW [Gewurztraminer] €1.81 / PN [Pinot noir] €1.66</w:t>
        <w:br/>
        <w:t>Indexing: +/- 10% for all grape varieties except PG +/-15%</w:t>
        <w:br/>
        <w:t>Bonus/malus for Riesling €0.02 (no change for other grape varieties)</w:t>
        <w:br/>
        <w:t>Edel repli: continuation of the 2008 price (€0.85/kg)</w:t>
        <w:br/>
        <w:t>Charter PN red: removal of the PLC</w:t>
        <w:br/>
        <w:t>Continuation of all other terms."</w:t>
      </w:r>
    </w:p>
    <w:p>
      <w:r>
        <w:t>2010 For the 2010 harvest, the minutes of the meeting of August 3, 2010, of the joint committee specify: References</w:t>
        <w:br/>
        <w:t>1783 to</w:t>
        <w:br/>
        <w:t>1785</w:t>
        <w:br/>
        <w:t>"Reminder of what was adopted at the meeting of July 8: - continuation of the</w:t>
        <w:br/>
        <w:t>indexing system for AOC Alsace grapes [...]. The base prices for 2009</w:t>
        <w:br/>
        <w:t>of AOC ALSACE as well as the indexing rates are therefore continued. [...].</w:t>
        <w:br/>
        <w:t>Regarding Crémant d'Alsace, the remuneration for grapes as well as the indexing system are therefore continued."</w:t>
      </w:r>
    </w:p>
    <w:p>
      <w:r>
        <w:t>2011 During the meetings of the joint committee on April 27 and May 25, 2011, Mr. B..., President of the GPNVA, indicated that he "especially wishes to avoid artificially increasing prices while, on the other hand, companies such as cooperatives, which are not bound by grape purchase contracts, can indeed practice a very different pricing policy, further weakening the businesses of the trade" and refused to negotiate an estimated arrival price, believing that "the trade has already paid very dearly for the 2010 harvest." Nevertheless, during the joint committee meeting on July 22, 2011, after several interruptions, the representatives of both trade and production ultimately adopted the following position:</w:t>
        <w:br/>
        <w:t>"In the end, consensus is reached for the following prices:</w:t>
        <w:br/>
        <w:t>CH/SY €1.05 / PB €1.21 / RI €1.37 / PG €1.76 / MU €1.50 / GW €1.87 / PN €1.72</w:t>
        <w:br/>
        <w:t>Edel repli: it had been agreed at a previous meeting that it would be paid at the price of SY, i.e., €1.05/kg</w:t>
        <w:br/>
        <w:t>Crémant d'Alsace: price of Pinot Blanc + 10% for PB/RI/PN/CHD, i.e., €1.33/kg</w:t>
        <w:br/>
        <w:t>+ 25% for PG, i.e., €1.51/kg</w:t>
        <w:br/>
        <w:t>Indexing: +A10% for all grape varieties except PG +/-15%</w:t>
        <w:br/>
        <w:t>All other remuneration conditions for 2010 as well as the Grand Cru and red Pinot Noir charters are continued."</w:t>
      </w:r>
    </w:p>
    <w:p>
      <w:r>
        <w:t>2012 In 2012, the method of indexing to the bulk price again raised questions from the representatives of the trade. References</w:t>
        <w:br/>
        <w:t>1962,</w:t>
        <w:br/>
        <w:t>2052,</w:t>
        <w:br/>
        <w:t>2053,</w:t>
        <w:br/>
        <w:t>2066 and</w:t>
        <w:br/>
        <w:t>2071,</w:t>
        <w:br/>
        <w:t>As a result, during the meetings of the joint committee in 2012, the members of the CIVA could not agree on how to set the price for all products, except for the price of Crémant. During the joint committee meeting on September 3, 2012, Mr. C..., former President of the AVA, stated that: "it is regrettable that a new meeting is not scheduled. This joint committee no longer makes sense. It would have been easy today to reach an agreement because we are in favorable conditions. In the future, we risk finding ourselves in less favorable conditions, where we would all (sellers and buyers) need a reference. We have therefore undermined the Joint Committee. He considers it a professional failure."</w:t>
        <w:br/>
        <w:t>During a meeting on November 14, 2012, the joint committee concluded that there was no agreement except for Crémant: "[...] there is no agreement and the discussions on prices are closed. And it is agreed and recorded by both families that:</w:t>
        <w:br/>
        <w:t>- the CIVA receives and registers contracts until 30/11/12 at the latest</w:t>
        <w:br/>
        <w:t>- the CIVA publishes the prices observed as of 30/11, prices that will also serve as a reference for calculating lease rents</w:t>
        <w:br/>
        <w:t>- the CIVA then publishes quarterly, on the same deadlines as in the past, the observed prices of bulk prices with the corresponding price per kg (applying the usual conversion scale) [...]</w:t>
        <w:br/>
        <w:t>OTHER POINTS RECORDED FOR THE 2012 HARVEST:</w:t>
        <w:br/>
        <w:t>- Crémant d'Alsace grapes: price of PB + 10% (except PG +15%)."</w:t>
        <w:br/>
        <w:t>The report was sent to all trading and cooperative companies as indicated by the CIVA in an email dated December 11, 2012.</w:t>
      </w:r>
    </w:p>
    <w:p>
      <w:r>
        <w:t>76. It follows from this table that regarding the harvests from 2008 to 2011, the production and trade actors reached an agreement for each harvest concerning the prices of the AOC Alsace grape varieties as well as those of Crémant d'Alsace. Regarding the 2012 harvest, after lengthy discussions, an agreement was only reached for Crémant.</w:t>
      </w:r>
    </w:p>
    <w:p>
      <w:r>
        <w:t>77. For the harvests of 2011 and 2012, the method of indexing to the bulk price raised numerous questions from the trade. These questions led to the absence of agreement between the trade and production actors on the indexing of grape varieties for the 2012 harvest.</w:t>
      </w:r>
    </w:p>
    <w:p>
      <w:r>
        <w:t>♦ Regarding the inclusion of the grape price in a standard contract made mandatory</w:t>
      </w:r>
    </w:p>
    <w:p>
      <w:r>
        <w:t>78. Grape supply contracts, both multi-year and annual, are, according to the CIVA, integrated into the interprofessional agreements since 2004 or 200553. Starting from 2008, the interprofessional body considered making compliance with these contracts mandatory.</w:t>
      </w:r>
    </w:p>
    <w:p>
      <w:r>
        <w:t>79. In this regard, during the meeting of the joint committee on July 2, 2008, Mr. D..., in charge of a working group "grape prices," presented a draft of a mandatory standard transport contract for grapes. Such a contract would, according to him, ensure "better control"54 of volumes. Mr. Z..., Director of the CIVA, added that contractualization would also allow "moving towards a long-term partnership solution. [...], ensuring the buyer's supply and, on the other hand, ensuring the seller's remuneration. The solution to make it mandatory would be to integrate it into the interprofessional agreement."55</w:t>
      </w:r>
    </w:p>
    <w:p>
      <w:r>
        <w:t>80. The meeting of the joint committee on July 2, 2008, thus recorded "the idea of a contract made mandatory by interprofessional agreement"56.</w:t>
      </w:r>
    </w:p>
    <w:p>
      <w:r>
        <w:t>81. Subsequently, during the meeting of the joint committee on August 7, 200857, Mr. Z..., Director of the CIVA, indicated, while a draft contract had been prepared by the CIVA, that the production branch of the sector wished for a price to be included in the standard contract. The standard contract indeed takes into account, according to him, "[...] the wishes expressed by various parties:</w:t>
        <w:br/>
        <w:t>- Production wished for a price to be included. It is not about imposing a price but for the contracting parties to agree on a price that could, of course, be freely set by the different contractors [...]".</w:t>
      </w:r>
    </w:p>
    <w:p>
      <w:r>
        <w:t>82. Furthermore, according to Mr. Z..., Director of the CIVA, the objective is also to make this contract mandatory for the entire interprofessional body: "[i]t was also about finding the means to support making the contract mandatory through the interprofessional body. Two avenues had been identified:</w:t>
        <w:br/>
        <w:t>1) Traceability. However, it turns out that traceability is not the responsibility of the Interprofessional body.</w:t>
        <w:br/>
        <w:t>2) Market transparency: allowing the Interprofessional body to compile elements to publish price observations. This is already done at the level of contracts for bulk transactions. Of course, only consolidated data is then disseminated. Individual data remains internal to the CIVA, which is bound by professional secrecy." (emphasis added).</w:t>
      </w:r>
    </w:p>
    <w:p>
      <w:r>
        <w:t>83. It appears from the minutes of the joint committee meetings between 2009 and 2010 that the mandatory nature of the standard contract is recorded. Nevertheless, the inclusion of the grape price in the contract is, in practice, not automatic.</w:t>
      </w:r>
    </w:p>
    <w:p>
      <w:r>
        <w:rPr>
          <w:b/>
        </w:rPr>
        <w:t>[Pages 22–24]</w:t>
      </w:r>
    </w:p>
    <w:p>
      <w:r>
        <w:t>Table 2 – Discussions regarding the standard contract and the price of grapes mentioned in the contract</w:t>
      </w:r>
    </w:p>
    <w:p>
      <w:r>
        <w:t>CIVA Joint Committee</w:t>
      </w:r>
    </w:p>
    <w:p>
      <w:r>
        <w:t>July 15, 2009 Mr. B…, President of the GPNVA, mentioned a condition for the acceptance of the standard contract by the trade: "the contract had been accepted by the Trade on the condition that the Cooperation also applies it. However, according to certain feedback, it seems that this is not always the case." Cote 1772. In response, Mr. E..., Director of COOP de France Alsace, emphasized that "this contract cannot apply as such to the Cooperation, since the Cooperative is the continuation of the operation. To apply this same contract at the level of the Cooperative Cellars, it is necessary to go through a modification of the internal regulations. Following last year's Joint Committee, he therefore sent all cooperatives an amendment to the internal regulations to be adopted at the subsequent General Assembly. To date, a number of Cellars have already done so [...]"58 (emphasis added).</w:t>
      </w:r>
    </w:p>
    <w:p>
      <w:r>
        <w:t>August 25, 2009 Mr. B…, President of the GPNVA, questioned the "possible reaction of the Administration if all the 'grape supply' contracts contained the same prices."59 In response, Mr. Z..., Director of the CIVA, stated "that it is indeed prohibited for the CIVA to impose or even advise prices, but that nothing prevents companies from consulting beforehand [...]"60.</w:t>
      </w:r>
    </w:p>
    <w:p>
      <w:r>
        <w:t>July 8, 2010 Mr. B…, President of the GPNVA, indicated that the contract has been made mandatory by the specifications of the AOCs of Alsace. Cote 1781. During the same meeting, Ms. W…, Head of the Economic Service of the CIVA, provided a practical assessment of the contracting for the past year. She indicated that: "– 2 cooperative cellars have indeed sent the CIVA a copy of the amendment to the internal regulations (one with mention of CIVA prices, the other with mention of internal prices). – Of the 60 traders concerned, one third have sent copies of the contracts, of which only 20% are usable due to the absence of price indication. The emphasis is then placed on the contradiction of this system, which requires companies to indicate prices to allow the CIVA to officially ascertain prices, which are already previously oriented by the Joint Committee. Most companies therefore necessarily indicate the same prices on the contracts."61 (emphasis added).</w:t>
      </w:r>
    </w:p>
    <w:p>
      <w:r>
        <w:t>84. After 2010, while the principle of referencing the price in grape supply contracts is established, it does not seem to be systematic.</w:t>
      </w:r>
    </w:p>
    <w:p>
      <w:r>
        <w:t>85. Certainly, during the joint committee meeting of November 14, 2012, Mr. B…, President of the GPNVA, emphasized that grape supply contracts were signed with the mention of the price: "[...] He recalls that the wine industry had agreed to lower the threshold from 100 to 90 hl/ha. There may still be efforts to be made. But for this year, the contracts are signed with price indications, he does not wish to revisit this."62 (emphasis added).</w:t>
      </w:r>
    </w:p>
    <w:p>
      <w:r>
        <w:t>86. However, on the information site Vitisphère, an article dated September 4, 2015, transcribing the content of a general assembly of the AVA presents a contrary state of affairs "[...] the mention of the price is not yet practiced by all operators. 'It happens that the space reserved for the price in a standard contract is left empty or replaced by a grammatical phrase subject to interpretation,' notes Mr. O… [Vice-President of the AVA]. The AVA estimates that just over one in two contracts still does not meet this condition, which is nonetheless mandatory. There is still a long way to go." (emphasis added).63</w:t>
      </w:r>
    </w:p>
    <w:p>
      <w:r>
        <w:t>87. Regarding contracts mentioning a grape price, several winemakers provided, in response to a questionnaire from the investigation services64, grape supply contracts in which reference is made to a price for grapes negotiated within the CIVA. Indeed, it appears from the stipulations of three contracts submitted by the responding winemakers that "payment for the grapes will be made at the price and conditions established by the Joint Committee of the Interprofessional Council of Wine of Alsace"65, that "the prices of the grapes will be those defined by the Joint Committee of the CIVA"66, or that the prices of the grapes will be set "according to [the] prices established by the interprofession (CIVA)" and that they "will be indexed according to the ascertainment made by the CIVA."67</w:t>
      </w:r>
    </w:p>
    <w:p>
      <w:r>
        <w:t>88. Similarly, an amendment to the grape delivery contract stipulates that the base prices of the grapes "will be subject to quarterly indexing based on the variations in the prices of bulk wines at the property, according to the observations made by the CIVA (indexing calculated based on the fluctuation of bulk prices from the market reports). This indexing will be limited to 10% more or less for the grape varieties. The price of the repli Edelzwicker is net and not indexed."68</w:t>
      </w:r>
    </w:p>
    <w:p>
      <w:r>
        <w:t>♦ Conclusion</w:t>
      </w:r>
    </w:p>
    <w:p>
      <w:r>
        <w:t>89. Between 2008 and 2012, the data collected by the CIVA (see paragraph 62 above) served as a basis for discussions on grape prices within the joint committee. These discussions focused on the method aimed at achieving a negotiated grape price and resulted in the adoption of price recommendations by grape variety for the profession for certain harvests.</w:t>
      </w:r>
    </w:p>
    <w:p>
      <w:r>
        <w:t>Discussions from the end of 2012</w:t>
      </w:r>
    </w:p>
    <w:p>
      <w:r>
        <w:t>90. Following the failure of negotiations during the joint committee meeting of November 14, 2012, it is the AVA that takes the initiative for discussions regarding grape prices.</w:t>
      </w:r>
    </w:p>
    <w:p>
      <w:r>
        <w:t>91. In this regard, during its hearing on July 24, 2018, the representatives of the AVA stated: "At that time, we decided to revisit the question for the orientations [on prices] that were made within the economic group. We propose them to the CA [Board of Directors] of the AVA and we decide whether to present them at the AG [General Assembly]."69</w:t>
      </w:r>
    </w:p>
    <w:p>
      <w:r>
        <w:t>92. Although the CIVA is not, as a legal entity, represented within the Board of Directors and the General Assembly of the AVA, the president of the CIVA since 201670 is a member as the president of the sub-region of Barr71 (see paragraph 32 above).</w:t>
      </w:r>
    </w:p>
    <w:p>
      <w:r>
        <w:t>93. Furthermore, it is recalled that the bodies of the AVA meet notably in the presence of the representative of the GPNVA and the CIVA. Thus, within the Board of Directors of the AVA sit the president of the CIVA and that of the GPNVA72.</w:t>
      </w:r>
    </w:p>
    <w:p>
      <w:r>
        <w:t>94. This organization is confirmed by the reading of the minutes of the Board of Directors.</w:t>
      </w:r>
    </w:p>
    <w:p>
      <w:r>
        <w:t>95. The minutes of the AVA Board of Directors from November 2012 specify, in this regard, that: "[...] the debate takes place at the Board of Directors of the AVA where all professional families are present."73 Similarly, it follows from the minutes of the AVA Board of Directors of June 22, 2015, that: "the AVA represents all producers. The future President of the CIVA must sit on the Board of Directors of the AVA and the President of the CIVA must be invited to the Board of Directors of the AVA. It is specified that Mr. F... [President of the CIVA] was invited to this Board, but that he did not provide any updates."74</w:t>
      </w:r>
    </w:p>
    <w:p>
      <w:r>
        <w:t>96. It follows from the composition of these various bodies that prices continue to be discussed and communicated between the representatives of the organizations involved.</w:t>
      </w:r>
    </w:p>
    <w:p>
      <w:r>
        <w:t>97. The elements that appear in the file – summarized in the table below – attest that grape prices continued to be discussed between the representatives of the organizations:</w:t>
      </w:r>
    </w:p>
    <w:p>
      <w:r>
        <w:t>Table 3 – Exchanges on the price of grapes between the organizations involved from the end of 2012</w:t>
      </w:r>
    </w:p>
    <w:p>
      <w:r>
        <w:t>Entity / Body Date Relevant Excerpts Cote</w:t>
        <w:br/>
        <w:t>AVA / Board of Directors November 15 The minutes of the AVA Board of Directors Cote 1068</w:t>
        <w:br/>
        <w:t>2012 mention, regarding the price of grapes: "the disengagement of the CIVA on grape prices. In all other regions, the interprofessions have an agreement. If the Alsatian interprofession does not want it, Production can take care of it. Regarding the functioning of the joint committee when the President of the CIVA from Production is absent, it is the vice-president of Production who replaces him. [...] Mr. U... [Elected member of the AVA] requests to publish the prices practiced to ensure transparency. It has always been said that the price of grapes conditions the price of the bottle. We must have the same transparency as for the bulk prices, which are subject to a market report. If the Trade does not...</w:t>
      </w:r>
    </w:p>
    <w:p>
      <w:r>
        <w:rPr>
          <w:b/>
        </w:rPr>
        <w:t>[Pages 25–27]</w:t>
      </w:r>
    </w:p>
    <w:p>
      <w:r>
        <w:t>Entity / Instance Date Relevant Excerpts References</w:t>
        <w:br/>
        <w:t>concerned</w:t>
        <w:br/>
        <w:t xml:space="preserve">does not want to, the producers could do it. </w:t>
        <w:br/>
        <w:t xml:space="preserve">Mr. O... [Representative of cooperative winegrowers]: the goal was to have target prices before the harvest. If we eliminate them, we will regress and be overtaken by other regions. We absolutely must find an agreement for the upcoming harvest. </w:t>
        <w:br/>
        <w:t xml:space="preserve">A question is posed to the president of the trade, present at the board meeting: "How is it possible to make a proposal for bulk wine at €2/l when the price per kilo is €1.25?" Mr. A... [Elected member of the AVA]: a next meeting of the joint committee is scheduled for April. </w:t>
        <w:br/>
        <w:t xml:space="preserve">The minutes of the AVA board meeting on October 23, 2014, state: "Mr. A... [Elected member of the AVA]: It should be noted that a large number of vineyard companies have increased the purchase prices of grapes for the 2014 harvest and have played the game by following the union recommendation. There is disappointment regarding a company that has maintained the status quo, but this is a company policy. He expresses satisfaction with the results obtained. He believes it will be useful to continue this work and communicate it; now the effort to increase prices must be reflected in the prices of bulk wines and bottled wines. He indicates that the figures communicated by the CIVA are encouraging and highlights the tremendous commercial momentum in the export sales of Alsace wines. We must continue to work on the valorization of the product and the grapes. Regarding the table of prices for grapes collected for the 2014 harvest, he asks the Board of Directors whether it should be disseminated to the Board of Directors, whether it should be made available, and by whom? He emphasizes that he is not in favor of a generalized communication of this table and specifies that there are bad payers on both the Production and Trade sides. On the other hand, he believes that being on the side of bad payers, being on the Production side, is despicable." </w:t>
        <w:br/>
        <w:t xml:space="preserve">A... concludes: "the tables will be accessible at the AVA, but copies will not be possible." </w:t>
        <w:br/>
        <w:t xml:space="preserve">In November 2014, Mr. O... [Representative of cooperative winegrowers] presented, during the AVA board meeting, the progress made by the members of the economics committee regarding the valorization of Grand Cru grapes. The meeting minutes state, on this point: "Based on the two levels and the target base income per hectare to be achieved, a maximum cost price is determined, which is set at €6.50 per liter. For the annual revaluation, the group studied various indices to assess price evolution over time. After reflection, it was decided to align with the annual evolution of the minimum wage (SMIC). Mr. N... [Elected member of the AVA] considers the choice of the index linked to the evolution of the SMIC to be relevant. He congratulates the work done by the committee." Mr. O... explains in these terms: "Mr. O...: we are not far from deflation. The SMIC is the only index that does not decrease." </w:t>
        <w:br/>
        <w:t xml:space="preserve">The minutes also specify that "Mr. O... emphasizes the importance of setting a high cost price from the start. Mr. V... [Elected member of the AVA]: isn't there a risk that winegrowers producing between 55 hl and 40 hl have the same income level? Mr. F… [Elected member of the AVA] specifies that the system does not work this way and that some companies, including Wolfberger, have implemented a similar system, but with a tier from 55 to 43 hl and another from 43 to 0 hl. The most important thing is not to set a precise yield and that, in the end, the yield of the grape producer is as close as possible to 55 hl. He believes that the proposal presented has the merit of highlighting the terroir and allowing the producer to make the right choices in terms of grape varieties. Mr. D... [Elected member of the AVA] emphasizes that there are also charters and that contracts are made by parcel. The producer does not cheat. He believes that decisions should be made by the companies, as some will not be favorable to signing such an agreement. Will this proposal not make the members of the joint committee laugh? Mr. A... [Elected member of the AVA]: it is crucial that the actors representing Production set a good example. This request is already practiced. Mr. N... [Elected member of the AVA]: the price difference between a Riesling and a Gewurztraminer Grand Cru is insignificant. This system helps the Riesling. Mr. J... [Elected member of the AVA] specifies that the economics committee has requested to know more precisely who buys Gewurztraminer Grand Cru. Mr. O... [Representative of cooperative winegrowers] believes that the difference in selling price is insignificant between Riesling Grand Cru and Gewurztraminer Grand Cru. Mr. 1... [Representative of the Alsace Grand Cru appellation section]: except in supermarkets, Riesling Grand Cru is sold more expensively than Gewurztraminer. The cost price of €4.72 leaves a margin with €6.50 per liter. The proposal may be acceptable. J...: the proposed figures are not random. The proposal must be realistic so that it can be accepted by the companies. Mr. 2... [Representative of grape sellers] indicates that this is a coherent working basis. Riesling has a better image than Gewurztraminer. We must comply with the market. Mr. U... [Elected member of the AVA]: the principle is good. Mr. A...: we will propose this to the Cooperation and the Trade." </w:t>
        <w:br/>
        <w:t>The minutes of the board meeting following on December 18, 2014, indicate: "ECONOMICS GROUP: Mr. A... [Elected member of the AVA] specifies that the Economics committee has worked well and has proposals to present to the Board of Directors. He notes that a first meeting of the joint committee on grape prices has been requested from the CIVA and that after discussion with the President of the Trade, who was hesitant about its organization, it will take place on Monday, January 19, 2015. He asks Mr. O... [Representative of cooperative winegrowers] to report on the group's work. Mr. O... thanks the members of the Economics committee who participated in the work. He specifies the good conduct and quality of the debates. During the last meeting, interprofessional contracts and payment deadlines were decided. He emphasizes that significant work has already been done last year on grape sale contracts. The idea would be to have four contracts, two spot contracts for the sale of grapes and bulk wine and two three-year contracts with the application of the content of interprofessional agreements. There will therefore be, for each category, whether for the sale of grapes or bulk wines, an annual contract and a multi-year contract. The duration of the latter could be three years. The commitment would be based on the area and the volume produced. The price paid would be fixed for the duration of the contract. This would bring stability to prices. The price of grapes would be set at the beginning of the contract and could then be revalued according to the evolution of the chosen index, which could be the SMIC. The intention is to put tools in place. Then, everyone will be free to do what they want. For the prices of multi-year contracts, it will be proposed to recommend relying on the union claim, with a supply security premium, which could be around 10%. The mechanism for annual revaluation could rely on the evolution of the SMIC.</w:t>
        <w:br/>
        <w:t>- Year n: the claimed price would be the union price of the year + 10%</w:t>
        <w:br/>
        <w:t>- Year n+1: revaluation of the price based on the index, which would be that of the SMIC</w:t>
        <w:br/>
        <w:t>- Year n+2: renegotiation of the contract."</w:t>
        <w:br/>
        <w:t>The minutes of the board meeting on January 15, 2015, specify: "Mr. O... [Representative of cooperative winegrowers] re-explains the proposals, which had already been presented at the last Board meeting. Mr. U... [Elected member of the AVA]: in the multi-year contract, the price will be defined. Mr. O...: and with the calculation method for revaluation. Mr. A... [Elected member of the AVA]: the multi-year contract allows for visibility over the three-year period. Mr. O...: the relatively short contract allows for price renegotiation. Mr. Y... [Elected member of the AVA]: the goal is to secure the incomes of producers. Prices must be remunerative. Mr. A...: each producer must know what the remunerative price is, which allows them to cover their costs. Mr. U...: everyone must pull in the same direction, which is not always the case. Mr. A... agrees and asks that everyone defend this contract. If we do not reach an agreement and there is no amendment, each winegrower will have to manage their contracts alone, which will be negotiated on a case-by-case basis with the trader. Moreover, this will mean the death of the Joint Committee. The stakes are enormous. Mr. 4... [Administrator of the AVA]: it is necessary to consider all scenarios, even if one is sure of oneself. Either the proposal from the "Economics" Committee is accepted and integrated into the three-year agreements, but that is not certain,</w:t>
      </w:r>
    </w:p>
    <w:p>
      <w:r>
        <w:rPr>
          <w:b/>
        </w:rPr>
        <w:t>[Pages 28–30]</w:t>
      </w:r>
    </w:p>
    <w:p>
      <w:r>
        <w:t>Entity / Instance Date Relevant Excerpts References</w:t>
        <w:br/>
        <w:t>concerned</w:t>
        <w:br/>
        <w:t>because the Board of Directors has no control over the Joint Commission, nor over the relationships between sellers and buyers, or no agreement is reached."</w:t>
        <w:br/>
        <w:t>The same report states: "Mr. A... is satisfied with these remarks. The AVA has always been open. The President of the Trade is invited to the Board of Directors of the AVA. The discussion venue exists. It is the Management Board of the CIVA. He recalls that there have already been many discussions and that nothing has ever come to fruition. Projects need to be put on the table."</w:t>
        <w:br/>
        <w:t>February 19 The minutes of the meeting of February 19, 2015, attest to References</w:t>
        <w:br/>
        <w:t>2015 the existence of a meeting between the AVA and the GPNVA. It 1380 and</w:t>
        <w:br/>
        <w:t>indicates, in this regard: "JOINT COMMISSION 1381</w:t>
        <w:br/>
        <w:t>AVA/GPNVA: Mr. A... [Elected member of the AVA]: after the Joint Commission, the AVA had proposed to the Trade to meet in a joint framework to discuss the amendments. Mr. B… [Representative of trading producers] invited him to participate in the GPNVA Committee. Even though initially, the discussions were tense, the spirit was very constructive and the meeting interesting. We reviewed the proposals for the contract. The Trade generally agrees with these proposals. Mr. Z... [Director of the CIVA] says that it is not possible to integrate them. Mr. S... [Administrator of the AVA] is working with him to draft the annual and multi-year contracts for grapes and bulk with our proposals. (...) Mr. B… proposes that the Joint Commission meet without the administration to have a freer discussion. Mr. A... proposed that the syndical recommendations be made jointly with the Trade. Apart from the issue regarding the annual grape contract, the rest is good. The CIVA General Assembly at the end of April will have to validate the amendments."</w:t>
        <w:br/>
        <w:t>April 16 It appears from the minutes of the meeting of April 16, 2015, References</w:t>
        <w:br/>
        <w:t>2015 that the GPNVA sent its remarks to the AVA: "The 1408 and</w:t>
        <w:br/>
        <w:t>remarks made by the GPNVA regarding the professional agreements 1410</w:t>
        <w:br/>
        <w:t>were sent to the members of the Board of Directors. It is surprising to note that their leaders do not respond to the issues raised. On the one hand, they propose nothing regarding the agreement and, on the other hand, they request the maintenance of indexing and the annual revaluation of grape prices based on commercial performance. They also request to make proposals regarding Grand cru grape prices, while they keep telling us for several years that they buy little and are not concerned. Mr. A... [Elected member of the AVA] presents the content of Mr. Z...'s email [Director of the CIVA] regarding three possible solutions if the agreements could not be signed by April 27, 2015. The fact that they have not understood what has been proposed by the profession is regrettable. Mr. 5… [Elected member of the AVA] expresses his disappointment. The CIVA does not care about Production, while it has done no work. The Director of the CIVA proposes avenues that go against the interests of producers. (...) Mr. 6... [Guest]: the Trade has the minutes of the AVA Board of Directors. Their brief response in a few points reflects a desire not to reach an agreement. The same goes for the CIVA. There is no clear strategy and, above all, no willingness to build. Their proposal in terms of annually fixed prices is complete "nonsense." Mr. D... [Elected member of the AVA]: one can indeed doubt certain good intentions. By leaving a year, we are extending a hand to them. Mr. 5…: the proposal "hypothesis 2" in Mr. Z...'s email leaves a feeling of blackmail. There is no willingness to establish a dialogue. Mr. A... proposes that the AVA draft a letter to the President of the GPNVA and inform the CIVA that the agreement will only be renewed for one year and that Production expects concrete proposals from the Trade for the next agreement, which must be signed before April 27, 2016."</w:t>
        <w:br/>
        <w:t>May 12 It is noted from the minutes of the meeting of May 12, 2015, References</w:t>
        <w:br/>
        <w:t>2015 that this same month, the AVA decided to sign the agreement 1419 and</w:t>
        <w:br/>
        <w:t>triennial for one year and to resume negotiations with the 1421</w:t>
        <w:br/>
        <w:t>GPNVA: "In view of the current situation of the CIVA, it was decided to sign an agreement for one year and to resume work to reach a triennial agreement for the period 2016 to 2019. Work must resume as soon as possible with the GPNVA."</w:t>
        <w:br/>
        <w:t>The minutes specify, in this regard: "SYNDICAL RECOMMENDATION FOR GRAPE PRICES: Mr. A... [Elected member of the AVA] the members of the Bureau have mandated the members of the Economics group to make proposals. This meeting is to take place on Thursday, May 21, 2015, at 6 p.m. The proposals will be presented and discussed with the GPNVA."</w:t>
        <w:br/>
        <w:t>June 22 In June of the same year, the Board of Directors of References</w:t>
        <w:br/>
        <w:t>2015 the AVA took note of the proposals and the price table from 1432</w:t>
        <w:br/>
        <w:t>the economics commission of the AVA, as evidenced by the minutes of the meeting of June 22, 2015 "based essentially on the 2014 syndical recommendation + 2%. The Crémant, for which there was no syndical recommendation in 2014, is proposed at a price of €1.47/kg for all grape varieties (the Board of Directors notes that this corresponds to a base wine price of €2.30)." The minutes inform about the presence of Mr. B… [Representative of trading producers] and the holding of a show of hands vote for the validation of the price table.</w:t>
        <w:br/>
        <w:t>July 16 The minutes of the meeting of July 16 state that References</w:t>
        <w:br/>
        <w:t>2015 [Elected member of the AVA] expressed his wish considering 1454</w:t>
        <w:br/>
        <w:t>"the good dynamic with the Trade [to] convene the Joint Commission. Mr. B… [Representative of trading producers] is only available on August 3 and 4. The date of August 3 is retained. Mr. A...: this meeting will be held without the administration. The objective is to agree on price orientations and to discuss the disconnection of Grand Cru prices from grape varieties. Mr. P... [Elected member of the AVA]: what about Indexation? Mr. A... [Elected member of the AVA]: some companies are attached to it. It is not possible to force them to eliminate it. Mr. P...: what is the position of the GPNVA? Mr. A...: they wish to keep it, but with small harvests, it is starting to cost them dearly."</w:t>
        <w:br/>
        <w:t>August 20 Point 5 of the minutes of the meeting of August 20, 2015, References</w:t>
        <w:br/>
        <w:t>2015 whose subject is "joint commission," states: 1466</w:t>
        <w:br/>
        <w:t>"Mr. A... [Elected member of the AVA] indicates that a meeting with the members of the joint commission on grape prices took place on Monday, August 3, 2015. The joint commission agreed on a draft remuneration for Grand cru, disconnected from the grape variety. Regarding the flat-rate payment for Grand crus, the profession needs more discussions and reflections. An agreement should be able to be reached in due time on the triennial agreement and the contracts. The Trade wishes to maintain indexing."</w:t>
        <w:br/>
        <w:t>March 13 Finally, the minutes of the Board of Directors of References</w:t>
        <w:br/>
        <w:t>and 13 the AVA dated March 13, 2017, report on the work of 1662,</w:t>
        <w:br/>
        <w:t>April the economics commission. It states: 1663,</w:t>
        <w:br/>
        <w:t>2017 "Mr. A... [Elected member of the AVA] indicates that before 1677,</w:t>
        <w:br/>
        <w:t>giving the floor to Mr. O... [Representative of winemakers 1678 and</w:t>
        <w:br/>
        <w:t>cooperatives] to present the work of the economics commission, he wishes that a meeting with the representatives of the trade be organized. This meeting could take place without the presence of the administration with two representatives from the trade, two representatives from the CIVA, and two representatives from the AVA."</w:t>
        <w:br/>
        <w:t>It appears from this same report that: "the validation group meeting will take place on March 22, 2017. The trade will be represented by Messrs. 3..., B…, the CIVA by Messrs. T..., N… and the AVA by Messrs. A..., O...."</w:t>
        <w:br/>
        <w:t>The minutes of the following Board of Directors meeting, which took place on April 13, 2017, inform about the objective of this "valuation" commission. According to the AVA, it consisted of "recreating a link between production and trade."</w:t>
        <w:br/>
        <w:t>The minutes specify: "Mr. O... presents the proposals that the economics commission of the AVA has presented to the members of the valuation commission (composed of two representatives from the trade, two representatives from the CIVA, and two from production). The functioning of the joint commission on grape prices of the CIVA was first discussed. Regarding grape prices, they were not shocked by certain desired orientations such as a 6% increase in the base price of the Riesling grape. They wished for a smaller increase of 1% for the Pinot blanc, Pinot gris, and Gewurztraminer grape varieties. The objective is to move the Riesling out of the low-price segment. They said nothing regarding the proposed 3% increase for the Pinot noir grape variety; it is up to the profession to see how it intends to communicate the figures. Mr. A... specifies that this is a working basis and it is up to the Board to decide whether to validate the orientations given by the representatives of the valuation commission.</w:t>
      </w:r>
    </w:p>
    <w:p>
      <w:r>
        <w:rPr>
          <w:b/>
        </w:rPr>
        <w:t>[Pages 31–33]</w:t>
      </w:r>
    </w:p>
    <w:p>
      <w:r>
        <w:t>Entity / Instance Date Relevant excerpts Ratings</w:t>
        <w:br/>
        <w:t>concerned</w:t>
        <w:br/>
        <w:t>Regarding the communication of figures, caution is required as the Côtes du Rhône have been summoned by the Competition Authorities. They presented analytical data and made syndical recommendations." The minutes also specify that: "[o]ne realizes that the majority of the prices practiced align with the syndical recommendation. Mr. D... [Elected member of the AVA]: without questioning the usefulness of the syndical recommendation, if we harvest a large volume again, prices will drop. Mr. A... recalls that not long ago, Alsace marketed 1.2 million hectoliters and that we have never resorted to crisis distillation. We must not speak from a place of fear. We will manage to sell 1.1 million hectoliters. Mr. O...: other decisions have been made such as moving away from indexing and raising prices to catch up. Mr. 6... [Guest]: the base is very attached to the syndical recommendation which is a useful tool, especially for grape sellers. Mr. U... [Elected member of the AVA]: the syndical recommendation brings transparency for the winegrowers. We must stand in solidarity with the Côtes du Rhône. Mr. N... [Elected member of the AVA]: the syndical recommendation is a real step forward that allows for the evolution of grape prices, which was not the case before. The majority follows the syndical recommendations; it is necessary to support the Côtes du Rhône so that the administration sees they are not isolated because afterwards, it will be our turn." The minutes of this same meeting also state that: "Mr. A... asks what should be done with the recommendation. Should we retain the proposal from the economic group or the one debated between the AVA and the trade? Mr. 2... [Representative of grape sellers]: the proposal from the valorization group is coherent. Mr. J... [Elected member of the AVA]: we must not be too greedy and have a long-term vision. He is in favor of retaining the agreement with the trade. Mr. A... believes that the dialogue has been revived. It is a significant advancement. He does not wish to force the issue and proposes to retain the recommendation worked on with the trade. The Board of Directors agrees with this proposal. Mr. A... proposes to continue disseminating it but to rework the terms used. Mr. 4... [Administrator of the AVA] asks when the recommendation should be disseminated and whether we are waiting for the trade's validation? Mr. O... presents the other proposals from the economic commission. The future "crus" and "1ers crus" should not be valued at less than 25% of the Grands crus. The "Grand cru" flat rate rises to €28,000 across all grape varieties, which leads to a repositioning of sale prices of €15 to €20. In parallel, the practiced charters should be abolished as they are no longer relevant (yield and disappearance of the base price). Mr. 7... [Elected member of the AVA]: it is necessary to increase the prices of the Grands crus to make room for the 1ers crus."</w:t>
      </w:r>
    </w:p>
    <w:p>
      <w:r>
        <w:t>Entity / Instance Date Relevant excerpts Ratings</w:t>
        <w:br/>
        <w:t>concerned</w:t>
        <w:br/>
        <w:t>July 13 The minutes of the Board of Directors meeting of Côtes</w:t>
        <w:br/>
        <w:t>2017 July 13, 2017, indicate that: "Mr. A... [Elected member 1716 and</w:t>
        <w:br/>
        <w:t>of the AVA]: the economic commission met in February 1717</w:t>
        <w:br/>
        <w:t>and made a proposal to the members of the Board of Directors. This proposal was subject to some adjustments during the meeting of the valorization group, which also included representatives from the trade. In the absence of a shared view in the joint committee on the figures to be published, I propose that we send the price proposals made by the members of the AVA economic commission to the Presidents of the winegrowers' unions. Mr. O... [Representative of cooperative winegrowers] does not understand the turnaround of the trade representatives. Mr. G... [Elected member of the AVA]: do the figures take into account climatic incidents? Mr. 5… [Elected member of the AVA] asks for the proposals to be reiterated. Mr. 8... [Elected member of the AVA]: we must keep the initial orientations. These are proposals to be achieved. Mr. 9... [Representative of bulk wine sellers]: we must support the proposal made by the AVA. Mr. 10... [Representative of marketing winegrowers]: did the discussions take into account the Grands crus, lieux-dits, and communal wines? Mr. U... [Elected member of the AVA] supports this proposal and hopes it contributes to increasing bottle prices at certain houses. Mr. O...: the proposal concerning the Grands crus is set at €28,000/ha regardless of the grape variety. For the lieux-dits, it was requested that the proposed prices not be lower than the % of the price of the Grands crus. Mr. 11… [Representative of the Alsace Crémant Producers Union]: to respond to Mr. 12... so that the selling prices in the major markets evolve. A common investment is needed, and it is not just the prices of grapes that influence this. Mr. Y... [Representative of direct marketing winegrowers]: currently, there are two markets that are declining. These are the Dutch and Belgian markets. The Germans are offering wines that are cheaper than ours. Mr. A...: we must move forward together by calculating what the price of grapes represents in a 0.75 l bottle. According to calculations made by the CIVA, the price of grapes, therefore the raw material, can still increase a little. The trade believes it cannot bear a 6% increase in the price of grapes for the Riesling variety, as they claim it is impossible to pass on a price increase of that level. In conclusion, the prices proposed by the members of the AVA economic commission will be sent to the Presidents of the winegrowers' unions for dissemination."</w:t>
      </w:r>
    </w:p>
    <w:p>
      <w:r>
        <w:t>August 17 The minutes of the AVA Board of Directors meeting of Côtes</w:t>
        <w:br/>
        <w:t>2017 August 17, 2017, specify that Mr. A... [Elected member 1733 and</w:t>
        <w:br/>
        <w:t>of the AVA] indicated he had been invited by the GPNVA to 1734</w:t>
        <w:br/>
        <w:t>participate in one of their management councils. The minutes specify in this regard that: "[...] The question of the price of grapes was also addressed. Many trades are close to the syndical demands; they are aware that prices need to be increased but do not wish to agree on prices. Each company would like to be free to set the prices it wishes. The GPNVA also reaffirmed its commitment to indexing." Then "Mr. A... wishes that this type of meeting with the trade occurs more often."</w:t>
      </w:r>
    </w:p>
    <w:p>
      <w:r>
        <w:t>AVA / February 24 The economic commission of the AVA met in Cote</w:t>
        <w:br/>
        <w:t>Commission 2016 February 2016 with the agenda "review of observed prices 1540</w:t>
        <w:br/>
        <w:t>economic and to see what the increase will be for 2016." According to the minutes of the AVA, the economic commission "debated the orientation of grape prices for 2016. It compared syndical prices and observed prices. The decision was to start from the syndical prices of 2015 and to increase them by 4 or 5%. It did not decide on the percentage." According to the minutes, the discussion led to an agreement: "Mr. A... [Elected member of the AVA] would like to give a boost to Riesling with a 6% increase. This is the year to do it. For the other grape varieties, we must be reasonable; he proposes for a vote: - A: 4% on all grape varieties, except Riesling, Crémant included - B: 5% on all grape varieties, except Riesling, Crémant included. Voting results: 17 for proposal A - 4 for proposal B. He proposes for Riesling a 6% increase, which is €1.56/kg. Unanimous vote for this increase."</w:t>
      </w:r>
    </w:p>
    <w:p>
      <w:r>
        <w:t>GPNVA / January 11 During the committee meeting on January 11, 2013, after noting the Cote</w:t>
        <w:br/>
        <w:t>Committee 2013 tense, even sometimes belligerent climate that prevailed within 2079</w:t>
        <w:br/>
        <w:t>the joint committee, the representatives of the GPNVA specified, as evidenced by the minutes of the meeting: "The weighted average of the prices observed by the 'interprofessional' contracts can very well serve as a working basis as long as these contracts are properly filled out. These prices remain primarily indicators of the upstream market and cannot in any case be opposed to a third party. Prices remain free! The observed prices of the grapes from the 2012 harvest are generally acceptable, and for a majority of grape varieties, they are not far from the trade's proposal." The same minutes specify "Pending a complete overhaul of the system, which can only be done under the auspices of the CIVA and in agreement with production, the members of the group wish to free themselves from the joint committee for the observation of grape prices. They propose to meet in sufficient time before the next harvest to define the trade's orientation prices for the grapes of the next harvest based on the market and their own criteria for production, vinification, and marketing. They will be able to rely on the weighted average of the prices of grapes observed by the CIVA, on existing price lists, on the indexing of bulk grape prices, on the cost of living, on increases in supplies and other phytosanitary products, and on market expectations and trends."</w:t>
      </w:r>
    </w:p>
    <w:p>
      <w:r>
        <w:rPr>
          <w:b/>
        </w:rPr>
        <w:t>[Pages 34–36]</w:t>
      </w:r>
    </w:p>
    <w:p>
      <w:r>
        <w:t>Entity / Instance Date Relevant Excerpts References</w:t>
        <w:br/>
        <w:t>Concerned</w:t>
        <w:br/>
        <w:t>August 22 The minutes of the committee meeting of August 22, 2014 References</w:t>
        <w:br/>
        <w:t>2014 state that: "The main objective of this committee was 2101 and</w:t>
        <w:br/>
        <w:t>to discuss the "guidelines" for the upcoming harvest 2102</w:t>
        <w:br/>
        <w:t>(volume, quality, price) in view of the following deadlines: the</w:t>
        <w:br/>
        <w:t>General Assembly of the AVA on 26/08 and the</w:t>
        <w:br/>
        <w:t>submission of the "grape supply" contracts to the CIVA, by</w:t>
        <w:br/>
        <w:t>October 31 at the latest. Mr. B… [President of the GPNVA]</w:t>
        <w:br/>
        <w:t>also wishes to revisit the letter (dated 22/06)</w:t>
        <w:br/>
        <w:t>distributed by the AVA as well as the announcement of purchase prices for</w:t>
        <w:br/>
        <w:t>grapes published in the press by BESTHEIM. (...)</w:t>
        <w:br/>
        <w:t>Mr. B… would like the GPNVA to present</w:t>
        <w:br/>
        <w:t>a common position regarding the trend to be adopted concerning the price of grapes for 2014. The letter distributed by</w:t>
        <w:br/>
        <w:t>the AVA has provoked various reactions within the vineyard. The</w:t>
        <w:br/>
        <w:t>distribution of the contract has notably caused much</w:t>
        <w:br/>
        <w:t>misunderstanding, as the winemakers are accustomed to the contract</w:t>
        <w:br/>
        <w:t>proposed by the CIVA or the trading house. The Syndicate of</w:t>
        <w:br/>
        <w:t>Brokers submitted the various elements to the FIDAL firm</w:t>
        <w:br/>
        <w:t>for analysis. Regarding the</w:t>
        <w:br/>
        <w:t>union recommendations, the study indicates that this</w:t>
        <w:br/>
        <w:t>initiative represents a "reprehensible agreement" under the provisions of the Commercial Code. Regarding the contract, in its current state, certain clauses</w:t>
        <w:br/>
        <w:t>strongly engage the liability of the broker and the</w:t>
        <w:br/>
        <w:t>trader. The committee acknowledges that it seems difficult not to</w:t>
        <w:br/>
        <w:t>consider a "boost" on grape prices.</w:t>
        <w:br/>
        <w:t>A price effort to be adjusted according to the means available</w:t>
        <w:br/>
        <w:t>to each company and the quality of the proposed harvest.</w:t>
        <w:br/>
        <w:t>Mr. Q... [Vice-President of the CIVA] informs the committee</w:t>
        <w:br/>
        <w:t>of the proposed prices for the 2014 campaign. It is a</w:t>
        <w:br/>
        <w:t>proposal with two tiers, one for new suppliers and one for</w:t>
        <w:br/>
        <w:t>multi-annual suppliers (90% of the volume). Overall, the members of the committee are rather</w:t>
        <w:br/>
        <w:t>favorable to maintaining the indexing, but each house</w:t>
        <w:br/>
        <w:t>remains of course free to apply it or not. As a reminder,</w:t>
        <w:br/>
        <w:t>in accordance with the decisions of the Joint Commission of</w:t>
        <w:br/>
        <w:t>March 11, 2014, the CIVA will no longer publish the usual % of indexing.</w:t>
        <w:br/>
        <w:t>Each company being able to calculate them internally, based on its own starting prices. For Mr.</w:t>
        <w:br/>
        <w:t>14... [Representative of the trade], it will be necessary to be vigilant about</w:t>
        <w:br/>
        <w:t>the comparisons that could be made between the</w:t>
        <w:br/>
        <w:t>union recommendations of the AVA and the average prices</w:t>
        <w:br/>
        <w:t>observed by the CIVA after 31/10. The observed prices do</w:t>
        <w:br/>
        <w:t>not take into account the indexations, deductions, bonuses… Mr. Q... mentions the possibility of reviewing the</w:t>
        <w:br/>
        <w:t>grape remuneration policy. The idea would be</w:t>
        <w:br/>
        <w:t>to apply a fixed price per liter with deductions. Mr. F...</w:t>
        <w:br/>
        <w:t>[President of the CIVA] offers to relay this proposal</w:t>
        <w:br/>
        <w:t>to the CIVA."</w:t>
        <w:br/>
        <w:t>April 9 During the committee meeting of April 9, 2015, the president References</w:t>
        <w:br/>
        <w:t>2015 indicated: "The representatives of the GPNVA and the AVA met 2109 and</w:t>
        <w:br/>
        <w:t>twice in a cordial atmosphere. Reminder 2111</w:t>
        <w:br/>
        <w:t>The AVA wishes to further encourage the multi</w:t>
        <w:br/>
        <w:t>annualization of contracts. In this perspective, in its</w:t>
        <w:br/>
        <w:t>initial project, the AVA proposes the establishment of 2 grape</w:t>
        <w:br/>
        <w:t>contracts and 2 bulk contracts (…) Finally, the AVA wishes the</w:t>
        <w:br/>
        <w:t>34</w:t>
      </w:r>
    </w:p>
    <w:p>
      <w:r>
        <w:t>Entity / Instance Date Relevant Excerpts References</w:t>
        <w:br/>
        <w:t>Concerned</w:t>
        <w:br/>
        <w:t>removal of indexing (…) In summary, regarding the</w:t>
        <w:br/>
        <w:t>various aspects of the contracts submitted to the committee members: Maintenance of indexing: it is up to each to</w:t>
        <w:br/>
        <w:t>apply it or not (out of the 16 committee members present,</w:t>
        <w:br/>
        <w:t>11 apply indexing). (…) Base prices should not</w:t>
        <w:br/>
        <w:t>appear in the contracts, prices are set annually</w:t>
        <w:br/>
        <w:t>based on the market. On this point, Mr. Q... [Representative of the</w:t>
        <w:br/>
        <w:t>trade] mentions the recent letter from the DIRECCTE to</w:t>
        <w:br/>
        <w:t>the Union of Loire Wine Houses (UMVL) reminding</w:t>
        <w:br/>
        <w:t>the prohibition "to organize or assist in the implementation of an agreement on prices between operators."</w:t>
        <w:br/>
        <w:t>In return, to facilitate negotiations and send a</w:t>
        <w:br/>
        <w:t>positive signal to Production, Mr. K... [Representative of the</w:t>
        <w:br/>
        <w:t>trade] is of the opinion to propose the following counter parties:</w:t>
        <w:br/>
        <w:t>- Annually revalue the kg of grapes based on the</w:t>
        <w:br/>
        <w:t>union recommendation and according to the commercial performance (sales of wines) of the previous year as of</w:t>
        <w:br/>
        <w:t>July 31. For example, if the sales of Alsace wines increase</w:t>
        <w:br/>
        <w:t>by 2%, a revaluation of 3 to 4% may be considered.</w:t>
        <w:br/>
        <w:t>Conversely, if sales decrease or remain stable, only the</w:t>
        <w:br/>
        <w:t>union recommendation should be taken into account. Value</w:t>
        <w:br/>
        <w:t>the price of Grand Cru grapes more. Given the stakes, it is proposed to consult a lawyer to obtain a</w:t>
        <w:br/>
        <w:t>legal perspective on all contracts submitted by</w:t>
        <w:br/>
        <w:t>the AVA."</w:t>
        <w:br/>
        <w:t>July 8 The minutes of the GPNVA committee of July 8, 2015 References</w:t>
        <w:br/>
        <w:t>2015 state that "Grape prices: Just like the previous two years,</w:t>
        <w:br/>
        <w:t>2106 the AVA published a union recommendation</w:t>
        <w:br/>
        <w:t>regarding grape prices. Each company is free to</w:t>
        <w:br/>
        <w:t>align with the prices or not. The same applies to the</w:t>
        <w:br/>
        <w:t>practice of indexing. Mr. K... [Representative of the trade]</w:t>
        <w:br/>
        <w:t>reminds that the AVA had committed to communicate more</w:t>
        <w:br/>
        <w:t>widely, and beyond agricultural newspapers, about grape prices. For him, this commitment is far from being fulfilled. It was</w:t>
        <w:br/>
        <w:t>decided to address Mr. A... [President of the AVA] on this</w:t>
        <w:br/>
        <w:t>aspect at a next meeting. A specific calculation method for grand crus should be found, in order to</w:t>
        <w:br/>
        <w:t>value it more."</w:t>
        <w:br/>
        <w:t>May 16 In the minutes of the GPNVA committee of May 16, 2017 References</w:t>
        <w:br/>
        <w:t>2017 with the agenda "Grape prices following the exchanges in 2134 to</w:t>
        <w:br/>
        <w:t>the framework of the Economic Commission of the CIVA", it is indicated: "For several years, the AVA</w:t>
        <w:br/>
        <w:t>has published union recommendations. In Rhône,</w:t>
        <w:br/>
        <w:t>the administration recently condemned the production for</w:t>
        <w:br/>
        <w:t>this type of practice. In view of this situation, the AVA is</w:t>
        <w:br/>
        <w:t>reluctant to publish new recommendations and</w:t>
        <w:br/>
        <w:t>would like to find more of a compromise with the trade</w:t>
        <w:br/>
        <w:t>within the framework of the economic commission convened under</w:t>
        <w:br/>
        <w:t>the auspices of the CIVA.</w:t>
        <w:br/>
        <w:t>Messrs. 13… and 16… [Representatives of the trade] regret the</w:t>
        <w:br/>
        <w:t>lack of position taken by the trade during the meeting. By</w:t>
        <w:br/>
        <w:t>comparing the AVA 2016 recommendations with the average prices</w:t>
        <w:br/>
        <w:t>practiced by the members of the GPNVA, the gap is</w:t>
        <w:br/>
        <w:t>small. Furthermore, the prices practiced by the members are</w:t>
        <w:br/>
        <w:t>increasing in recent years (See document in</w:t>
        <w:br/>
        <w:t>35</w:t>
      </w:r>
    </w:p>
    <w:p>
      <w:r>
        <w:t>Entity / Instance Date Relevant Excerpts References</w:t>
        <w:br/>
        <w:t>Concerned</w:t>
        <w:br/>
        <w:t>annex). The sales of Alsace wines in France and for export</w:t>
        <w:br/>
        <w:t>are decreasing, stocks are increasing, sales prices</w:t>
        <w:br/>
        <w:t>are stagnating, given this observation, what justifies</w:t>
        <w:br/>
        <w:t>the increase in grape prices?"</w:t>
        <w:br/>
        <w:t>It is also specified that "The unanimous decision of the</w:t>
        <w:br/>
        <w:t>present members is that the GPNVA refuses to associate itself with</w:t>
        <w:br/>
        <w:t>the recommendations of the AVA."</w:t>
        <w:br/>
        <w:t>GPNVA June 6 In the minutes of the GPNVA general assembly of June 6, 2014, Reference</w:t>
        <w:br/>
        <w:t>/ General it is specified: "The publication of the report from the 1975</w:t>
        <w:br/>
        <w:t>Assembly Joint Commission of March 11, 2014 had</w:t>
        <w:br/>
        <w:t>provoked heated exchanges that circulated widely in the</w:t>
        <w:br/>
        <w:t>vineyard. […] It is proposed to the assembly to discuss the</w:t>
        <w:br/>
        <w:t>lines of reflection mentioned on this occasion and to set a</w:t>
        <w:br/>
        <w:t>new committee date to continue the debates and</w:t>
        <w:br/>
        <w:t>prepare for the next joint commission […]</w:t>
        <w:br/>
        <w:t>4. Disconnect the price of grapes from the price of bulk."</w:t>
        <w:br/>
        <w:t>The minutes specify, on the same point: "Members</w:t>
        <w:br/>
        <w:t>indicate that these aspects have already been widely addressed during</w:t>
        <w:br/>
        <w:t>previous joint commissions. They regret that few</w:t>
        <w:br/>
        <w:t>concrete solutions shared by the professional families, particularly regarding the valuation of grapes, have been found. The committee decides that not only the</w:t>
        <w:br/>
        <w:t>GPNVA would be a source of proposals on this issue but that it</w:t>
        <w:br/>
        <w:t>would also initiate a next joint commission to exchange based on concrete proposals."</w:t>
        <w:br/>
        <w:t>March 4 During the general assembly of March 4, 2016, within the References</w:t>
        <w:br/>
        <w:t>2016 framework of discussions on the three-year interprofessional agreement 1989 and</w:t>
        <w:br/>
        <w:t>2016-2019 that is to be negotiated, it was specified, as in 1990</w:t>
        <w:br/>
        <w:t>the minutes attest:</w:t>
        <w:br/>
        <w:t>"A finalized common document (with the AVA) was</w:t>
        <w:br/>
        <w:t>recently submitted to the CIVA for it to be forwarded to</w:t>
        <w:br/>
        <w:t>the Administration for validation.</w:t>
        <w:br/>
        <w:t>Maintenance of indexing: it is up to each to apply it or</w:t>
        <w:br/>
        <w:t>not.</w:t>
        <w:br/>
        <w:t>Removal of the payment guarantee clause as it was</w:t>
        <w:br/>
        <w:t>originally drafted, which was not only an administrative burden but whose requirements in terms of</w:t>
        <w:br/>
        <w:t>guarantee are also unrealistic.</w:t>
        <w:br/>
        <w:t>Base prices no longer appear in the contracts.</w:t>
        <w:br/>
        <w:t>The price is freely set at the signing of the contract by the</w:t>
        <w:br/>
        <w:t>parties. The base price set in the first year between the</w:t>
        <w:br/>
        <w:t>seller and the buyer may be increased by a loyalty bonus resulting from an agreement between the seller and the buyer.</w:t>
        <w:br/>
        <w:t>These increased prices will be carried over to year n+1 and will</w:t>
        <w:br/>
        <w:t>be revalued according to the annual evolution index of the SMIC known</w:t>
        <w:br/>
        <w:t>on January 1 of the year concerned.</w:t>
        <w:br/>
        <w:t>The AVA, however, reserves the right to publish annual</w:t>
        <w:br/>
        <w:t>union recommendations."</w:t>
      </w:r>
    </w:p>
    <w:p>
      <w:r>
        <w:rPr>
          <w:b/>
        </w:rPr>
        <w:t>[Pages 37–39]</w:t>
      </w:r>
    </w:p>
    <w:p>
      <w:r>
        <w:t>Entity / Instance Date Relevant Excerpts References</w:t>
        <w:br/>
        <w:t>concerned</w:t>
        <w:br/>
        <w:t>CIVA / March 11 During the joint committee on March 11, 2014, the Note</w:t>
        <w:br/>
        <w:t>Commission 2014 exchanges no longer directly concerned the price of grapes 1853</w:t>
        <w:br/>
        <w:t>but rather the method of indexing. It is stated in the</w:t>
        <w:br/>
        <w:t>meeting minutes that: "Mr. A... [Representative of the</w:t>
        <w:br/>
        <w:t>production] on behalf of the Production refuses for the CIVA</w:t>
        <w:br/>
        <w:t>to continue publishing indexing percentages. These were</w:t>
        <w:br/>
        <w:t>legitimate when there was a uniform price, which is no</w:t>
        <w:br/>
        <w:t>longer the case today, since each company sets its own</w:t>
        <w:br/>
        <w:t>prices, with the CIVA merely noting them. By mutual</w:t>
        <w:br/>
        <w:t>agreement, it was however decided that the CIVA would</w:t>
        <w:br/>
        <w:t>publish at various deadlines the average observed price of</w:t>
        <w:br/>
        <w:t>bulk with its correspondence in price per kg."</w:t>
        <w:br/>
        <w:t>January 19 During the joint committee on January 19, 2015, Note</w:t>
        <w:br/>
        <w:t>2015 Mr. A... [Representative of the production] presented the 1857</w:t>
        <w:br/>
        <w:t>AVA's proposals, specifying that these elements were</w:t>
        <w:br/>
        <w:t>presented and debated within the board of directors of</w:t>
        <w:br/>
        <w:t>the AVA, which includes the President of the CIVA and the</w:t>
        <w:br/>
        <w:t>President of the Trade.</w:t>
        <w:br/>
        <w:t>The minutes of the meeting state in this regard "that there</w:t>
        <w:br/>
        <w:t>is today up to a 25% difference in grape prices depending</w:t>
        <w:br/>
        <w:t>on the companies. It further specifies that the union price</w:t>
        <w:br/>
        <w:t>is a "remunerative" price proposed each year by the AVA,</w:t>
        <w:br/>
        <w:t>to address the fact that it is no longer possible within the</w:t>
        <w:br/>
        <w:t>Joint Committee to agree on prices as in the past. It is then</w:t>
        <w:br/>
        <w:t>up to the winegrower to agree with their buyer. In</w:t>
        <w:br/>
        <w:t>conclusion, Mr. F... [President of the CIVA] notes, as</w:t>
        <w:br/>
        <w:t>proposed by Mr. A..., that it was agreed to establish a mixed</w:t>
        <w:br/>
        <w:t>economic commission tasked with looking into this matter</w:t>
        <w:br/>
        <w:t>and making proposals. Messrs. A... and B... [Representative</w:t>
        <w:br/>
        <w:t>of the trade] will set a date during the GPNVA meeting</w:t>
        <w:br/>
        <w:t>scheduled for Friday, January 23."</w:t>
        <w:br/>
        <w:t>August 3 The minutes of the joint committee meeting on Note</w:t>
        <w:br/>
        <w:t>2015 August 3, 2015, specify that: "Mr. B... [Representative of 1859</w:t>
        <w:br/>
        <w:t>the trade] considers that for the AOC Alsace, the die is cast,</w:t>
        <w:br/>
        <w:t>since the AVA has already published its statement which has</w:t>
        <w:br/>
        <w:t>not provoked any reaction among colleagues in the Trade.</w:t>
        <w:br/>
        <w:t>It is now up to each company to play the game based on</w:t>
        <w:br/>
        <w:t>these prices and for some, undoubtedly to go beyond."</w:t>
        <w:br/>
        <w:t>CIVA / Board January On January 10, 2014, the president of the CIVA was Note</w:t>
        <w:br/>
        <w:t>of Directors 2014 asked to convene the joint committee to support 174</w:t>
        <w:br/>
        <w:t>the Riesling: "The Board of Directors approves this request 175</w:t>
        <w:br/>
        <w:t>and adds that the subject of indexing must also be addressed."</w:t>
        <w:br/>
        <w:t>December 19 The minutes of the meeting on December 19, 2014, Note</w:t>
        <w:br/>
        <w:t>2014 state: "Mr. A... [President of the AVA] recalls that in 298</w:t>
        <w:br/>
        <w:t>terms of prices, we take no risks, we merely record the prices 299</w:t>
        <w:br/>
        <w:t>observed. Mr. Q... [Representative of the trade] also calls for</w:t>
        <w:br/>
        <w:t>caution. He mentions a letter that was recently sent by the</w:t>
        <w:br/>
        <w:t>DGCCRF to the Loire Valley Trade, which even calls into</w:t>
        <w:br/>
        <w:t>question certain professional debates regarding price</w:t>
        <w:br/>
        <w:t>observations or the cost prices of raw materials.</w:t>
        <w:br/>
        <w:t>According to him, the main grievance against the Union is</w:t>
        <w:br/>
        <w:t>that it engages in discussions that may call into question the</w:t>
        <w:br/>
        <w:t>free setting of prices by operators individually. He believes</w:t>
        <w:br/>
        <w:t>that we must be very cautious in the way we communicate</w:t>
        <w:br/>
        <w:t>both within our respective families and between families."</w:t>
        <w:br/>
        <w:t>During the board meeting on December 19, 2014,</w:t>
        <w:br/>
        <w:t>Mr. Q... called for caution, stating: "He mentions a letter</w:t>
        <w:br/>
        <w:t>that was recently sent by the DGCCRF to the Loire Valley</w:t>
        <w:br/>
        <w:t>Trade, which even calls into question certain professional</w:t>
        <w:br/>
        <w:t>debates regarding price observations or the cost prices of</w:t>
        <w:br/>
        <w:t>raw materials. According to him, the main grievance against</w:t>
        <w:br/>
        <w:t>the Union is that it engages in discussions that may call</w:t>
        <w:br/>
        <w:t>into question the free setting of prices by operators</w:t>
        <w:br/>
        <w:t>individually. He believes that we must be very cautious in</w:t>
        <w:br/>
        <w:t>the way we communicate both within our respective families</w:t>
        <w:br/>
        <w:t>and between families."</w:t>
        <w:br/>
        <w:t>January 25 During the board meeting on January 25, 2016, it was Note</w:t>
        <w:br/>
        <w:t>2016 indicated to members that "Mr. 15... [Director of the CNIV] 132</w:t>
        <w:br/>
        <w:t>reminds that price setting by the Interprofession is prohibited</w:t>
        <w:br/>
        <w:t>and that today all interprofessions have clarified their</w:t>
        <w:br/>
        <w:t>situation regarding this. However, price observation remains</w:t>
        <w:br/>
        <w:t>entirely possible provided it is based on past observations,</w:t>
        <w:br/>
        <w:t>thus reflecting the reality of transactions. He reminds that</w:t>
        <w:br/>
        <w:t>this is closely monitored, notably by the Competition Authority.</w:t>
        <w:br/>
        <w:t>Therefore, we must remain very cautious. According to him,</w:t>
        <w:br/>
        <w:t>the only possibility that could be considered and perhaps</w:t>
        <w:br/>
        <w:t>accepted by the Brussels Commission in the evolution of the</w:t>
        <w:br/>
        <w:t>system is the establishment of a production cost observatory,</w:t>
        <w:br/>
        <w:t>notably in the different quality signs that indeed have</w:t>
        <w:br/>
        <w:t>obligations arising from specifications. For Mr. A... [President</w:t>
        <w:br/>
        <w:t>of the AVA], production costs can only lead to a floor price,</w:t>
        <w:br/>
        <w:t>while the ambition should focus on target prices! For Mr. 15...,</w:t>
        <w:br/>
        <w:t>this would be more delicate, as if we recommend a price, we</w:t>
        <w:br/>
        <w:t>could be seen as engaging in collusion. He emphasizes that</w:t>
        <w:br/>
        <w:t>we must be very careful because the auction markets, which</w:t>
        <w:br/>
        <w:t>existed in certain sectors, have recently been condemned. He</w:t>
        <w:br/>
        <w:t>reminds that in 1985, the BNIC was condemned for a price</w:t>
        <w:br/>
        <w:t>collusion, which led to the disappearance of any form of price</w:t>
        <w:br/>
        <w:t>setting in the actions of the Interprofessions."</w:t>
        <w:br/>
        <w:t>June 17 The minutes of the board meeting on June 17, 2016, Note</w:t>
        <w:br/>
        <w:t>2016 report that: "Mr. Z... [Director of the CIVA] informs that, following 170</w:t>
        <w:br/>
        <w:t>the remarks from the Ministry of Agriculture, a meeting was</w:t>
        <w:br/>
        <w:t>held between representatives of Production and Trade in the</w:t>
        <w:br/>
        <w:t>presence of Mr. R..., DGCCRF, on June 3, to obtain the</w:t>
        <w:br/>
        <w:t>necessary clarifications. In collaboration with Ms. S...</w:t>
        <w:br/>
        <w:t>[Representative of the production], a new project has been</w:t>
        <w:br/>
        <w:t>drafted. The modifications mainly concerned: […] – The</w:t>
        <w:br/>
        <w:t>abandonment of "the reference to the SMIC" replaced by</w:t>
        <w:br/>
        <w:t>"Free index between contractors."</w:t>
      </w:r>
    </w:p>
    <w:p>
      <w:r>
        <w:rPr>
          <w:b/>
        </w:rPr>
        <w:t>[Pages 40–42]</w:t>
      </w:r>
    </w:p>
    <w:p>
      <w:r>
        <w:t>meeting with representatives of the trade to find orientations regarding Riesling.77</w:t>
      </w:r>
    </w:p>
    <w:p>
      <w:r>
        <w:t>Harvest 2014</w:t>
      </w:r>
    </w:p>
    <w:p>
      <w:r>
        <w:t>104. During the AVA general assembly of 2014, Mr. A..., President of the AVA, specified that "The profession lacks pride and boldness, the most well-known grape variety is Riesling, we need to agree to raise its price. I expect actions from the production, but also from the trade. If we decide collectively, we can increase the prices of grapes and the prices of bulk wines."78 (emphasis added).</w:t>
      </w:r>
    </w:p>
    <w:p>
      <w:r>
        <w:t>105. Furthermore, Mr. A... stated that:</w:t>
        <w:br/>
        <w:t>- "Given that no one is inclined to discuss prices and profitability," the AVA had "taken its responsibilities" last year, advocating for a 3% increase in the price of grapes for all grape varieties; and</w:t>
        <w:br/>
        <w:t>- "Some companies did not appreciate it, but our role is to defend the winemakers. All links in the chain deserve fair compensation."79</w:t>
      </w:r>
    </w:p>
    <w:p>
      <w:r>
        <w:t>106. Considering the evolution of inflation and the market, the AVA thus recommends a 2% increase in the price of grapes for all grape varieties.80</w:t>
      </w:r>
    </w:p>
    <w:p>
      <w:r>
        <w:t>Harvest 2015</w:t>
      </w:r>
    </w:p>
    <w:p>
      <w:r>
        <w:t>107. In the "editorial" of the Alsace wines review for the 2015 harvest, Mr. G..., Vice-President of the CIVA, presented the AVA's reflection on the price of grapes in these terms: "The union work carried out by the AVA in recent years, on the revaluation of grape prices, is bearing fruit. I commend the companies, cooperatives, or traders who support this movement by aligning with the 'union' price or, as some do, by doing even better. Our demand for the abandonment of the indexing of grapes to the bulk price has also been followed by most of these companies."81</w:t>
      </w:r>
    </w:p>
    <w:p>
      <w:r>
        <w:t>108. The union recommendations published in the review are as follows:82</w:t>
      </w:r>
    </w:p>
    <w:p>
      <w:r>
        <w:t>Figure 5 – 2015 AVA Recommendation regarding grape prices</w:t>
      </w:r>
    </w:p>
    <w:p>
      <w:r>
        <w:t>109. On the information website Vitisphère, it is indicated in an article dated September 4, 2015, related to this general assembly that: "[...] since 2013, the Association of Alsace Winemakers (AVA) has been publishing a union price recommendation indicating a payment level aimed at ensuring fair compensation for the contributor. The union has thus initiated a mechanism that gets underway vintage after vintage. 'Our recommendation works. It contributes to increasing the price of grapes,' rejoices Mr. A..., president of the AVA. During its 2015 general assembly, on Tuesday, September 1, in Colmar (Haut-Rhin), the AVA presented a summary of the base prices actually mentioned in the contracts received by the interprofession (CIVA) for the 2014 campaign. It appears that 40% of the sylvaner grape area was paid between €1.02 and €1.09/kg and 60% between €1.10 and €1.15/kg, for a price recommended by the AVA of €1.10/kg. More than half of the gewurztraminer grape area was settled between €1.95 and €1.99/kg, close to the union's guideline (€1.97/kg). Riesling remains a grape variety that raises concerns. More than half of the grape area was compensated between €1.18 and €1.34/kg, far from the union minimum set in 2014 at €1.44/kg. 'Riesling pays for its positioning during the 2011-2012 period during which operators let its price slip,' judges O..., Vice-President of the AVA. [...] Furthermore, the mention of the price is not yet practiced by all operators. 'It happens that the space reserved for the price in a standard contract is left blank or replaced by a grammatical phrase subject to interpretation,' points out O... The AVA estimates that just over one in two contracts still does not meet this condition, which is nonetheless mandatory. There is still work to be done. For the 2015 vintage, the AVA published a price grid with a 2% increase over 2014, namely €1.12 per kilo of sylvaner, €1.47 per kilo of riesling, and €2.01 per kilo of gewurztraminer. In Alsace, just over 55% of a harvest (from 1 to 1.2 million hl depending on the years) is subject to a sale of grapes (including cooperatives)."83</w:t>
      </w:r>
    </w:p>
    <w:p>
      <w:r>
        <w:t>Harvest 2016</w:t>
      </w:r>
    </w:p>
    <w:p>
      <w:r>
        <w:t>110. During the AVA general assembly in March 2016, the following recommendations were presented. They were subsequently published in the Alsace wines review of April 201684:</w:t>
      </w:r>
    </w:p>
    <w:p>
      <w:r>
        <w:t>Figure 6 – 2016 AVA Recommendation regarding grape prices</w:t>
      </w:r>
    </w:p>
    <w:p>
      <w:r>
        <w:t>111. The review also transcribes remarks from Mr. A..., President of the AVA, during the AVA general assembly in September 2016 regarding the role played by the sector's actors.</w:t>
      </w:r>
    </w:p>
    <w:p>
      <w:r>
        <w:rPr>
          <w:b/>
        </w:rPr>
        <w:t>[Pages 43–45]</w:t>
      </w:r>
    </w:p>
    <w:p>
      <w:r>
        <w:t>201684 :</w:t>
        <w:br/>
        <w:t>Figure 6 – 2016 Recommendation of the AVA regarding grape prices</w:t>
      </w:r>
    </w:p>
    <w:p>
      <w:r>
        <w:t>111. The review also transcribes remarks made by Mr. A..., President of the AVA, during the AVA general assembly in September 2016 regarding the role played by industry stakeholders in relation to grape prices: "Mr. A... thanks all the stakeholders in the sector for the boost that each has given regarding grape prices. He specifies that the work accomplished is beginning to bear fruit. He emphasizes that efforts still need to be made on the prices of Pinot gris grapes."85</w:t>
      </w:r>
    </w:p>
    <w:p>
      <w:r>
        <w:t>Harvest 2017</w:t>
      </w:r>
    </w:p>
    <w:p>
      <w:r>
        <w:t>112. For the 2017 harvest, no union directive was published by the AVA. The representatives of the AVA stated during the hearing on July 24, 2018, that "[t]hese recommendations were disseminated in the Alsace wines review until your arrival at the end of 2017 [November 16, 2017] when we stopped. We are regularly solicited by our members as well as by the trade who are lost in the absence of market visibility."86</w:t>
      </w:r>
    </w:p>
    <w:p>
      <w:r>
        <w:t>113. The Alsace Wines review also indicates that, during a general assembly in 2017, it was stated: "[t]he work on union claims is ongoing. The direction would be to request a revaluation of all grape varieties of about 1 to 2% and to give a significant boost to the Riesling grape."87</w:t>
      </w:r>
    </w:p>
    <w:p>
      <w:r>
        <w:t>Conclusion</w:t>
      </w:r>
    </w:p>
    <w:p>
      <w:r>
        <w:t>114. It follows from the above that from 2013, the AVA developed and published price recommendation grids aimed at promoting annual increases in minimum prices differentiated by grape variety.</w:t>
      </w:r>
    </w:p>
    <w:p>
      <w:r>
        <w:t>c) The positions of the administration</w:t>
      </w:r>
    </w:p>
    <w:p>
      <w:r>
        <w:t>115. During their hearing by the investigation services, the representatives of the CIVA stated that "[t]he DGCCRF and the DRAF [DRAAF] were present" at the joint committee. However, it appears from the case files that the presence of the administration, in particular that of the DGCCRF, was not systematic.</w:t>
      </w:r>
    </w:p>
    <w:p>
      <w:r>
        <w:t>116. According to the representatives of the CIVA, "[...] it is the DRAF [DRAAF] that asked us [them] to stop certain discussions such as the issues of observed prices."88</w:t>
      </w:r>
    </w:p>
    <w:p>
      <w:r>
        <w:t>117. Indeed, it emerges from the meeting minutes included in the file that the CIVA was informed by the administration of the legal risks inherent in discussions about grape prices within professional organizations.</w:t>
      </w:r>
    </w:p>
    <w:p>
      <w:r>
        <w:t>2012</w:t>
      </w:r>
    </w:p>
    <w:p>
      <w:r>
        <w:t>118. In 2012, the Ministry of Agriculture warned the interprofession about the dangers associated with the dissemination of negotiated grape prices within the joint committee. Indeed, the minutes of the CIVA management board meeting on March 23, 2012, indicate: "Warning from the Ministry regarding our price agreements and in particular the deadlines for the payment of grapes [...] Mr. X... [President of the CIVA] reports the warning from the CNIV [National Committee of Wine Interprofessions] not to disseminate any documents that could suggest that there are tariff agreements! The flour sector has just been fined 200 million Euros for price collusion!"89.</w:t>
      </w:r>
    </w:p>
    <w:p>
      <w:r>
        <w:t>2013</w:t>
      </w:r>
    </w:p>
    <w:p>
      <w:r>
        <w:t>119. In 2013, it appears from the minutes of the CIVA management board meetings and the joint committee that the administration was concerned about the activities of the CIVA, particularly regarding grape prices:</w:t>
        <w:br/>
        <w:t>- The minutes of the management board meeting on February 8, 2013, refer to the fact that the Ministry of Agriculture is investigating the joint committee and thus blocking the approval of amendments: "Furthermore, it is noted that the amendment on the CVO 2013, approved by the General Assembly in June, is still not approved because the Ministry of Agriculture is investigating the CIVA Joint Committee: we had to draft an argument in collaboration with the DRAAF (Ms. L...) to respond to the inquiries of the DGCCRF. He [Director of the CIVA] recalls in this regard that some unions in the south (Languedoc region) have taken positions on prices, but this has never led to interprofessional agreements. He summarizes the situation by saying that the Alsatian interprofession finds itself caught between those who consider it too complacent (notably the central administrations) and those who consider it too legalistic (the professionals), but that the State expects answers to its questions regarding the Joint Committee before approving the amendment on the CVO."90 (emphasis added);</w:t>
        <w:br/>
        <w:t>- The minutes of the management board meeting on April 29, 2013, specify that "[a]fter the meeting of the Joint Committee, Mr. Z... [Director of the CIVA] presents the letters received from the AVA: one regarding the functioning and procedure of the Joint Committee and the other regarding the failure concerning the negotiation on grape prices. The Production does not wish to see the role of this Joint Committee reduced in relation to its historical attributions, and therefore wishes to see it continue to debate without exclusivity on payment deadlines, qualitative measures, prices... But according to him, the CIVA finds itself caught between the wish expressed by the professionals and the legal framework recalled by the authorities (Ministry of Agriculture): regarding the principle of operation, he recalls that the authorities are increasingly watchful, recounting the meeting between the CIVA services and the DRAAF on April 4, to clarify the accepted missions of the Joint Committee: they must, for the DRAAF, be limited to: the publication of price observations, even production costs but in no case to fixing or even guiding prices! The DRAAF has planned to provide us with a Vade-Mecum on the action framework of the Joint Committee and its recommendation on changing the title to "Economic Commission."91 (emphasis added);</w:t>
        <w:br/>
        <w:t>- The minutes of the joint committee meeting on March 11, 2013, specify that "[b]efore opening the debates, he [Mr. Z... – Director of the CIVA] adds that today the Interprofessions are under 'the microscope' of the DGCCRF. For example, the amendment relating to the CVO, voted in the General Assembly last June, has still not been extended, the National Directorate of the DGCCRF asking us for clarifications regarding the functioning of the Joint Committee. [...]"92 (emphasis added);</w:t>
        <w:br/>
        <w:t>89 References 252 and 253.</w:t>
        <w:br/>
        <w:t>90 Reference 225.</w:t>
        <w:br/>
        <w:t>91 References 238 and 239.</w:t>
        <w:br/>
        <w:t>92 References 1831 and 1833.</w:t>
      </w:r>
    </w:p>
    <w:p>
      <w:r>
        <w:t>- The minutes of the management board meeting on May 31, 2013, indicate that "Mr. Z... [Director of the CIVA] recalls that Mr. H... from the Ministry of Agriculture is known for slowing down the signing of interprofessional agreements and therefore expresses surprise to learn that he would give more freedom regarding the economic missions of the interprofessions! Furthermore, he points out that interprofessional agreements are now required to go through the Competition Authority whereas previously they were managed by the Ministry of Agriculture with the occasional involvement of the DGDDI and the DGCCRF. He indicates that when there is a sanction, the authorities have the right to penalize retroactively... He confirms that if prices are consistent in Champagne, nothing appears in the documents of the CIVC [Interprofessional Committee of Champagne Wine]. The only possible publications of price observations come from contracts. We are still waiting for a VADE MECUM from the Ministry to clarify rights, particularly regarding the non-participation of the DRAAF in meetings (this to avoid proximity between the Administration and the interprofessions). [...] Mr. X... [President of the CIVA] understands very well the difficulties faced by Mr. Z... [Director of the CIVA], who finds himself between the Administration (Ministry...) and the Professionals. He draws attention to the importance of the choice of name and the sustainability of the Joint Committee. Today we talk about the Price Observation Commission, but he admits that if it is only there to observe, it no longer needs to meet. It must also remain a place for exchanges. [...] According to Mr. C... [former President of the AVA], there are people who do not wish for there to be a discussion on grape prices, as they believe that winemakers should be left to their own devices. And this in all structures. The Management Board is well aware of the situation regarding price observations within the Joint Committee and wishes that reflections on this mission continue, but that this issue is no longer mentioned in the CIVA Activity Report."93 (emphasis added).</w:t>
      </w:r>
    </w:p>
    <w:p>
      <w:r>
        <w:t>120. During the joint committee meeting on July 25, 2013, the DRAAF, through Mr. I..., expressed the administration's position on the functioning of the joint committee: "He [Mr. I...] first revisits the history of the CIVA and its missions, one of which is to facilitate relations between producers and buyers of grapes. He adds that this mission remains and retains all its interest. He then lists the various evolutions of the CAP over the past 50 years with the global opening of agricultural markets. European and French laws have thus evolved in terms of Competition Law. He cites some national cases of convictions with heavy financial penalties. He then mentions the signs of legal fragility of the work of the Joint Committee, which recently led the DRAAF to reconsider its position. Among other things:</w:t>
        <w:br/>
        <w:t>- the postponement of the signing of the last triennial campaign agreement at the request of the DGCCRF, which raised persistent questions about the functioning of the Joint Committee</w:t>
        <w:br/>
        <w:t>- the persistent questions from the C pole of the DIRECCTE [Directorate of Enterprises, Competition, Consumption, Labor, and Employment] regarding its functioning.</w:t>
      </w:r>
    </w:p>
    <w:p>
      <w:r>
        <w:rPr>
          <w:b/>
        </w:rPr>
        <w:t>[Pages 46–48]</w:t>
      </w:r>
    </w:p>
    <w:p>
      <w:r>
        <w:t>- the Central Administration which requested the DRAAF to no longer participate in its work. It also draws a parallel with 2 opinions from the Competition Authority that should serve as doctrine for the functioning of interprofessional organizations and the development of standard contracts (Bergerac Wines and Turkey). It highlights some sensitive legal points in the opinion regarding Bergerac wines that may interfere with the functioning of the CP: interprofessional organizations (OIs) may define marketing rules that must not allow for price fixing, including on an indicative or recommended basis (it particularly emphasizes the notion of "CIVA price" "that has been seen in the Press and that it is strongly advised to avoid) - The information provided by the OIs must not come from reference values transmitted by the OI to its members - While OIs are entirely legitimate to discuss standard contracts, the clauses for determining prices in these standard contracts can only be based on the publication of market prices or indices. In this area, particular attention must be paid to indexing issues. In conclusion, the Joint Commission as a place for discussion between grape producers and buyers is not called into question, provided that its work is not perceived as violating competition rules. It can certainly continue its work of recording grape prices based on contracts collected by the CIVA. It can also serve as a venue for economic exchange to discuss, for example, the economic conditions of grape production, wine production, and the conditions for the valorization of these wines. It can also continue its work on standard contracts by reflecting on clauses related to price determination, contract duration, payment terms, etc. Finally, it informs that the representatives of the DRAAF no longer wish to associate with and endorse price discussions. They can, however, continue to participate in the work of the CP but will be compelled to leave the room in the event of price negotiations. He adds that this is not about protecting the DRAAF, but rather about protecting the activity of the CIVA […]"94 (emphasis added).</w:t>
      </w:r>
    </w:p>
    <w:p>
      <w:r>
        <w:t>121. Following the presentation of the administration's position, the meeting minutes record the discussions that took place between the DRAAF and the participants on this point: "[...] Mr. F... [Vice-President of the CIVA] questions the name of the Commission. The fact of replacing "Joint Commission" with "Economic Commission" could be a solution. According to Mr. I... [Representative of the DRAAF], the term "joint" raises no objections. Mr. A... [Representative of production] wishes to clarify that unlike the "flour" and "endives" cases [from the Competition Authority95], there is no agreement or price fixing in Alsace. It is enough to consult the contracts of the companies to see that the price is not the same from one contract to another. Mr. I... [Representative of the DRAAF] agrees that there is no price fixing, since operators remain free, but he notes that some operators still refer to "CIVA prices." On the other hand, he sees no objection to the Production or Trade unions making price recommendations on their side, since they are not interprofessional organizations […]"96.</w:t>
      </w:r>
    </w:p>
    <w:p>
      <w:r>
        <w:t>"GRAPE PRICES 2013 [...] Mr. J... [Representative of production] regrets that no consensus was reached in 2012. What image do we give to our salespeople who are supposed to negotiate with buyers afterwards! We have here the opportunity to give a boost to our appellation, which is currently sufficiently criticized. Mr. K... [Representative of production] questions the Administration about the possibility for a professional family, on the one hand, to set grape prices, and on the other hand, to announce them through the Press. Ms. L... [Representative of the DRAAF] responds that regarding an "agreement," this is not allowed"97 (emphasis added).</w:t>
      </w:r>
    </w:p>
    <w:p>
      <w:r>
        <w:t>122. At the general assembly of the AVA on September 18, 2013, Mr. M..., Regional Director of the DRAAF, clearly stated "that the services of the DRAAF can participate in the work of the joint commission if it concerns production costs or price observations. They cannot sit if price negotiation is addressed"98.</w:t>
      </w:r>
    </w:p>
    <w:p>
      <w:r>
        <w:t>Subsequent to 2013</w:t>
      </w:r>
    </w:p>
    <w:p>
      <w:r>
        <w:t>123. A reading of the minutes of the meetings of the various bodies involved after July 2013 demonstrates an awareness by the interprofession of the consequences of applying competition rules to grape price negotiation.</w:t>
      </w:r>
    </w:p>
    <w:p>
      <w:r>
        <w:t>124. During the general assembly of the AVA on September 18, 2013, Mr. G..., Vice-President of the AVA, emphasized that: "[a]s Mr. A... [President of the AVA] mentioned in the introduction, and although we have a regional agreement for the 2013 harvest, the support of the local administration and a favorable opinion from the Minister, we are still awaiting formal authorization from the services of FRANCEAGRIMER. This situation is not new; during the last three harvests, we have been accustomed by this administration to receive these authorizations at the last minute and reluctantly. In the absence of a response, we will carry out a small union operation with nice fresh marc that would not displease us. Furthermore, I remind you that we refrained during the "experimental phase" from initiating legal actions against the administration. While for the past few months we have been bombarded with the Treaty of Rome and free competition, to prevent us from proposing orientation prices for grapes; I find it hard to see how the administration could justify, moreover, maintaining a discriminatory monopolistic system, which moreover enjoys a pseudo-regulatory protection. Our legal support is already prepared for such an eventuality and we will initiate legal action if necessary [...]" (emphasis added)99.</w:t>
      </w:r>
    </w:p>
    <w:p>
      <w:r>
        <w:t>125. During the CIVA board meeting on December 19, 2014: "Mr. A... [President of the AVA] recalls that in terms of prices, we take no risks; we merely record the observed prices. Mr. Q... [Vice-President of the CIVA] also calls for caution. He mentions a letter that was recently sent by the DGCCRF to the Trade of the Loire Valley, which even calls into question certain professional debates even on price observations or the cost prices of raw materials. According to him, the main grievance against the Union is that it engages in discussions that are likely to challenge the free determination of prices by operators individually. According to him, we must be very careful about how to communicate both at the level of our respective families and between families"100 (emphasis added).</w:t>
      </w:r>
    </w:p>
    <w:p>
      <w:r>
        <w:t>126. During the CIVA board meeting on January 25, 2016: "Mr. 15... [Director of the CNIV] recalls that price fixing by the Interprofession is prohibited and that today all interprofessions have clarified their situation regarding this. However, price observation remains entirely possible provided that it is based on past observations, thus reflecting the reality of transactions. He recalls that this is closely monitored, notably by the Competition Authority. Therefore, we must remain very cautious. According to him, the only possibility that could be considered and that might perhaps be accepted by the Brussels Commission in the evolution of the system is the establishment of a production cost observatory, particularly in the different quality signs that indeed have obligations arising from the specifications. For Mr. A... [President of the AVA], production costs can only lead to a floor price, while the ambition should focus on target prices! For Mr. 15..., it would be more delicate, because if we recommend a price, we could be assimilated to an agreement. He emphasizes that we must be very careful because the auction markets, which existed in certain sectors, have recently been condemned. He recalls that in 1985, the BNIC was condemned for a price agreement, which led to the disappearance of any form of price fixing in the actions of the Interprofessions"101 (emphasis added).</w:t>
      </w:r>
    </w:p>
    <w:p>
      <w:r>
        <w:t>2. OBSERVED PRACTICES ON BULK WINE PRICES</w:t>
      </w:r>
    </w:p>
    <w:p>
      <w:r>
        <w:t>127. Based on the elements collected by the investigation services102, the CIVA disseminates, after the harvest, for all operators "at least once a year since 1980"103 a document titled "BASE PRICE OF GRAPES FROM THE HARVEST year x" stating, on the one hand, the average base price observed for grapes by variety, and on the other hand, "an indicative price of the wine made" (bulk wine) by variety.</w:t>
      </w:r>
    </w:p>
    <w:p>
      <w:r>
        <w:t>128. For example, the publication of indicative prices in December 2012104 was presented as follows:</w:t>
      </w:r>
    </w:p>
    <w:p>
      <w:r>
        <w:rPr>
          <w:b/>
        </w:rPr>
        <w:t>[Pages 49–51]</w:t>
      </w:r>
    </w:p>
    <w:p>
      <w:r>
        <w:t>Figure 7 – Indicative prices of bulk wine published by the CIVA (December 2012)</w:t>
      </w:r>
    </w:p>
    <w:p>
      <w:r>
        <w:t>129. In response to a request for information from the investigation services, the CIVA indicated that the "indicative price of made wine" listed in the tables for each harvest results from the application of a first formula developed in 1980 and used until 2016, and a new formula established and used since 2017.105</w:t>
      </w:r>
    </w:p>
    <w:p>
      <w:r>
        <w:t>130. These formulas aim to convert the price per kg of grapes for the current year into the price per hectoliter of wine made from those grapes. The average base price observed by variety (see for example the 1st column of the table in Figure 7) corresponds to the average of the prices that the CIVA observes in the grape supply contracts by variety concluded in the year, of which a copy is returned to it.106 (see paragraph 62 above).</w:t>
      </w:r>
    </w:p>
    <w:p>
      <w:r>
        <w:t>a) 1980 Formula</w:t>
      </w:r>
    </w:p>
    <w:p>
      <w:r>
        <w:t>131. Regarding the items and methodology retained in the conversion formula developed in 1980, the representatives of the CIVA heard during the hearing on April 2, 2019, provided the following elements:</w:t>
        <w:br/>
        <w:t>- the conversion formula is established by grape variety;</w:t>
        <w:br/>
        <w:t>105 Cotes 14584 to 14591.</w:t>
        <w:br/>
        <w:t>106 Cote 14625.</w:t>
        <w:br/>
        <w:t>107 Cotes 14622 to 14629.</w:t>
      </w:r>
    </w:p>
    <w:p>
      <w:r>
        <w:t>- the price per kg of grapes of a variety is first increased by financial costs (9.6%), (an increase of 2.4% per quarter, thus 9.6% on the price of grapes at the end of a year), losses108 (an increase of 2%), pomace109 and lees110 (an increase of 5%), these latter costs being incurred only at the stage of pressing the unfermented grapes111;</w:t>
        <w:br/>
        <w:t>- these rates of increase, which account for financial costs and costs of losses, pomace, and lees, were set in 1980. According to the CIVA, these items represent an increase in the price of grapes of 13.0%.112 However, the rate of increase for the price of a kg of grapes retained is 12.5%.113</w:t>
        <w:br/>
        <w:t>- the product of the price per kg of grapes of a given variety and the total rate of increase is then divided by the extraction rate of the same variety, to establish the price per liter of made wine to which the pressing and chaptalization costs are finally added.114</w:t>
      </w:r>
    </w:p>
    <w:p>
      <w:r>
        <w:t>132. The representatives of the CIVA stated during the hearing on April 2, 2019, that they could not provide further explanations on the costs retained as they were not the originators of the formula.115</w:t>
      </w:r>
    </w:p>
    <w:p>
      <w:r>
        <w:t>133. Finally, the representatives of the CIVA also specified, in response to a request for documents from the investigation services116, that the extraction rates differentiated by grape variety were determined during a meeting in 1977 attended by the director of the CIVA, three representatives of the trade, and two representatives of production. The five representatives provided their own data. The costs of pressing and chaptalization were estimated by grape variety in the same manner and at the same time.117</w:t>
      </w:r>
    </w:p>
    <w:p>
      <w:r>
        <w:t>b) Revised Formula of 2017</w:t>
      </w:r>
    </w:p>
    <w:p>
      <w:r>
        <w:t>134. Regarding the revised formula in 2017, the representatives of the CIVA stated during their hearing on April 2, 2019: "To our knowledge, the items are the same because it is the only formula that allows the conversion of kg into hl; the techniques are the same."118 The representatives of the CIVA also stated that the AOC Crémant d'Alsace was added in 2017 to the grape varieties of the AOC Alsace concerned by the formula.119</w:t>
      </w:r>
    </w:p>
    <w:p>
      <w:r>
        <w:t>135. The CIVA indicated in the documents produced following the hearing of its representatives: "Unchanged for over 37 years, the parameters of this formula were therefore reviewed in 2017. Indeed, the impact of the cost (sic) of inflation from the 1980s was no longer relevant at all; the extraction rates were smoothed over 5 years so that the conversion model is based on more structural and less cyclical rates. The simplification that was in 1980 of considering the cost of pressing and chaptalization has been abandoned to take into account all costs (sic) from the moment the grapes arrive at the operator until bottling (step not included). The losses (lees, pomace, etc.) have been re-evaluated at 2%."120</w:t>
      </w:r>
    </w:p>
    <w:p>
      <w:r>
        <w:t>136. Following their hearing by the investigation services, the representatives of the CIVA produced preparatory documents provided by a sample of about twenty volunteer companies to update the 1980 formula in 2017.121 It appears from the analysis of these elements that the formulas (from 1980 and 2017) do not take into account land costs.</w:t>
      </w:r>
    </w:p>
    <w:p>
      <w:r>
        <w:t>137. Furthermore, in 1980, financial costs, losses, pomace, and lees increased the price of grapes, and this value was then divided by the extraction rate.122 Since 2017, these increases seem to have disappeared. Finally, the costs of pressing and chaptalization have been abandoned to now take into account "all production costs" excluding land.123</w:t>
      </w:r>
    </w:p>
    <w:p>
      <w:r>
        <w:t>c) Conclusion</w:t>
      </w:r>
    </w:p>
    <w:p>
      <w:r>
        <w:t>138. It follows from the above that the CIVA has been publishing, at least since 1980, at the end of each grape harvest intended for the production of Alsace wines, an indicative price of bulk wine that will be marketable from December of the harvest year. These indicative prices are calculated according to a methodology dating back to 1980, updated in 2017.</w:t>
      </w:r>
    </w:p>
    <w:p>
      <w:r>
        <w:t>E. NOTIFIED GRIEVANCES</w:t>
      </w:r>
    </w:p>
    <w:p>
      <w:r>
        <w:t>139. According to the notification of grievances:</w:t>
        <w:br/>
        <w:t>"Grievance No. 1</w:t>
        <w:br/>
        <w:t>It is alleged:</w:t>
        <w:br/>
        <w:t>- against the interprofessional council of Alsace wines (CIVA),</w:t>
        <w:br/>
        <w:t>- against the organization for the defense and management of the Alsace appellation of the association of Alsace winegrowers (ODG AVA), and,</w:t>
        <w:br/>
        <w:t>- against the national grouping of Alsace wine producers (GPNVA),</w:t>
        <w:br/>
        <w:t>that from July 2, 2008, to November 30, 2017, in the sector of Alsace wines, they implemented a unique, complex, and continuous agreement to set a minimum price for grapes with the aim of reducing competitive uncertainty and increasing the sale prices of Alsace wines, thereby undermining the setting of prices by the free play of the market.</w:t>
        <w:br/>
        <w:t>This practice is prohibited by Article L. 420-1 of the Commercial Code and Article 101(1) of the TFEU."</w:t>
      </w:r>
    </w:p>
    <w:p>
      <w:r>
        <w:rPr>
          <w:b/>
        </w:rPr>
        <w:t>[Pages 52–54]</w:t>
      </w:r>
    </w:p>
    <w:p>
      <w:r>
        <w:t xml:space="preserve">Grievance No. 2  </w:t>
        <w:br/>
        <w:t>It is alleged against the interprofessional council of Alsace wines (CIVA) that, in the sector of Alsace wines, it implemented an agreement aimed at providing its members with pricing guidelines on a minimum price for bulk wine by grape variety for the AOC ALSACE since 1980 and until 2018, and for the AOC CREMANT from 2017 to 2018. This practice had the object and could have the effect of restricting or distorting competition in the market for bulk wine trading intended for the production of Alsace wines and is contrary to Articles 101 §1 TFEU and L. 420-1 of the Commercial Code. This notification of grievances opens a period of two months for companies and the Government Commissioner to consult the file at the headquarters of the Competition Authority and to present observations in accordance with Articles L. 463-3 and R. 463-12 of the Commercial Code. It does not prejudge the decision that the Competition Authority will have to make.</w:t>
      </w:r>
    </w:p>
    <w:p>
      <w:r>
        <w:t xml:space="preserve">II. Discussion  </w:t>
        <w:br/>
        <w:t>140. The following questions will be addressed successively regarding the material competence of the Authority (A), the applicability of European Union competition law (B), the absence of exclusion of the practices in question from the scope of competition law under the OCM regulation (C), the definition of the relevant market (D), the merits of the notified grievances (E), the attribution of practices (F) to sanctions (G), as well as the injunctions for publication and communication (H).</w:t>
      </w:r>
    </w:p>
    <w:p>
      <w:r>
        <w:t xml:space="preserve">A. ON THE MATERIAL COMPETENCE OF THE AUTHORITY  </w:t>
        <w:br/>
        <w:t xml:space="preserve">141. In its observations in response to the notification of grievances, the AVA argues that, as a professional union of winemakers dedicated solely to defending their collective interests, it is not subject to competition law. It notes that, in the context of the practices alleged against it by the investigation services, it has only exercised its mission to defend the interests of its members. It concludes that, in light of the applicable case law, it cannot be considered an undertaking within the meaning of competition law, so that competition law does not apply to it.  </w:t>
        <w:br/>
        <w:t>142. In the same vein, the CIVA argues that the practices alleged against it fall fully within its interprofessional missions. In particular, according to this organization, the development and dissemination of price indicators are explicitly mentioned in Article L. 632-2-1 of the Rural and Maritime Fishing Code, among the missions entrusted by law to interprofessional organizations.</w:t>
      </w:r>
    </w:p>
    <w:p>
      <w:r>
        <w:t xml:space="preserve">1. REMINDER OF APPLICABLE PRINCIPLES  </w:t>
        <w:br/>
        <w:t xml:space="preserve">143. According to a consistent decision-making practice and case law of French and European courts, the behaviors of professional organizations, as soon as they intervene in a market, are not exempt from the application of competition rules.  </w:t>
        <w:br/>
        <w:t xml:space="preserve">144. The Competition Council thus considered, in its decision No. 04-D-07 of March 11, 2004, regarding practices in the bakery sector in the Marne department, that: "A trade union or professional order, when it goes beyond the mission of information, advice, and defense of professional interests entrusted to it by law and intervenes in a market, is, within the meaning of competition law, an undertaking that may be sanctioned on the basis of Article L. 420-1 of the Commercial Code."  </w:t>
        <w:br/>
        <w:t xml:space="preserve">145. Similarly, in its decision No. 10-D-11 of March 24, 2010, regarding practices implemented by the National Union of Ophthalmologists of France, the Competition Council indicated that "to resolve the question of the Authority's competence regarding acts emanating from professional organizations, it is necessary to distinguish between:  </w:t>
        <w:br/>
        <w:t xml:space="preserve">- behaviors that, because they invite economic operators to adopt a certain attitude in the market, particularly in the form of warnings or instructions, constitute an intervention in a market;  </w:t>
        <w:br/>
        <w:t xml:space="preserve">- and those that purely pertain to the defense of the professional interests of the members of the organization without constituting an intervention in a market."  </w:t>
        <w:br/>
        <w:t xml:space="preserve">146. Likewise, in decision No. 16-D-20 of September 29, 2016, regarding practices implemented in the sector of services provided by modeling agencies, the Authority indicated that "a trade union, when it goes beyond the mission of information, advice, and defense of professional interests entrusted to it by law, by adopting behavior likely to directly or indirectly influence the competition among its members, violates Article L. 420-1 of the Commercial Code."  </w:t>
        <w:br/>
        <w:t xml:space="preserve">147. Furthermore, it follows from a ruling of the Paris Court of Appeal of June 6, 2013, that an anticompetitive practice may result from various acts emanating from the bodies of a professional association, such as a professional regulation, internal rules, a scale, or a circular. Thus, "the development and dissemination, at the initiative of a professional union, of a document intended for all its members may indeed constitute an agreement, a concerted action contrary to Article L. 420-1 of the Commercial Code if they have the object or effect of preventing, restricting, or distorting competition."  </w:t>
        <w:br/>
        <w:t xml:space="preserve">148. More specifically, the Paris Court of Appeal indicated in a ruling of November 17, 2000, that a union goes beyond its mission when it disseminates to its members "tariffs or methods of calculating prices that do not take into account the actual costs of each company."  </w:t>
        <w:br/>
        <w:t xml:space="preserve">149. Moreover, the Competition Council sanctioned the Interprofessional Committee of French Essential Oils, an interprofessional organization grouping producers and traders in the sector, whose role is, through a system of sales quotas per producer and the establishment of stocks, to regulate prices, for having "overstepped its role by setting minimum sale prices for lavender and lavandin essential oils [...]. These prices, referred to as 'recommended,' were perceived by all participants as imposed minimum prices and were adhered to by all."  </w:t>
        <w:br/>
        <w:t>150. The practice and case law in Union law go in the same direction. Thus, the European Commission sanctioned an anticompetitive agreement between several professional organizations in the so-called French beef case. In response to the argument of the FNSEA, which claimed that the behavior it was accused of was solely an exercise of trade union freedom, the Commission stated that it "recognizes the importance of trade union freedom which, as emphasized by the FNSEA, is notably referred to in Article 12(1) of the Charter of Fundamental Rights of the European Union). In particular, the Commission does not underestimate the mission.</w:t>
      </w:r>
    </w:p>
    <w:p>
      <w:r>
        <w:rPr>
          <w:b/>
        </w:rPr>
        <w:t>[Pages 55–57]</w:t>
      </w:r>
    </w:p>
    <w:p>
      <w:r>
        <w:t>information, advice, and defense of professional interests that fall to professional organizations. However, such organizations exceed the limits of this mission when they assist in the conclusion and implementation of agreements that disregard public order rules, such as competition rules. In this case, the conclusion of an agreement between agricultural organizations and downstream operators that aims to suspend imports and agree on a minimum purchase price falls outside the limits of legitimate union action130 (emphasis added).</w:t>
      </w:r>
    </w:p>
    <w:p>
      <w:r>
        <w:t>151. Called upon to rule on the appeal against this decision, the Tribunal found that there was no reason to exclude the agreement in question from the scope of Article 101(1) TFEU, given its nature and purpose. The judge in Luxembourg thus emphasized that while the applicants "as federations of agricultural unions, may legitimately play a role in defending the interests of their members, they cannot, in this case, invoke trade union freedom to justify concrete actions contrary to Article 81(1) EC"131.</w:t>
      </w:r>
    </w:p>
    <w:p>
      <w:r>
        <w:t>2. APPLICATION TO THE CASE AT HAND</w:t>
      </w:r>
    </w:p>
    <w:p>
      <w:r>
        <w:t>152. It follows from the principles outlined above that the Authority is competent to assess the anticompetitive nature of practices implemented by a professional organization, as long as it operates in a market.</w:t>
      </w:r>
    </w:p>
    <w:p>
      <w:r>
        <w:t>153. Under grievance No. 1, the AVA, GPNVA, and CIVA are accused of participating in a unique, complex, and ongoing agreement that has two branches: on the one hand, a consultation on grape prices within the CIVA joint committee, and on the other hand, a consultation on grape prices under the auspices of the AVA – which notably led to the publication of grape price recommendations in the Alsace Wines review.</w:t>
      </w:r>
    </w:p>
    <w:p>
      <w:r>
        <w:t>154. Under grievance No. 2, the investigation services found that the CIVA had "implemented an agreement aimed at providing its members with pricing guidelines on a minimum price for bulk wine for each harvest."</w:t>
      </w:r>
    </w:p>
    <w:p>
      <w:r>
        <w:t>155. Regarding the practices implemented by the AVA, which were based, on the one hand, on a joint negotiation of grape prices with other professional organizations and, on the other hand, on the publication of price recommendations in the press, they exceed the legitimate defense of union interests and constitute market interventions.</w:t>
      </w:r>
    </w:p>
    <w:p>
      <w:r>
        <w:t>156. The CIVA also intervened in the market, both for the practices referred to in grievance No. 1 and for those referred to in grievance No. 2.</w:t>
      </w:r>
    </w:p>
    <w:p>
      <w:r>
        <w:t>157. It follows from the above that competition rules are applicable to the present case and that the Authority is competent to assess the legality of the practices that are the subject of the notified grievances.</w:t>
      </w:r>
    </w:p>
    <w:p>
      <w:r>
        <w:t>130 Decision of the European Commission of April 2, 2003 concerning a procedure for the application of Article 81 of the EC Treaty (Case COMP/C.38.279/F3 — French beef), paragraphs 112 and 114.</w:t>
      </w:r>
    </w:p>
    <w:p>
      <w:r>
        <w:t>131 Judgment of the Tribunal of December 13, 2006, Fédération nationale de la coopération bétail et viande (FNCBV) and Fédération nationale des syndicats d'exploitants agricoles (FNSEA) and others v. Commission of the European Communities, T-217/03 and T-245/03, points 99 to 101, confirmed by the Court of Justice (judgment of December 18, 2008, Coop de France bétail et viande e.a. v. European Commission, C-107/07 P and C-110/07 P).</w:t>
      </w:r>
    </w:p>
    <w:p>
      <w:r>
        <w:t>B. ON THE APPLICABILITY OF EU COMPETITION LAW</w:t>
      </w:r>
    </w:p>
    <w:p>
      <w:r>
        <w:t>1. RECALL OF APPLICABLE PRINCIPLES</w:t>
      </w:r>
    </w:p>
    <w:p>
      <w:r>
        <w:t>158. According to the case law of the Union summarized in the European Commission's Communication on guidelines regarding the notion of affecting trade as set out in Articles 101 and 102 TFEU, three elements must be present for practices to be deemed capable of significantly affecting trade between Member States: the existence of exchanges, at least potential, between Member States concerning the products or services in question, the existence of practices likely to affect those exchanges, and the sensitive nature of that effect.</w:t>
      </w:r>
    </w:p>
    <w:p>
      <w:r>
        <w:t>159. Regarding the second element, the Court of Cassation ruled in a judgment of January 31, 2012, France Télécom, that the terms "capable of affecting" as stated in Articles 101 and 102 TFEU "imply that the agreement or abusive practice in question allows, based on a set of objective legal or factual elements, to consider with a sufficient degree of probability that it could exert a direct or indirect, actual or potential influence on the flow of exchanges between Member States, without requiring the establishment of an actual effect on intra-Community trade"132.</w:t>
      </w:r>
    </w:p>
    <w:p>
      <w:r>
        <w:t>160. In this regard, the Court of Justice clarified in the BNIC judgment, referenced in the aforementioned communication, that "[i]t should be noted that any agreement having as its object or effect the restriction of competition by fixing minimum purchase prices for a semi-finished product is likely to affect intra-Community trade, even if that semi-finished product is not itself the subject of trade between Member States, when such a product constitutes the raw material for another product marketed elsewhere in the Community. The fact that the finished product benefits from a designation of origin is irrelevant"133.</w:t>
      </w:r>
    </w:p>
    <w:p>
      <w:r>
        <w:t>161. Finally, regarding the third element concerning the sensitive nature of the effect, the Court of Cassation also ruled, in the aforementioned France Télécom judgment, that its demonstration, in cases where anticompetitive practices are committed in only part of a Member State, "results from a set of criteria, among which the nature of the practices, the nature of the products concerned, and the market position of the companies involved are to be taken into account, 'the total sales volume concerned in relation to the national volume being only one element among others.'"</w:t>
      </w:r>
    </w:p>
    <w:p>
      <w:r>
        <w:t>2. APPLICATION TO THE CASE AT HAND</w:t>
      </w:r>
    </w:p>
    <w:p>
      <w:r>
        <w:t>162. Regarding the first element, even though the grapes, due to the obligation of bottling in the Haut and Bas-Rhin region, are not sold outside this region, they constitute the raw material for Alsace wine, of which 27% of production is exported each year, notably to other countries in the Union (see paragraph 7 above).</w:t>
      </w:r>
    </w:p>
    <w:p>
      <w:r>
        <w:t>163. Regarding the second element, the practices in question, which consisted of the joint determination of grape prices at the production and wholesale stages as well as the price of bulk wine, have direct consequences on the sale prices of the wines themselves, a portion of which is sold within the European Union.</w:t>
      </w:r>
    </w:p>
    <w:p>
      <w:r>
        <w:t>164. Regarding the third element, the practices in question in this case concern all actors in the Alsace vineyard. The various economic operators involved are growers, producers, and merchants. According to figures from the CIVA, the Alsace vineyard, with its 143.3 million bottles marketed, generates approximately 530 million euros in annual revenue (of which 140 million euros is from exports) (see paragraph 7 above).</w:t>
      </w:r>
    </w:p>
    <w:p>
      <w:r>
        <w:t>165. It follows from the above that the practices in question are likely to significantly affect trade between Member States. They will therefore be analyzed in light of both internal and Union competition rules.</w:t>
      </w:r>
    </w:p>
    <w:p>
      <w:r>
        <w:t>C. ON THE ABSENCE OF EXCLUSION OF THE PRACTICES IN QUESTION FROM THE SCOPE OF COMPETITION LAW UNDER THE OCM REGULATION</w:t>
      </w:r>
    </w:p>
    <w:p>
      <w:r>
        <w:t>1. RECALL OF APPLICABLE PRINCIPLES</w:t>
      </w:r>
    </w:p>
    <w:p>
      <w:r>
        <w:t>166. Article 206 of the OCM Regulation establishes the principle of the application of competition rules to the production and marketing activities of agricultural products, unless otherwise provided in said regulation.</w:t>
      </w:r>
    </w:p>
    <w:p>
      <w:r>
        <w:t>167. It specifies: "Unless this regulation provides otherwise and in accordance with Article 42 of the Treaty on the Functioning of the European Union, Articles 101 to 106 of the Treaty on the Functioning of the European Union and their implementing provisions apply, subject to the provisions of Articles 207 to 210 of this regulation, to all agreements, decisions, and practices referred to in Article 101(1) and Article 102 of the Treaty on the Functioning of the European Union relating to the production or trade of agricultural products" (emphasis added).</w:t>
      </w:r>
    </w:p>
    <w:p>
      <w:r>
        <w:t>168. The OCM Regulation thus contemplates two series of derogations to the principle of the application of competition law to the agricultural sector:</w:t>
        <w:br/>
        <w:t>- a general derogation: "subject to Articles 207 to 210 of this regulation"; and</w:t>
        <w:br/>
        <w:t>- a special derogation: "unless this regulation provides otherwise."</w:t>
      </w:r>
    </w:p>
    <w:p>
      <w:r>
        <w:t>a) General derogation</w:t>
      </w:r>
    </w:p>
    <w:p>
      <w:r>
        <w:t>169. Firstly, Article 209(1), first paragraph, of the OCM Regulation provides for a mechanism for general derogation from the application of Article 101(1) for "agreements, decisions, and practices referred to in Article 206 of this regulation that are necessary for achieving the objectives set out in Article 39 of the Treaty on the Functioning of the European Union" and that do not involve "an obligation to practice a determined price" or "under which competition is excluded."</w:t>
      </w:r>
    </w:p>
    <w:p>
      <w:r>
        <w:rPr>
          <w:b/>
        </w:rPr>
        <w:t>[Pages 58–60]</w:t>
      </w:r>
    </w:p>
    <w:p>
      <w:r>
        <w:t>(soul underlining added). Before a competition authority, it is up to the party requesting the benefit of this exemption to provide evidence that these conditions are met134.</w:t>
      </w:r>
    </w:p>
    <w:p>
      <w:r>
        <w:t>170. Secondly, the OCM regulation provides for distinct derogatory rules concerning practices implemented by certain categories of operators:</w:t>
        <w:br/>
        <w:t>- farmers, associations of farmers, associations of these associations, producer organizations (hereinafter "PO") and associations of producer organizations (hereinafter "APO"); and</w:t>
        <w:br/>
        <w:t>- interprofessional organizations (OI).</w:t>
      </w:r>
    </w:p>
    <w:p>
      <w:r>
        <w:t>171. Regarding the first category of operators, Article 209(1)(2) of the OCM regulation provides for the inapplicability of Article 101 TFEU to the practices they implement in cases where the objectives of Article 39 TFEU are threatened, unless the practices in question impose an obligation to practice a determined price or exclude competition in the market. No prior decision from the Commission is required to establish this inapplicability. However, if they wish, the authors of the practices concerned may seek the Commission's opinion on the compatibility of their practices with the objectives of Article 39 TFEU. It is the party requesting the benefit of this exemption that bears the burden of proving that these conditions are met135.</w:t>
      </w:r>
    </w:p>
    <w:p>
      <w:r>
        <w:t>172. Concerning the OIs, Article 210(1) of the regulation provides for the inapplicability of Article 101 TFEU to "agreements, decisions, and concerted practices of interprofessional organizations recognized under Article 157 of this regulation, aimed at carrying out the activities mentioned in Article 157(1)(c)" (underlining added).</w:t>
      </w:r>
    </w:p>
    <w:p>
      <w:r>
        <w:t>173. According to Article 157(1) of the said regulation: "1. Member States may, upon request, recognize interprofessional organizations in a specific sector referred to in Article 1(2) which: [...] c) pursue a specific objective taking into account the interests of [its] members and those of consumers," which may include a series of objectives listed by the article.</w:t>
      </w:r>
    </w:p>
    <w:p>
      <w:r>
        <w:t>174. This exception to the principle application of Article 101 TFEU is not automatic: it only applies if the practices in question "have been notified to the Commission" and that, within a period of two months following the communication of the "necessary assessment elements," they have not been declared "incompatible with Union law" (Article 210(2)) by the Commission.</w:t>
      </w:r>
    </w:p>
    <w:p>
      <w:r>
        <w:t>b) Special exemption</w:t>
      </w:r>
    </w:p>
    <w:p>
      <w:r>
        <w:t>175. The OCM regulation also provides for a special exemption that only applies to the missions assigned to "recognized" POs and APOs, described in Article 152(1 bis) of the regulation: "By way of derogation from Article 101(1) of the Treaty on the Functioning of the European Union, a producer organization recognized under paragraph 1 of this article may plan production, optimize production costs, market [...] and negotiate contracts regarding the supply of agricultural products, on behalf of its members, for all or part of their total production [...]".</w:t>
      </w:r>
    </w:p>
    <w:p>
      <w:r>
        <w:t>176. No comparable exemption is provided by the regulation for the activities of OIs.</w:t>
      </w:r>
    </w:p>
    <w:p>
      <w:r>
        <w:t>2. APPLICATION TO THE CASE AT HAND</w:t>
      </w:r>
    </w:p>
    <w:p>
      <w:r>
        <w:t>177. In the case at hand, the practices referred to by the notified grievances cannot be excluded from the scope of competition law.</w:t>
      </w:r>
    </w:p>
    <w:p>
      <w:r>
        <w:t>178. Indeed, firstly, the CIVA, the GPNVA, and the AVA do not constitute POs or APOs within the meaning of the OCM regulation. None of these organizations can therefore benefit from a special exemption based on Article 152(1 bis) of the OCM regulation.</w:t>
      </w:r>
    </w:p>
    <w:p>
      <w:r>
        <w:t>179. Secondly, these organizations cannot benefit from the general exemption under Article 209 of the OCM regulation, as they have not proven that its application conditions were met, in accordance with paragraph 2(4) of that article; they do not constitute POs or APOs within the meaning of paragraph 1(2) of the same article, so they cannot benefit from the derogatory rules recalled above in paragraph 171 of this decision; finally, concerning the CIVA, the conditions set by Article 210(2) of the OCM regulation recalled in paragraph 174 above for the practices of OIs to escape the application of Article 101 TFEU are not met. Indeed, the practices in question have not been notified to the European Commission.</w:t>
      </w:r>
    </w:p>
    <w:p>
      <w:r>
        <w:t>180. Thirdly, as noted by the CIVA during the Authority's session, an interprofessional organization cannot, based on Article 210 of the OCM regulation, notify the practices it intends to implement in order to request the inapplicability of competition law as long as these have already been implemented before the regulation came into force on January 1, 2014.</w:t>
      </w:r>
    </w:p>
    <w:p>
      <w:r>
        <w:t>181. Notwithstanding the aforementioned argument, the CIVA was nevertheless able, before implementing the disputed practices, to request from the European Commission a decision recognizing the inapplicability of competition law to the practices, based on the European regulations relating to the agricultural sector that were in force before 2014136.</w:t>
      </w:r>
    </w:p>
    <w:p>
      <w:r>
        <w:t>182. The CIVA could also notify the practices in question to the European Commission before their implementation – insofar as they were established before the entry into force of Regulation No. 1/2003 of December 16, 2002, concerning the implementation of the competition rules provided for in Articles 81 and 82 of the Treaty [now Articles 101 and 102 TFEU] – based on Articles 85(3) EC (now 101(3) TFEU) and 4 of Council Regulation (EEC) No. 17/62 of February 6, 1962, implementing Articles 85 and 86 of the EEC Treaty to request an exemption.</w:t>
      </w:r>
    </w:p>
    <w:p>
      <w:r>
        <w:t>183. Finally, and in any case, notwithstanding the absence of prior notification to the European Commission, competition authorities are able to establish the inapplicability of Article 101(1) TFEU in the case at hand when the evidence of compliance with the conditions set by Article 209(1)(1) of the OCM regulation is provided by the party invoking it, which is not the case here (see paragraph 179 above).</w:t>
      </w:r>
    </w:p>
    <w:p>
      <w:r>
        <w:t>D. ON THE RELEVANT MARKET</w:t>
      </w:r>
    </w:p>
    <w:p>
      <w:r>
        <w:t>184. In the wine sector, national decision-making practice distinguishes several markets, upstream and downstream. It has thus identified:</w:t>
        <w:br/>
        <w:t>- from the perspective of suppliers/producers, the market for agricultural supplies for vineyards, the market for the supply of grapes or wines, and the market for the marketing of still and sparkling wines; and</w:t>
        <w:br/>
        <w:t>- from the perspective of buyers/distributors, the market for the supply of still and sparkling wines and the retail market.137</w:t>
      </w:r>
    </w:p>
    <w:p>
      <w:r>
        <w:t>185. Within the market for still wines, several segmentations have been considered according to color (red, white, or rosé), according to category, protected designation of origin ("PDO"), protected geographical indication ("PGI"), without geographical indication ("SGI"), and according to commercial positioning (manufacturer brand, distributor brand, private label, and hard discount brand). A finer segmentation according to the type of designation has also been considered. The Authority has thus estimated that a segmentation of PDO wines based on their geographical origin seems relevant and has raised the possibility of distinguishing either between different regions grouping several PDOs perceived as interchangeable or between each designation.138</w:t>
      </w:r>
    </w:p>
    <w:p>
      <w:r>
        <w:t>186. It follows from the above that competitive analysis can, in this case, be conducted on the market for the production and trade of Alsace wines, linking producers, on the one hand, and merchants, on the other.</w:t>
      </w:r>
    </w:p>
    <w:p>
      <w:r>
        <w:t>187. The aforementioned national and European decision-making practice consistently considers that the different markets for spirits and wines have a national geographical dimension due to the existence of consumption habits that differ between States. This delimitation is not contested by the organizations involved.</w:t>
      </w:r>
    </w:p>
    <w:p>
      <w:r>
        <w:t>188. In any case, it is established that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them.139</w:t>
      </w:r>
    </w:p>
    <w:p>
      <w:r>
        <w:rPr>
          <w:b/>
        </w:rPr>
        <w:t>[Pages 61–63]</w:t>
      </w:r>
    </w:p>
    <w:p>
      <w:r>
        <w:t>E. ON THE MERITS OF THE NOTIFIED GRIEVANCES</w:t>
      </w:r>
    </w:p>
    <w:p>
      <w:r>
        <w:t>1. ON THE PRACTICES RELATING TO THE PRICE OF GRAPES</w:t>
      </w:r>
    </w:p>
    <w:p>
      <w:r>
        <w:t>a) On the existence of a single, complex, and continuous infringement</w:t>
      </w:r>
    </w:p>
    <w:p>
      <w:r>
        <w:t>Reminder of applicable principles</w:t>
      </w:r>
    </w:p>
    <w:p>
      <w:r>
        <w:t>The agreement of wills</w:t>
      </w:r>
    </w:p>
    <w:p>
      <w:r>
        <w:t>189. Under Article 101(1) TFEU, all agreements between undertakings, all decisions by associations of undertakings, and all concerted practices that may affect trade between Member States and that have as their object or effect the prevention, restriction, or distortion of competition within the common market are incompatible with the common market and prohibited, particularly those that consist of directly or indirectly fixing purchase or selling prices or other transaction conditions.</w:t>
      </w:r>
    </w:p>
    <w:p>
      <w:r>
        <w:t>190. Similarly, Article L. 420-1 of the Commercial Code prohibits concerted actions, agreements, express or tacit arrangements between undertakings when they have as their object or may have as their effect the prevention, restriction, or distortion of competition in a market, particularly when they aim to obstruct price setting by the free play of the market by artificially promoting their increase or decrease.</w:t>
      </w:r>
    </w:p>
    <w:p>
      <w:r>
        <w:t>191. The existence of an agreement is established as soon as the undertakings have expressed their common intention to behave in a certain way in the market140.</w:t>
      </w:r>
    </w:p>
    <w:p>
      <w:r>
        <w:t>192. The existence of a concerted practice can be demonstrated by converging evidence proving that contacts have taken place between a number of undertakings and that they pursued the common aim of eliminating or reducing uncertainty regarding their future behavior in the market141.</w:t>
      </w:r>
    </w:p>
    <w:p>
      <w:r>
        <w:t>193. In this context, the fact that the parties to the agreement of wills are associations of undertakings and not undertakings does not prevent the identification of an agreement of wills for the demonstration of an arrangement within the meaning of the aforementioned articles142. In this regard, given the purpose of Article 101(1) TFEU, the notion of an association of undertakings must be interpreted as also encompassing associations themselves composed of associations of undertakings143.</w:t>
      </w:r>
    </w:p>
    <w:p>
      <w:r>
        <w:t>194. Case law and decision-making practice consistently hold that the participation, even passive, of an undertaking in a meeting whose object is anticompetitive is sufficient to prove its adherence to the agreement of wills and its participation in the arrangement, unless that undertaking demonstrates that it did not subscribe to the anticompetitive practices decided during said meeting, by publicly distancing itself144. In this regard, it is established, on the one hand, that it is incumbent upon the undertaking to prove its firm and clear disapproval of the arrangement by publicly distancing itself and, on the other hand, since this is an element of exemption from liability, this notion must be interpreted restrictively145.</w:t>
      </w:r>
    </w:p>
    <w:p>
      <w:r>
        <w:t>Restriction by object</w:t>
      </w:r>
    </w:p>
    <w:p>
      <w:r>
        <w:t>195. Agreements, concerted practices, and decisions by associations of undertakings are prohibited by Articles 101(1) TFEU and L. 420-1 of the Commercial Code when they have as their object or may have as their effect the prevention, restriction, or distortion of competition in a market.</w:t>
      </w:r>
    </w:p>
    <w:p>
      <w:r>
        <w:t>196. It follows from the very terms of these provisions that the anticompetitive object and effect of a practice are alternative conditions for the implementation of the prohibition provided for therein.</w:t>
      </w:r>
    </w:p>
    <w:p>
      <w:r>
        <w:t>197. In this context, the Court of Justice has specified that it is appropriate to examine, first, the very object of the agreement, and that it is only appropriate to examine its effects if the analysis of the object of the agreement does not reveal a sufficient degree of harm to competition to characterize a prohibited arrangement146.</w:t>
      </w:r>
    </w:p>
    <w:p>
      <w:r>
        <w:t>198. In this regard, the Court of Justice has emphasized that "[...] certain types of coordination between undertakings reveal a sufficient degree of harm to competition such that it can be considered that examining their effects is not necessary. This case law is due to the fact that certain forms of coordination between undertakings can be considered, by their very nature, as harmful to the proper functioning of competition [...]"147. This is particularly the case for practices concerning elements of price as long as they aim to distort the evolution of prices in the market, which no longer results solely from the free play of competition148.</w:t>
      </w:r>
    </w:p>
    <w:p>
      <w:r>
        <w:t>199. In general, the assessment of the existence of a sufficient degree of harm requires a concrete and cumulative examination of the content and objectives of the restrictive competition provision, as well as the economic and legal context in which it is situated149.</w:t>
      </w:r>
    </w:p>
    <w:p>
      <w:r>
        <w:t>200. Regarding practices consisting of the development and dissemination of price schedules by a professional association, the Authority, like the Council before it, considers that they have an anticompetitive object, notwithstanding the non-binding nature of the pricing guidelines given, as they divert operators from a direct and personal understanding of their costs, thus limiting the free play of competition150. These principles have notably been reiterated by the Paris Court of Appeal in its judgment of October 17, 2000, National Union of Mountain Ambulance Drivers No. 2000/05907 and in a judgment of January 29, 2008, French Union of Orthoprothesists No. 2007/04524.</w:t>
      </w:r>
    </w:p>
    <w:p>
      <w:r>
        <w:t>Single, complex, and continuous infringement</w:t>
      </w:r>
    </w:p>
    <w:p>
      <w:r>
        <w:t>201. According to both internal decision-making practice and European Union case law, behavior manifested by several actions pursuing a single economic objective can be qualified as a single, complex, and continuous infringement for the period during which it is implemented.</w:t>
      </w:r>
    </w:p>
    <w:p>
      <w:r>
        <w:t>202. According to consistent decision-making practice and case law, the agreements and concerted practices referred to in Articles 101(1) TFEU and L. 420-1 of the Commercial Code necessarily result from the collaboration of several undertakings, all of which are co-authors of the infringement, but whose participation may take different forms, depending in particular on the characteristics of the relevant market and the position of each undertaking in that market, the objectives pursued, and the methods of execution chosen or envisaged.</w:t>
      </w:r>
    </w:p>
    <w:p>
      <w:r>
        <w:t>203. It follows that a violation of the rules concerning arrangements can result not only from a single act but also from a series of acts or from continuous behavior. This interpretation cannot be contested on the grounds that one or more elements of this series of acts or this continuous behavior could also constitute in themselves and taken in isolation a violation of competition rules. When the various actions are part of an "overall plan," due to their identical object distorting the play of competition within the common market, the Competition Authority is entitled to attribute to each party the responsibility for these actions based on its participation in the infringement considered as a whole151.</w:t>
      </w:r>
    </w:p>
    <w:p>
      <w:r>
        <w:t>204. The question of whether a set of agreements or practices constitutes a single and continuous infringement is a question that depends solely on objective factors, among which is the existence of a common overall plan pursued by the said agreements or practices. This point must be assessed solely in light of the content of these agreements or practices and must not be confused with the subjective intention of the various undertakings to participate in a single and continuous arrangement. This subjective intention can only be taken into account in the context of assessing the individual participation of an undertaking in such a single and continuous infringement152.</w:t>
      </w:r>
    </w:p>
    <w:p>
      <w:r>
        <w:rPr>
          <w:b/>
        </w:rPr>
        <w:t>[Pages 64–66]</w:t>
      </w:r>
    </w:p>
    <w:p>
      <w:r>
        <w:t>205. To determine whether a set of agreements or concerted practices constitutes a single and continuous infringement, the Competition Authority is not required to examine an additional condition of complementarity between the actions in question. On the other hand, the condition relating to the notion of a single objective implies that it must be verified whether there are any elements characterizing the different behaviors that are part of the infringement that may indicate that the behaviors materially implemented by other participating companies do not share the same object or the same anticompetitive effect and therefore do not fit into an "overall plan" as defined above153.</w:t>
      </w:r>
    </w:p>
    <w:p>
      <w:r>
        <w:t>Application to the case at hand</w:t>
        <w:br/>
        <w:t>On the agreement of wills</w:t>
        <w:br/>
        <w:t>206. Under grievance No. 1, the AVA, the GPNVA, and the CIVA are accused of participating in a unique, complex, and continuous agreement that comprises two branches that were implemented successively. The first consisted of a consultation on the price of grapes within the CIVA joint committee. The second consisted of a consultation on the price of grapes under the auspices of the AVA, resulting in the publication of grape price recommendations in the Alsace Wines review.</w:t>
      </w:r>
    </w:p>
    <w:p>
      <w:r>
        <w:t>207. As a preliminary point, the Authority notes that the AVA, the GPNVA, and the CIVA constitute associations of undertakings within the meaning of Article 101 TFEU.</w:t>
      </w:r>
    </w:p>
    <w:p>
      <w:r>
        <w:t>208. According to established case law, the notion of an undertaking includes, in the context of competition law, any entity engaged in economic activity, regardless of the legal status of that entity and its mode of financing154. Any activity consisting of offering goods or services on a given market constitutes an economic activity155.</w:t>
      </w:r>
    </w:p>
    <w:p>
      <w:r>
        <w:t>209. In this case, the AVA federates local trade union organizations of winegrowers (see paragraph 30 above). The activity of winegrowers has an economic character, so that, in accordance with case law, they constitute undertakings and the AVA thus constitutes an association of undertakings.</w:t>
      </w:r>
    </w:p>
    <w:p>
      <w:r>
        <w:t>210. As noted in paragraph 34 above, the GPNVA brings together companies specialized in the sale of Alsace wines. It therefore constitutes an association of undertakings.</w:t>
      </w:r>
    </w:p>
    <w:p>
      <w:r>
        <w:t>211. Finally, as indicated in paragraph 43, the CIVA is composed equally of 24 representatives designated by the most representative organizations of the production and trade sectors in the Alsace vineyard. Now, these organizations, for at least two of them, namely the AVA and the GPNVA, themselves constitute respectively an association of undertakings. Therefore, in accordance with case law, the CIVA also constitutes an association of undertakings.</w:t>
      </w:r>
    </w:p>
    <w:p>
      <w:r>
        <w:t>212. In this case, it follows from paragraphs 64 and following above that the discussions held during meetings within various bodies and the pricing recommendations adopted on this basis are the expression of a joint agreement of the CIVA, the AVA, and the GPNVA.</w:t>
      </w:r>
    </w:p>
    <w:p>
      <w:r>
        <w:t>On the restriction by object</w:t>
        <w:br/>
        <w:t>♦ Content and objectives of the practices</w:t>
        <w:br/>
        <w:t>213. The organizations involved argue that the notified practices cannot be classified as anticompetitive infringements by object insofar as, on the one hand, the recommendations made by the CIVA, the GPNVA, and the AVA were not binding on producers and, on the other hand, did not concern the resale price of wine to consumers, but only the price of grapes, which is an intermediate product.</w:t>
      </w:r>
    </w:p>
    <w:p>
      <w:r>
        <w:t>214. As a preliminary point, it should be recalled that the dissemination of price recommendations, even when they are not imperative, is prohibited by competition law insofar as they may have the effect of encouraging competitors not to determine their prices autonomously and to align their behaviors (see paragraph 200 above). Furthermore, the decisional practice does not distinguish price recommendations based on whether they concern the selling price to consumers or to intermediaries. In any case, in this instance, it has been found that the increase in the price of the intermediate product had no other objective than to raise the resale price of the final product to consumers (see paragraphs 64 and following above).</w:t>
      </w:r>
    </w:p>
    <w:p>
      <w:r>
        <w:t>215. In this case, the practices in question consisted of a consultation on the price of grapes within the CIVA joint committee, on the one hand, and a consultation on the price of grapes under the auspices of the AVA, resulting in the publication of grape price recommendations in the Alsace Wines review, on the other hand.</w:t>
      </w:r>
    </w:p>
    <w:p>
      <w:r>
        <w:t>216. As noted in paragraphs 64 to 70 above, the operators gathered within the CIVA and the AVA expressed, unambiguously, their intention to increase the purchase price of grapes in order to ultimately raise the price of Alsace wines.</w:t>
      </w:r>
    </w:p>
    <w:p>
      <w:r>
        <w:t>- The consultation on the price of grapes until the end of 2012</w:t>
        <w:br/>
        <w:t>217. It follows from the case file that the CIVA, relying on data collected as part of its interprofessional mission, organized, within the joint committee it presides over, exchanges between representatives of production (the AVA) and representatives of trade (the GPNVA) aimed at setting the price of grapes, notably by indexing it to the prices of bulk wine (market prices developed by the CIVA).</w:t>
      </w:r>
    </w:p>
    <w:p>
      <w:r>
        <w:t>218. The decisions adopted, based on these exchanges, by the joint committee thus establish a price reference for the price of grapes to serve as a basis for negotiations conducted, on a case-by-case basis, by each operator. They constitute recommendations for professionals in the sector.</w:t>
      </w:r>
    </w:p>
    <w:p>
      <w:r>
        <w:t>219. In order to ensure better control of volumes on the market, the members of the interprofession proposed to impose the use of a standard "grape supplier" contract provided for in the interprofessional agreements156. In 2008, the joint committee recorded the intention to establish a contract made "mandatory" in the three-year interprofessional agreement. To ensure transparency in the market, this contract was to be communicated to the CIVA after its conclusion and was to include the mention of the price, the determination of which was mechanically influenced by the "CIVA price" decided by the professional organizations.</w:t>
      </w:r>
    </w:p>
    <w:p>
      <w:r>
        <w:t>220. Indeed, as highlighted by a member of the joint committee, this system is, by its very nature, likely to standardize prices: "The contradiction of this system was then emphasized, which requires companies to indicate prices to allow the CIVA to officially record prices, which are already previously oriented by the Joint Committee. Most companies therefore necessarily indicate the same prices on the contracts."157</w:t>
      </w:r>
    </w:p>
    <w:p>
      <w:r>
        <w:t>221. Thus, until the end of 2012, the CIVA encouraged its members to sign grape supply contracts indicating a price mechanically oriented by the CIVA and without direct correlation to the actual costs incurred in the grape-producing agricultural operations.</w:t>
      </w:r>
    </w:p>
    <w:p>
      <w:r>
        <w:t>- The consultation on the price of grapes from the end of 2012</w:t>
        <w:br/>
        <w:t>222. It follows from the case file that from the end of 2012 and following the failure of negotiations for the 2012 campaign (see paragraphs 75 to 77 above), the AVA wished to take the initiative in discussions on the price of grapes.</w:t>
      </w:r>
    </w:p>
    <w:p>
      <w:r>
        <w:t>223. These discussions led to the establishment of a price for grapes by variety based no longer on indexing to the prices of bulk wine, but on the cost of living. Mr. O..., representing cooperative winegrowers, stated during the AVA Board of Directors meeting on November 27, 2014, that "for the annual revaluation, the group studied various indices to assess the evolution of prices over time. After reflection, it was decided to align with the annual evolution of the minimum wage" (emphasis added)158.</w:t>
      </w:r>
    </w:p>
    <w:p>
      <w:r>
        <w:t>224. The proposed increase in the price of grapes developed by the AVA was regularly presented to the trade and the interprofession during meetings held within various bodies of the organizations. Based on these discussions, the AVA published the negotiated prices in the form of syndical recommendations in the Alsace Wines review for the harvests from 2013 to 2016 (see paragraphs 99 to 114 above). Just as during the previous period (see paragraphs 73 to 77), these unique prices by variety had no direct correlation with the actual costs incurred in the grape-producing agricultural operations.</w:t>
      </w:r>
    </w:p>
    <w:p>
      <w:r>
        <w:t>225. It is also evident from the file that the AVA organized the monitoring of compliance with the syndical recommendations on the purchase prices of grapes. For example, the AVA Board of Directors meeting on October 23, 2014, reporting on the work of surveying the application of syndical guidelines, stated: "[...] It should be noted that a large number of companies in the vineyard increased the purchase prices of grapes for the 2014 harvest and played along by following the syndical recommendation. [...] it is now necessary for the effort to increase prices to be reflected in the prices of bulk wines and in the prices of bottled wines [...]."159.</w:t>
      </w:r>
    </w:p>
    <w:p>
      <w:r>
        <w:t>♦ The economic and legal context of the practices</w:t>
        <w:br/>
        <w:t>- On the fragile situation of the sector</w:t>
        <w:br/>
        <w:t>226. The CIVA, the AVA, and the GPNVA argue that the practices described in paragraphs 63 and following above were implemented in a unique economic context specific to the</w:t>
      </w:r>
    </w:p>
    <w:p>
      <w:r>
        <w:rPr>
          <w:b/>
        </w:rPr>
        <w:t>[Pages 67–69]</w:t>
      </w:r>
    </w:p>
    <w:p>
      <w:r>
        <w:t>and legal practices</w:t>
      </w:r>
    </w:p>
    <w:p>
      <w:r>
        <w:t>- On the fragile situation of the sector</w:t>
      </w:r>
    </w:p>
    <w:p>
      <w:r>
        <w:t>226. The CIVA, the AVA, and the GPNVA argue that the practices described in paragraphs 63 and following above were implemented in a unique economic context specific to the wine sector that the investigation services would have ignored at the stage of the notification of grievances. They thus highlight the fragile situation of the sector, particularly given the atomized nature of the supply – which has led to a serious imbalance in favor of buyers – the subjection of the activity to unpredictable climatic conditions, the volatile nature of prices, and the political or diplomatic uncertainties. These difficulties would have, moreover, worsened in recent years due to the gradual removal of direct public intervention mechanisms in the markets, the development of strong international competition, the increasing expectations of consumers regarding product quality and environmental respect, and the conclusion of purchasing cooperation agreements among major players in large distribution.</w:t>
      </w:r>
    </w:p>
    <w:p>
      <w:r>
        <w:t>227. However, even considering that the existence of a sectoral fragility of Alsace wines is established – which is not demonstrated in this case concerning the disputed period – it should be recalled that according to consistent case law "it follows, [...] neither from the terms of Article 85, paragraph 1, of the Treaty [now Article 101 TFEU], nor from the case law, and even less from the preamble of the EC Treaty, [...], that the existence of a crisis in the market would be such as to remove the anticompetitive nature of price agreements"160. In accordance with this principle, price recommendations adopted within the framework of sectors in crisis, whose objective situation goes well beyond a sectoral fragility, fall under the prohibition of agreements and are regularly sanctioned, particularly in the agricultural sector161. In the present case, moreover, it does not appear from the investigation file that the practices implemented by the parties were inherent to the uniqueness of the economic context in which the organizations involved operated.</w:t>
      </w:r>
    </w:p>
    <w:p>
      <w:r>
        <w:t>- On the Vin de Cahors opinion</w:t>
      </w:r>
    </w:p>
    <w:p>
      <w:r>
        <w:t>228. The parties involved further argue that in accordance with the decision-making practice of the Authority following the opinion of November 20, 1980 issued by the Competition Commission (now the Competition Council and then the Competition Authority) on Vin de Cahors162 (hereinafter "Vin de Cahors opinion"), the practices in question should escape the qualification of infringement of competition law. They particularly emphasize that this opinion has been cited in a decision and in several opinions of the Authority.163</w:t>
      </w:r>
    </w:p>
    <w:p>
      <w:r>
        <w:t>229. In its opinion regarding the Cahors wine sector, the Competition Commission based its analysis of the practices in question on Articles 50 and 51 of Ordinance No. 45-1483 of June 30, 1945 concerning prices.</w:t>
      </w:r>
    </w:p>
    <w:p>
      <w:r>
        <w:t>230. Indeed, in this opinion, it first stated that these practices were contrary to Article 50 of the ordinance which prohibited agreements, and then analyzed whether the interprofessional union of Cahors wines could benefit from the provisions of Article 51, 2° which provided that "the actions concerted, agreements or arrangements as well as the activities of an enterprise or a group of enterprises occupying a dominant position are not covered by the provisions of the previous article: [...] 2° To the extent that their authors can justify them when they have the effect of ensuring the development of economic progress, notably by increasing productivity."</w:t>
      </w:r>
    </w:p>
    <w:p>
      <w:r>
        <w:t>231. In this regard, the Authority notes that Ordinance No. 45-1483 is no longer applicable since January 1, 1987, the date of its repeal. This text was therefore no longer in force during the period in which the practices in question were implemented and does not allow, in any case, to escape the prohibition of agreements provided for by Article 101, paragraph 1 of the TFEU. While the Competition Authority may have referred to this opinion in a decision and several opinions, it was for the purpose of informing about the scope of its competence in agricultural matters and not as an element of assessment of the legality of general competition issues or the practices in question.</w:t>
      </w:r>
    </w:p>
    <w:p>
      <w:r>
        <w:t>232. Consequently, the organizations involved cannot usefully refer to the Vin de Cahors opinion in the context of the economic and legal analysis of the object of the practices.</w:t>
      </w:r>
    </w:p>
    <w:p>
      <w:r>
        <w:t>On the contribution of practices to economic progress</w:t>
      </w:r>
    </w:p>
    <w:p>
      <w:r>
        <w:t>♦ On the Vin de Cahors opinion</w:t>
      </w:r>
    </w:p>
    <w:p>
      <w:r>
        <w:t>233. In their observations, the parties involved consider that it also follows from the aforementioned Vin de Cahors opinion that practices of price fixing concerning bulk wine may escape the prohibition of agreements when they ensure the income of winegrowers and improve the quality of wines offered to consumers. However, in this case, to the extent that the practices attributed under the first grievance would respond, in a particular sectoral context (see paragraph 226), to the need to maintain the economic viability of the activity of winegrowers as well as the quality of the wines offered to consumers, they could therefore not be qualified as infringements of competition law.</w:t>
      </w:r>
    </w:p>
    <w:p>
      <w:r>
        <w:t>234. As mentioned in paragraph 231, since Ordinance No. 45-1483 of June 30, 1945 is no longer applicable, the Vin de Cahors opinion can today only have an illustrative scope.</w:t>
      </w:r>
    </w:p>
    <w:p>
      <w:r>
        <w:t>235. Moreover, it can be noted that in this case, the party involved, the Interprofessional Union of Cahors Wine (hereinafter "S.I.V.C."), had implemented two practices that were analyzed by the Competition Commission: on the one hand, the establishment of floor prices for bulk sales and, on the other hand, a bottling obligation within the production area.</w:t>
      </w:r>
    </w:p>
    <w:p>
      <w:r>
        <w:t>236. The Competition Commission had then admitted that: "Considering that the S.I.V.C. did not have as its sole object to restrict competition, but also to contribute to better guarantee the quality and authenticity of a quality wine; that such was the objective of the agreement aimed at setting floor prices for wine sold in bulk, departure property; that it was in order to promote a quality policy, on the one hand, and to guarantee the income of winegrowers, on the other hand, that the administration had endorsed the agreements submitted to it;</w:t>
      </w:r>
    </w:p>
    <w:p>
      <w:r>
        <w:t>Considering, however, that it was up to the S.I.V.C. to justify that the pursuit of this objective, which corresponds to economic progress, involved the implementation of all the anticompetitive practices examined above; that in this regard a distinction must be made between, on the one hand, agreements aimed at setting floor prices at production, whose implementation effectively contributed to achieving economic progress and, on the other hand, agreements relating to the mandatory bottling in the production area, excluding traders outside this area, and finally, the minimum price of bottled wine; that these latter agreements cannot benefit from the application of the provisions of Article 51, 2°, as their authors have not justified that they had the effect of ensuring the development of economic progress" (emphasis added).</w:t>
      </w:r>
    </w:p>
    <w:p>
      <w:r>
        <w:t>237. It should therefore be noted that, in the analysis conducted by the Competition Commission, it took into account the existence of a contribution to economic progress, taking the form of maintaining the quality of the wine, which counterbalanced the harm to competition.</w:t>
      </w:r>
    </w:p>
    <w:p>
      <w:r>
        <w:t>238. In this case, if the parties involved consider that the practices also contribute to economic progress, their demonstration must be conducted not by reference to the Vin de Cahors opinion, which falls under a legislative framework that has not been in force since 1987 (see paragraph 231 above), but under Articles 101 paragraph 3 of the TFEU and L. 420-4 of the Commercial Code.</w:t>
      </w:r>
    </w:p>
    <w:p>
      <w:r>
        <w:t>♦ On individual exemption</w:t>
      </w:r>
    </w:p>
    <w:p>
      <w:r>
        <w:t>239. Although the parties involved do not make any express request in this regard, the Authority emphasizes that in this case, the practices in question cannot, based on the elements at its disposal, justify, in any case, the granting of an individual exemption within the meaning of Articles 101, paragraph 3 of the TFEU and L. 420-4 of the Commercial Code.</w:t>
      </w:r>
    </w:p>
    <w:p>
      <w:r>
        <w:t>240. To recall, practices such as those in question, which are prohibited by Articles 101, paragraph 1 of the TFEU and L. 420-1 of the Commercial Code, may nevertheless benefit from an individual exemption under Article 101, paragraph 3, of the TFEU and Article L. 420-4 of the Commercial Code.</w:t>
      </w:r>
    </w:p>
    <w:p>
      <w:r>
        <w:t xml:space="preserve">241. Paragraph 3 of Article 101 of the TFEU states that "[...]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benefit, and without: </w:t>
        <w:br/>
        <w:t xml:space="preserve">a) imposing on the undertakings concerned restrictions that are not indispensable to achieving these objectives; </w:t>
        <w:br/>
        <w:t>b) giving undertakings the possibility, for a substantial part of the products concerned, to eliminate competition."</w:t>
      </w:r>
    </w:p>
    <w:p>
      <w:r>
        <w:t>242. The 2° of I of Article L. 420-4 of the Commercial Code provides that: "the practices are not subject to the provisions of Articles L. 420-1 and L. 420-2: [...]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concerned. These practices may consist of organizing, for agricultural or agricultural origin products, under a single brand or sign, the volumes and quality of production as well as the commercial policy, including by agreeing on a common transfer price, must not impose</w:t>
      </w:r>
    </w:p>
    <w:p>
      <w:r>
        <w:rPr>
          <w:b/>
        </w:rPr>
        <w:t>[Pages 70–72]</w:t>
      </w:r>
    </w:p>
    <w:p>
      <w:r>
        <w:t>restrictions on competition only to the extent that they are essential to achieve this objective of progress."</w:t>
      </w:r>
    </w:p>
    <w:p>
      <w:r>
        <w:t>243. It follows from both European Union case law and domestic case law that it is incumbent upon the party invoking the relevant provisions to demonstrate, through convincing arguments and evidence, that the conditions required to benefit from an exemption are met164.</w:t>
      </w:r>
    </w:p>
    <w:p>
      <w:r>
        <w:t>244. Four criteria must be satisfied for this purpose: the reality of economic progress, the indispensable and appropriate nature of the practices in question to achieve it, the existence of a benefit for consumers, and the absence of the elimination of all competition. Each of these four conditions must be fulfilled for an individual exemption to be granted165.</w:t>
      </w:r>
    </w:p>
    <w:p>
      <w:r>
        <w:t>245. Furthermore, when practices are involved that may affect trade between Member States, as in this case, the benefit of the exemption provided for in Article L. 420-4 of the Commercial Code can only be granted if the conditions set out in Article 101(3) TFEU are cumulatively met.</w:t>
      </w:r>
    </w:p>
    <w:p>
      <w:r>
        <w:t>246. In this case, the organizations involved argue in their submissions that the practices in question ensure the income of winegrowers and improve the quality of wines offered to consumers. On this latter point, they emphasize that to meet the specifications of a particularly stringent specification document (see paragraph 6 above), an additional cost would be justified.</w:t>
      </w:r>
    </w:p>
    <w:p>
      <w:r>
        <w:t>247. However, an analysis of the elements provided by the organizations involved – which do not present a detailed character – shows that the meeting of the cumulative criteria set by Articles L. 420-4 of the Commercial Code and Article 101(3) TFEU is lacking in this case.</w:t>
      </w:r>
    </w:p>
    <w:p>
      <w:r>
        <w:t>248. Regarding the first criterion, the organizations do not demonstrate, first of all, how the practices in this case actually improved the quality of the wines. Furthermore, the maintenance of the economic viability of the winegrowers' activity raised by the parties involved cannot, in itself, suffice to demonstrate the first criterion. Indeed, the Authority recalled, in decision No. 12-D-08 of March 6, 2012, concerning practices implemented in the sector of production and marketing of endives: "the alleged economic progress could not be limited to the mere improvement of the situation of fruit and vegetable producers." The reason is that it is inherent in any anticompetitive agreement, if well designed, to include benefits for the parties that established it. This is why, as mentioned above, the case law of the European Union requires, in addition, that significant objective benefits be demonstrated, which cannot relate solely to the benefits that the participants in the agreement expect for themselves, but to significant objective benefits capable of compensating for the disadvantages that result for competition (paragraph 575)166.</w:t>
      </w:r>
    </w:p>
    <w:p>
      <w:r>
        <w:t>249. Moreover, even assuming that the reality of economic progress had been demonstrated by the parties involved – which it has not – the indispensable and appropriate nature of the practices in question – by which the professionals in the sector agree to raise the price of Alsace wines – to achieve this objective is not effectively demonstrated.</w:t>
      </w:r>
    </w:p>
    <w:p>
      <w:r>
        <w:t>250. Since the criteria set out in Articles L. 420-4 of the Commercial Code and 101(1) TFEU are cumulative (see paragraph 244 above), it is not necessary, since the first two criteria are not met, to examine the other two. The individual exemption cannot thus, in any case, be applied.</w:t>
      </w:r>
    </w:p>
    <w:p>
      <w:r>
        <w:t>Conclusion</w:t>
      </w:r>
    </w:p>
    <w:p>
      <w:r>
        <w:t>251. The concerted practices implemented by the CIVA, the AVA, and the GPNVA regarding grape prices are anticompetitive, as they have encouraged winegrowers to turn away from a direct and personal assessment of their costs, thereby limiting the free play of competition.</w:t>
      </w:r>
    </w:p>
    <w:p>
      <w:r>
        <w:t>252. These practices distorted the normal evolution of grape prices in that even if the negotiated prices do not have an imperative character, they provide each company with an indication of prices. In doing so, they encourage competitors to align their behavior with that of others without taking into account their own costs167.</w:t>
      </w:r>
    </w:p>
    <w:p>
      <w:r>
        <w:t>253. It follows that these practices constitute, given their harmfulness, restrictions of competition by object within the meaning of Articles 101(1) TFEU and L. 420-1 of the Commercial Code.</w:t>
      </w:r>
    </w:p>
    <w:p>
      <w:r>
        <w:t>254. Finally, as stated above, the individual exemption mechanism provided for in Articles 101(3) TFEU and L. 420-4 of the Commercial Code cannot, in any case, be applied to this case.</w:t>
      </w:r>
    </w:p>
    <w:p>
      <w:r>
        <w:t>On the overall plan</w:t>
      </w:r>
    </w:p>
    <w:p>
      <w:r>
        <w:t>255. It appears from the case file that the practices related to grape prices were implemented with the aim of increasing grape prices and ensuring better valorization of Alsace wines (see in particular paragraphs 64 to 70 above).</w:t>
      </w:r>
    </w:p>
    <w:p>
      <w:r>
        <w:t>256. In this logic, the various practices in question share several common characteristics relating in particular to the product concerned, the geographical scope involved, their implementation methods, their nature, or their participants.</w:t>
      </w:r>
    </w:p>
    <w:p>
      <w:r>
        <w:t>257. On this last point, the CIVA, the GPNVA, and the AVA all participated in discussions within the joint committee, and then in various bodies, with the aim of reaching an agreement on the methods of indexing grape prices.</w:t>
      </w:r>
    </w:p>
    <w:p>
      <w:r>
        <w:t>258. Furthermore, while the AVA alone ensured the publication of syndical recommendations in the Alsace wines review, the recommendations considered were regularly presented to the trade and the interprofession during meetings held within various bodies of the organizations.</w:t>
      </w:r>
    </w:p>
    <w:p>
      <w:r>
        <w:t>259. Under these conditions, all the practices described above pursued a unique anticompetitive objective that materialized in an overall plan.</w:t>
      </w:r>
    </w:p>
    <w:p>
      <w:r>
        <w:t>b) On the duration of the practices</w:t>
      </w:r>
    </w:p>
    <w:p>
      <w:r>
        <w:t>260. The first material document identifying concerted practices on price is a report from "the joint committee for price observation" dated July 2, 2008168.</w:t>
      </w:r>
    </w:p>
    <w:p>
      <w:r>
        <w:t>261. July 2, 2008, can therefore be retained as the start date of the practices.</w:t>
      </w:r>
    </w:p>
    <w:p>
      <w:r>
        <w:t>262. The documents in the file demonstrate regular exchanges between the organizations involved until 2017 (minutes of the joint committee, board meetings of the AVA, management board of the CIVA, economic committee minutes, minutes of the committee and general assembly of the GPNVA).</w:t>
      </w:r>
    </w:p>
    <w:p>
      <w:r>
        <w:t>263. According to the statements of the AVA, the practices of disseminating pricing recommendations ceased following the hearing of the AVA on November 16, 2017, by the investigation services. Indeed, the representatives of the AVA stated during the hearing on July 24, 2018, that "[t]hese recommendations were disseminated in the Alsace wines review until your arrival at the end of 2017 when we stopped."169.</w:t>
      </w:r>
    </w:p>
    <w:p>
      <w:r>
        <w:t>264. Consequently, it should be considered that the practices thus ended on November 16, 2017.</w:t>
      </w:r>
    </w:p>
    <w:p>
      <w:r>
        <w:t>265. The concerted practices regarding grape prices were implemented continuously during each harvest.</w:t>
      </w:r>
    </w:p>
    <w:p>
      <w:r>
        <w:t>c) On the individual participation of the entities involved</w:t>
      </w:r>
    </w:p>
    <w:p>
      <w:r>
        <w:t>Reminder of the principles</w:t>
      </w:r>
    </w:p>
    <w:p>
      <w:r>
        <w:t>On the standard of proof of the agreement of wills to a horizontal agreement</w:t>
      </w:r>
    </w:p>
    <w:p>
      <w:r>
        <w:t>266. Regarding the standard of proof of a company's participation in a horizontal agreement, it follows from the decision-making practice of the Authority that two situations must be distinguished: those in which the anticompetitive concertation takes place during meetings held within the statutory framework of a professional organization, and those in which the agreement is developed during informal meetings, often clandestine or secret in nature, in which competing companies participate of their own initiative.</w:t>
      </w:r>
    </w:p>
    <w:p>
      <w:r>
        <w:t>267. The Authority recalled, in decision No. 16-D-20 of September 29, 2016, concerning practices implemented in the sector of services provided by modeling agencies: "according to decision-making practice, mere participation in a single meeting held within the statutory framework of a professional organization is therefore insufficient to demonstrate a company's adherence to an agreement when the company is not able to grasp the anticompetitive nature of the meeting and it is only revealed to it by an unpredictable evolution of the agenda, to the extent that its good faith may have been surprised, given the statutory framework in which the meeting was held."</w:t>
      </w:r>
    </w:p>
    <w:p>
      <w:r>
        <w:rPr>
          <w:b/>
        </w:rPr>
        <w:t>[Pages 73–75]</w:t>
      </w:r>
    </w:p>
    <w:p>
      <w:r>
        <w:t>retribution, if the anticompetitive nature of the meeting is sufficiently revealed to the company and it participates with full knowledge of the facts, this is sufficient to characterize its voluntary adherence to the agreement, without the need to demonstrate that it subscribed to it by other means" (paragraph 310).</w:t>
      </w:r>
    </w:p>
    <w:p>
      <w:r>
        <w:t>268. In this same decision, the Authority specified that "in the event that the anticompetitive nature of a meeting was not foreseeable, adherence to the agreement can nevertheless be demonstrated if the company in question gives its express consent to the agreement, if it disseminates the instructions established during the meeting, if it implements the concrete measures decided during the meeting, or finally if it participates in another meeting with the same anticompetitive object." (paragraph 311)170.</w:t>
      </w:r>
    </w:p>
    <w:p>
      <w:r>
        <w:t>269. The liability of a specific company is thus validly established when it has participated in meetings with knowledge of their anticompetitive object. Its more or less frequent attendance at these meetings, the duration of its participation in the agreement, as well as the more or less complete implementation of the agreed measures may have consequences not on the existence of its liability, but on the extent of it and thus on the level of the sanction171.</w:t>
      </w:r>
    </w:p>
    <w:p>
      <w:r>
        <w:t>270. Furthermore, according to consistent case law, as soon as a company participates, even without taking an active part, in meetings between companies with an anticompetitive object and does not publicly distance itself from the content of those meetings, thus leading other participants to think that it subscribes to the results of the meetings and will comply with them, it can be considered established that it participates in the agreement resulting from those meetings172.</w:t>
      </w:r>
    </w:p>
    <w:p>
      <w:r>
        <w:t>271. Regarding the notion of public distancing, the Tribunal ruled that: "[...] it should be recalled that the notion of public distancing as an element of exemption from liability must be interpreted restrictively. In order to effectively dissociate itself from anticompetitive discussions, it is incumbent upon the concerned company to indicate to its competitors that it does not wish to be considered a member of the agreement and to participate in anticompetitive meetings. In any case, the silence observed by an operator in a meeting during which an illicit anticompetitive discussion takes place cannot be equated with the expression of a firm and clear disapproval. Indeed, tacit approval of an illicit initiative, without publicly distancing itself from its content or denouncing it to the administrative entities, has the effect of encouraging the continuation of the infringement and compromises its discovery (see, in this sense, judgment of the Tribunal of December 5, 2006, Westfalen Gassen Nederland/Commission, T-303/02, Rec. p. I-4567, points 103 and 124)"173.</w:t>
      </w:r>
    </w:p>
    <w:p>
      <w:r>
        <w:t>170 See, in the same sense, decisions No. 12-D-02 of January 12, 2012, regarding practices implemented in the leisure engineering, culture, and tourism sector, paragraph 111; No. 06-D-03 bis of March 9, 2006, regarding practices implemented in the heating, sanitary, plumbing, air conditioning sector, paragraph 687; and No. 04-D-07 of March 11, 2004, regarding practices noted in the bakery sector in the department of Marne, paragraph 107.</w:t>
      </w:r>
    </w:p>
    <w:p>
      <w:r>
        <w:t>171 Judgment of the Court of Justice Dansk Rørindustri e.a./Commission, cited above, point 145.</w:t>
      </w:r>
    </w:p>
    <w:p>
      <w:r>
        <w:t>172 Judgments of the Tribunal of December 17, 1991, Hercules Chemicals/Commission, T-7/89, Rec.p. II-1711, point 232; of March 10, 1992, Solvay/Commission, T-12/89, Rec. p. II-907, point 98; of April 6, 1995, Tréfileurope/Commission, T-141/89, Rec. p. II-791, points 85 and 86; and of March 20, 2002, T-21/99, Dansk Rorindustri/Commission, Rec. 2002, p.II-1681, points 41 to 56).</w:t>
      </w:r>
    </w:p>
    <w:p>
      <w:r>
        <w:t>173 Judgment of June 24, 2015, Fresh Del Monte Produce/Commission and Commission/Fresh Del Monte Produce, C 293/13 P and C 294/13 P, EU:C:2015:416, point 157.</w:t>
      </w:r>
    </w:p>
    <w:p>
      <w:r>
        <w:t>On the standard of proof of adherence to a single, complex, and continuous infringement</w:t>
      </w:r>
    </w:p>
    <w:p>
      <w:r>
        <w:t>272. A company may have directly participated in all the anticompetitive behaviors constituting the single and continuous infringement, in which case the Competition Authority is entitled to attribute to it the responsibility for all these behaviors and, consequently, for the said infringement as a whole. A company may also have directly participated only in part of the anticompetitive behaviors constituting the single and continuous infringement, but have been aware of all the other infringing behaviors implemented by the other participants in the agreement in pursuit of the same objectives, or have been able to reasonably foresee them and have been willing to accept the risk174. In such a case, the Authority is also entitled to attribute to this company the responsibility for all the anticompetitive behaviors constituting such an infringement and, consequently, for it as a whole.175</w:t>
      </w:r>
    </w:p>
    <w:p>
      <w:r>
        <w:t>273. Thus, in order to establish participation in a single and continuous infringement, it is necessary to demonstrate the personal contribution of the company to the overall plan and the fact that it had knowledge (proven or presumed) of the infringing behaviors of the other participants176.</w:t>
      </w:r>
    </w:p>
    <w:p>
      <w:r>
        <w:t>274. Finally, the direct or indirect participation of a company in all the constitutive elements of an agreement or in some of them is independent of the establishment of the infringement. These elements are taken into consideration for the assessment of the seriousness of the infringement and, where appropriate, for the determination of the fine177.</w:t>
      </w:r>
    </w:p>
    <w:p>
      <w:r>
        <w:t>Application to the case at hand</w:t>
      </w:r>
    </w:p>
    <w:p>
      <w:r>
        <w:t>On the participation of the CIVA</w:t>
      </w:r>
    </w:p>
    <w:p>
      <w:r>
        <w:t>275. The CIVA argues that it no longer participated in the concerned practices from 2013 onwards. In this regard, it puts forward, on the one hand, several documents attesting to its disengagement on grape prices as of the end of 2012 (notably the minutes of the AVA board meeting of November 15, 2012178) and, on the other hand, the fact that the discussions after 2012 in which it allegedly participated did not address the issue of grape prices.</w:t>
      </w:r>
    </w:p>
    <w:p>
      <w:r>
        <w:t>276. It appears from the case files that the CIVA played a leading role in the organization, management, and coordination of the various components of the agreement until the end of 2012. The CIVA joint committee thus served as a consultation venue to issue an annual recommendation for Alsatian grape prices by variety for the setting of prices at the production and wholesale stages.</w:t>
      </w:r>
    </w:p>
    <w:p>
      <w:r>
        <w:t>174 Judgment of the Court of Justice of December 6, 2012, European Commission v. Verhuizingen Coppens NV, C-441/11 P, point 42; judgment of the Court of Justice of January 7, 2004, Aalborg Portland A/S e.a / Commission, C-204/00 P, C-205/00 P, C-211/00 P, C-213/00 P, C-217/00 P and C-219/00 P, point 83; judgment of the Tribunal of September 19, 2013, Masco Corp. e.a. / Commission, T-378/10, point 24; and judgment of the Court of Justice of July 8, 1999, Anic Partecipazioni SpA, C-49/92, point 83.</w:t>
      </w:r>
    </w:p>
    <w:p>
      <w:r>
        <w:t>175 See judgment of the Paris Court of Appeal of January 30, 2014, page 22.</w:t>
      </w:r>
    </w:p>
    <w:p>
      <w:r>
        <w:t>176 Judgment of the Tribunal of June 16, 2011, Team Relocations NV e.a / Commission, T-204/08 and T-212/08, point 37.</w:t>
      </w:r>
    </w:p>
    <w:p>
      <w:r>
        <w:t>177 Judgments of the Court of Justice of December 6, 2012, Verhuizingen Coppens, C-441/11 P, points 41 to 44; of July 8, 1999, Commission/Anic Partecipazioni cited above, point 90; and of January 7, 2004, Aalborg Portland, point 86.</w:t>
      </w:r>
    </w:p>
    <w:p>
      <w:r>
        <w:t>178 File 1068.</w:t>
      </w:r>
    </w:p>
    <w:p>
      <w:r>
        <w:t>277. While it is true that from the end of 2012, discussions among the defendants no longer officially took place within the CIVA joint committee, as evidenced by the minutes of the AVA board meeting of November 15, 2012179, it remains that exchanges regarding grape prices occurred during the period in which the practices were implemented, either within the CIVA itself (until the end of 2012) or in other forums but always in the presence of representatives of the CIVA (from the end of 2012 onwards).</w:t>
      </w:r>
    </w:p>
    <w:p>
      <w:r>
        <w:t>278. Indeed, firstly, discussions on indexing methods took place within the CIVA joint committee as evidenced by the minutes of the meetings of March 11, 2014180, January 19, 2015181, and August 3, 2015182.</w:t>
      </w:r>
    </w:p>
    <w:p>
      <w:r>
        <w:t>279. Secondly, the price of grapes was the subject of discussions within the economic committee of the CIVA183 and the management board of the CIVA184, as evidenced by the minutes of the AVA board meeting of January 15, 2015185.</w:t>
      </w:r>
    </w:p>
    <w:p>
      <w:r>
        <w:t>280. Thirdly, the participation of representatives of the CIVA in the meetings of the AVA board is established for all meetings during which the orientation of grape prices was discussed and voted on186.</w:t>
      </w:r>
    </w:p>
    <w:p>
      <w:r>
        <w:t>281. Furthermore, the minutes of the meeting of April 13, 2017, of the AVA board187 confirm that two representatives of the CIVA sat on a commission called the "valuation" Commission, within which they debated, with representatives of the GPNVA and the AVA, the orientations regarding grape prices.</w:t>
      </w:r>
    </w:p>
    <w:p>
      <w:r>
        <w:t>282. Moreover, the minutes of the AVA board meeting of April 16, 2015, confirm the role played by the CIVA in setting grape prices and, consequently, in the development of the AVA's union recommendations: "The Director of the CIVA proposes avenues that go against the interests of the producers [...] The same applies at the level of the CIVA. There is no clear strategy and above all no willingness to build. Their proposal in terms of annually set prices is complete nonsense"188.</w:t>
      </w:r>
    </w:p>
    <w:p>
      <w:r>
        <w:t>283. Fourthly, it appears from the case files that several representatives of the CIVA were members of the GPNVA189 and regularly attended meetings of the GPNVA committee during which the amount of the grape price was debated190. These same</w:t>
      </w:r>
    </w:p>
    <w:p>
      <w:r>
        <w:rPr>
          <w:b/>
        </w:rPr>
        <w:t>[Pages 76–78]</w:t>
      </w:r>
    </w:p>
    <w:p>
      <w:r>
        <w:t>representatives, namely Messrs. 18..., F... and N..., who have succeeded each other in the presidency of the CIVA since 2007, were also present at the general assemblies of the GPNVA191.</w:t>
      </w:r>
    </w:p>
    <w:p>
      <w:r>
        <w:t>284. Regarding the publication of union recommendations in the Alsace Wines review, the CIVA was informed in advance of the recommendations being considered, as illustrated by the minutes of the GPNVA committee meeting of May 16, 2017, whose agenda is "Grape prices following discussions within the Economic Commission of the CIVA"192.</w:t>
      </w:r>
    </w:p>
    <w:p>
      <w:r>
        <w:t>285. It follows from the above that the participation of the CIVA in the single, complex, and continuous infringement is established until November 2017.</w:t>
      </w:r>
    </w:p>
    <w:p>
      <w:r>
        <w:t>On the participation of the AVA</w:t>
      </w:r>
    </w:p>
    <w:p>
      <w:r>
        <w:t>286. As for the AVA, its participation in the practices in question is established since their inception.</w:t>
      </w:r>
    </w:p>
    <w:p>
      <w:r>
        <w:t>287. It has been noted that the president of the AVA as well as certain members of the board of directors of the AVA regularly participated in the meetings of the CIVA joint committee during which the anticompetitive practices examined above were conducted.</w:t>
      </w:r>
    </w:p>
    <w:p>
      <w:r>
        <w:t>288. The file shows that the AVA participated in the meetings of the joint committee on July 2, 2008, August 7, 2008, July 15, 2009, August 25, 2009, August 3, 2010, April 27, 2011, May 25, 2011, July 22, 2011, January 31, 2012, September 3, 2012, and November 14, 2012193.</w:t>
      </w:r>
    </w:p>
    <w:p>
      <w:r>
        <w:t>289. Therefore, the AVA must be held responsible for the concerted practices that occurred within the CIVA joint committee until the end of 2012.</w:t>
      </w:r>
    </w:p>
    <w:p>
      <w:r>
        <w:t>290. Furthermore, the file reveals that, since that date, the AVA has continued, on its own initiative, the anticompetitive practices implemented by the CIVA.</w:t>
      </w:r>
    </w:p>
    <w:p>
      <w:r>
        <w:t>291. Indeed, discussions on grape prices continued within the economic commission of the AVA and within the boards of directors of the AVA where all professional families were represented194. In parallel, the AVA and the GPNVA met several times, notably within a "Joint Commission," as evidenced by the minutes of the AVA board meeting dated February 19, 2015, which states that "after the Joint Committee, the AVA proposed to the Trade to meet in a joint framework to discuss the amendments. B... [President of the GPNVA] invited him to participate in the GPNVA Committee. Although initially, the discussions were tense, the spirit was very constructive and the meeting interesting. We reviewed the proposals on the contract. The Trade is generally in agreement with these proposals [...] Mr. A... [President of the AVA] proposed that the union recommendations be made jointly with the Trade"195.</w:t>
      </w:r>
    </w:p>
    <w:p>
      <w:r>
        <w:t>292. Similarly, the file also contains minutes from the AVA board meeting of April 16, 2015, which confirms the purpose and regularity of exchanges between the AVA and the GPNVA: "The remarks made by the GPNVA regarding the professional agreements were sent to the members of the Board of Directors. It is surprising to note that their leaders do not respond to the issues raised. On the one hand, they propose nothing regarding the agreement and, on the other hand, they request the maintenance of indexing and the annual revaluation of grape prices based on commercial performance. They also request to make proposals regarding Grand Cru grape prices, while they keep telling us for several years that they buy little and are not concerned [...] Mr. A... [President of the AVA] proposes that the AVA draft a letter to the President of the GPNVA and inform the CIVA that the agreement will only be renewed for one year and that Production expects concrete proposals from the Trade for the next agreement"196 (emphasis added).</w:t>
      </w:r>
    </w:p>
    <w:p>
      <w:r>
        <w:t>293. Based on these discussions, the governing bodies of the AVA (general assembly and board of directors) developed pricing recommendations, in the form of price grids for grapes by variety, which were discussed and then published in the Alsace wines review from 2013 to 2016197 and whose application was monitored198.</w:t>
      </w:r>
    </w:p>
    <w:p>
      <w:r>
        <w:t>294. In light of the above, the participation of the AVA in the single, complex, and continuous infringement is established until November 2017.</w:t>
      </w:r>
    </w:p>
    <w:p>
      <w:r>
        <w:t>On the participation of the GPNVA</w:t>
      </w:r>
    </w:p>
    <w:p>
      <w:r>
        <w:t>295. Regarding the GPNVA, the file contains a set of documents that attest to its participation in the practices conducted under the auspices of the CIVA, and then of the AVA.</w:t>
      </w:r>
    </w:p>
    <w:p>
      <w:r>
        <w:t>296. Thus, it has been established that the GPNVA was present at the meetings of the CIVA joint committee on July 2, 2008, August 7, 2008, July 15, 2009, August 25, 2009, August 3, 2010, April 27, 2011, May 25, 2011, July 22, 2011, January 31, 2012, September 3, 2012, November 14, 2012, March 11, 2014, January 19, and August 3, 2015200.</w:t>
      </w:r>
    </w:p>
    <w:p>
      <w:r>
        <w:t>297. The role played by the GPNVA in setting grape prices until the end of 2012 is unambiguously evident from the minutes of the joint committee meetings, particularly from the one on August 25, 2009, during which its president stated that "after consulting all of his colleagues, who all agree that it is preferable to reach an agreement, he makes a new proposal which he hopes will be favorably received [...]"201. It should be noted that regarding this meeting, the GPNVA's proposal was adopted at the end of the meeting.</w:t>
      </w:r>
    </w:p>
    <w:p>
      <w:r>
        <w:t>298. Furthermore, the participation of the GPNVA in discussions on union recommendations from the end of 2012 is also established. Representatives of the GPNVA participated in the meetings of the AVA board of directors during which the content of the union recommendations was decided and voted on, notably those of November 15, 2012, October 23, 2014, November 27, 2014, June 22, 2015, July 16, 2015, March 15, 2016, March 13, 2017, April 13, 2017, and July 13, 2017202.</w:t>
      </w:r>
    </w:p>
    <w:p>
      <w:r>
        <w:t>299. Finally, the minutes of the AVA board meetings demonstrate that the AVA and the GPNVA were regularly informed of the positions regarding grape price setting adopted by their respective decision-making bodies and that they met, with members of the CIVA, within a commission called the "valuation" commission where they debated orientations regarding grape prices (see notably the meetings of April 13, 2017, and July 13, 2017).</w:t>
      </w:r>
    </w:p>
    <w:p>
      <w:r>
        <w:t>300. In light of the above, the participation of the GPNVA in the single, complex, and continuous infringement is established until November 2017.</w:t>
      </w:r>
    </w:p>
    <w:p>
      <w:r>
        <w:t>d) On the presence of the administration at certain meetings organized by the organizations involved</w:t>
      </w:r>
    </w:p>
    <w:p>
      <w:r>
        <w:t>301. According to the organizations involved, representatives of the administration were systematically invited to the meetings of the joint committee and often attended. They would have also participated in discussions on grape prices.</w:t>
      </w:r>
    </w:p>
    <w:p>
      <w:r>
        <w:t>302. According to the CIVA, the administration never raised any objections regarding the legality of the practices in question until 2013.</w:t>
      </w:r>
    </w:p>
    <w:p>
      <w:r>
        <w:t>303. The AVA and the GPNVA also mention the participation of the administration in the meetings of the joint committee until 2013. During the subsequent period, the administration would have maintained an ambiguous attitude towards the practices concerned. The defendants emphasize that representatives of the regional directorate for food, agriculture, and forestry ("DRAAF") and/or the directorate for enterprises, competition, consumption, labor, and employment ("DIRECCTE") were regularly present at the general assemblies of the AVA, which were attended by a representative of the GPNVA. In support of their argument, they also refer to positions expressed by the administration in an excerpt from an email that was allegedly sent by an agent of the Ministry of Agriculture on July 26, 2013, to the attention of the president of the AVA, reproduced in its writings, and to the minutes of a meeting of the GPNVA management board on June 17, 2016.</w:t>
      </w:r>
    </w:p>
    <w:p>
      <w:r>
        <w:t>304. The organizations involved conclude that the participation of the administration in discussions with the defendants must be taken into account by the Authority to qualify the practices concerned in light of competition law.</w:t>
      </w:r>
    </w:p>
    <w:p>
      <w:r>
        <w:t>305. Under both Union law and national law, anticompetitive behaviors are only reprehensible if they have been adopted by companies with autonomy of will203. The Union judge has specified in this regard that in the absence of a binding legal provision imposing anticompetitive behavior and leaving no room for companies for independent behaviors, it cannot be concluded that there is a lack of autonomy of the companies "unless it appears on the basis of objective, relevant, and consistent evidence that this behavior has been unilaterally imposed on them by the authorities."</w:t>
      </w:r>
    </w:p>
    <w:p>
      <w:r>
        <w:rPr>
          <w:b/>
        </w:rPr>
        <w:t>[Pages 79–81]</w:t>
      </w:r>
    </w:p>
    <w:p>
      <w:r>
        <w:t>national authorities through the exercise of irresistible pressures such as, for example, the threat of state measures that could cause them significant losses."204</w:t>
      </w:r>
    </w:p>
    <w:p>
      <w:r>
        <w:t>306. In its judgment of December 13, 2006, FNCBV e.a./Commission205 rendered in the so-called "beef" case, the Court of First Instance recalled, regarding the role played by the French Minister of Agriculture in the conclusion of the contested agreement, that, according to established case law, the fact that the behavior of companies was known, authorized, or even encouraged by national authorities had no bearing on the applicability of Article 81 of the Treaty establishing the European Community [now Article 101 TFEU]. In accordance with community case law, the Competition Authority considers that the fact that anticompetitive practices were approved or encouraged by public authorities is not sufficient to relieve the companies involved of their liability. A public intervention can only constitute such a cause of exemption if the legal framework it establishes is binding on the companies concerned.206</w:t>
      </w:r>
    </w:p>
    <w:p>
      <w:r>
        <w:t>307. In the present case, while it appears from the case files that a representative of the administration was regularly present at the meetings and could, on this occasion, intervene during these discussions (see paragraphs 115 and following above), this circumstance does not establish that the consultation on grape prices was imposed by public authorities on the organizations involved.</w:t>
      </w:r>
    </w:p>
    <w:p>
      <w:r>
        <w:t>308. In this regard, the email of July 26, 2013, mentioned by the AVA in its observations in response to the notification of grievances, which was not communicated by the AVA to the investigation services and is not present in the file, cannot be taken into account. The content of the minutes of the GPNVA management board meeting of June 17, 2016, which would attest to the active participation of the administration in discussions on grape prices, does not support the alleged position.</w:t>
      </w:r>
    </w:p>
    <w:p>
      <w:r>
        <w:t>309. Indeed, the excerpt from the minutes cited by the GPNVA does not demonstrate in any way that the administration would have coerced the organizations in the implementation of the contested practices: "Following the remarks from the Ministry of Agriculture, a meeting was held between representatives of production and trade in the presence of Mr. R..., DGCCRF, on June 3, to obtain the necessary clarifications. In collaboration with Ms. S... [Representative of Production], a new draft was prepared. The modifications mainly concerned: (...) The abandonment of 'the reference to the SMIC' replaced by 'Free index between contractors.'"</w:t>
      </w:r>
    </w:p>
    <w:p>
      <w:r>
        <w:t>310. On the other hand, it can be noted that the presence of the administration at the meetings in question allowed its representative to explicitly warn the parties involved of the anticompetitive nature of their discussions, which could have encouraged them, moreover, to put an end to it.</w:t>
      </w:r>
    </w:p>
    <w:p>
      <w:r>
        <w:t>311. Thus, during their hearing by the investigation services, the representatives of the CIVA indicated that it was the DRAAF that had "asked them to stop certain discussions such as the issues of observed grape prices."207 Furthermore, as early as 2012, the Ministry of Agriculture warned the interprofession about the dangers associated with the dissemination of negotiated grape prices within it. Indeed, the minutes of the CIVA management board meeting of March 23, 2012, state: "Warning from the Ministry regarding our price agreements and particularly the deadlines for grape payments [...] Mr. X... [President of the CIVA] reports the warning from the CNIV [National Committee of Wine Interprofessions] not to disseminate documents that could suggest that there are price agreements! The flour sector has just been fined 200 million Euros for price collusion!"</w:t>
      </w:r>
    </w:p>
    <w:p>
      <w:r>
        <w:t>312. Consequently, it follows that the presence of the administration at the meetings organized by the organizations involved cannot exempt the organizations from their liability in the implementation of the contested practices.</w:t>
      </w:r>
    </w:p>
    <w:p>
      <w:r>
        <w:t>2. ON THE PRACTICES RELATING TO BULK WINE PRICES</w:t>
      </w:r>
    </w:p>
    <w:p>
      <w:r>
        <w:t>a) On the existence of an infringement</w:t>
      </w:r>
    </w:p>
    <w:p>
      <w:r>
        <w:t>Reminder of applicable principles</w:t>
      </w:r>
    </w:p>
    <w:p>
      <w:r>
        <w:t>Agreement of wills</w:t>
      </w:r>
    </w:p>
    <w:p>
      <w:r>
        <w:t>313. Pursuant to Article 101(1) TFEU, all agreements between undertakings, all decisions of associations of undertakings, and all concerted practices that may affect trade between Member States and that have as their object or effect the prevention, restriction, or distortion of competition within the common market are incompatible with the common market and prohibited, and in particular those that consist of directly or indirectly fixing purchase or selling prices or other trading conditions.</w:t>
      </w:r>
    </w:p>
    <w:p>
      <w:r>
        <w:t>314. Similarly, Article L. 420-1 of the Commercial Code prohibits concerted actions, agreements, express or tacit collusions between undertakings when they have as their object or may have as their effect the prevention, restriction, or distortion of competition in a market, particularly when they tend to obstruct the setting of prices by the free play of the market by artificially promoting their increase or decrease.</w:t>
      </w:r>
    </w:p>
    <w:p>
      <w:r>
        <w:t>315. Like the notions of "agreement" and "concerted practice," that of "decisions of associations of undertakings" only addresses, from a subjective point of view, a particular form of collusion that shares the same nature with the first two and is distinguished only by its intensity and the forms in which it manifests.209 The notion of "decisions of associations of undertakings" thus refers to "institutionalized forms of cooperation, that is to say, situations where economic operators act through a collective structure or a common body."210</w:t>
      </w:r>
    </w:p>
    <w:p>
      <w:r>
        <w:t>316. Such a qualification requires, first, that the association be composed of undertakings.211 Given the purpose of Article 101(1) TFEU, the notion of association of undertakings must be interpreted as also encompassing associations that are themselves composed of associations of undertakings.212</w:t>
      </w:r>
    </w:p>
    <w:p>
      <w:r>
        <w:t>317. Secondly, the decision in question must constitute a faithful expression of the association's intention to coordinate the behavior of its members in the market.213 In other words, the decision must constitute "the expression of the will of representatives of members of a profession aimed at obtaining from them a determined behavior in the context of their economic activity."214 A price recommendation emanating from the association, regardless of its exact legal status, and irrespective of whether it is mandatory or not, can be considered as constituting such a "decision."215</w:t>
      </w:r>
    </w:p>
    <w:p>
      <w:r>
        <w:t>Restriction by object</w:t>
      </w:r>
    </w:p>
    <w:p>
      <w:r>
        <w:t>318. The Authority refers in this regard to the developments dedicated to this issue in paragraphs 195 to 200 of this decision.</w:t>
      </w:r>
    </w:p>
    <w:p>
      <w:r>
        <w:t>319. Regarding the agricultural sector, the possibility for interprofessional organizations to develop and disseminate price indicators is strictly regulated, both by European Union law and by national law.</w:t>
      </w:r>
    </w:p>
    <w:p>
      <w:r>
        <w:t>320. As indicated in paragraph 173 above, under Article 157(1) of the OCM Regulation: "1. Member States may, upon request, recognize interprofessional organizations in a specific sector referred to in Article 1(2) which: [...] c) pursue a specific purpose taking into account the interests of [its] members and those of consumers," which may include a series of objectives listed by the article. Among these objectives is notably:</w:t>
        <w:br/>
        <w:t>- "i) improve knowledge and transparency of production and the market, including by publishing aggregated statistical data relating to production costs, prices, accompanied where appropriate by price indicators, volumes, and the duration of previously concluded contracts, and by conducting analyses on market evolution prospects at the regional, national, or international level."</w:t>
      </w:r>
    </w:p>
    <w:p>
      <w:r>
        <w:t>321. In its opinion No. 18-A-04 relating to the agricultural sector, the Authority analyzed the articulation of the development and dissemination of price indicators with competition law.</w:t>
      </w:r>
    </w:p>
    <w:p>
      <w:r>
        <w:t>322. First, the Authority indicated that interprofessional organizations must be particularly vigilant when developing an indicator intended for their members because such an activity necessarily involves exchanges of information within the organization.</w:t>
      </w:r>
    </w:p>
    <w:p>
      <w:r>
        <w:t>323. In this regard, the Authority specified that interprofessional organizations may disseminate information on costs or prices in the form of price lists or indices if the statistical data in question is historical, anonymous, and sufficiently aggregated. It detailed the scope of this principle in paragraphs 191 to 203 of the opinion.</w:t>
      </w:r>
    </w:p>
    <w:p>
      <w:r>
        <w:rPr>
          <w:b/>
        </w:rPr>
        <w:t>[Pages 82–84]</w:t>
      </w:r>
    </w:p>
    <w:p>
      <w:r>
        <w:t>324. In this regard, it specifically referred to the examination by the European Commission of the indicators of the National Interprofessional Committee for Potatoes based on the mechanism of Article 210 of the OCM Regulation (see paragraph 174 of the opinion). It indicated that the indicators "provided a number of guarantees regarding the collection of data based on voluntary declarations from sellers and buyers. The data were intended to be collected in a completely separate manner, without allowing the different participating companies to know the declarations of others. The producers' data would be collected by the organization representing them within the CNIPT via a secure and dedicated interface on their website for producers, with the same precaution being taken for buyers. The data would then be securely and automatically transmitted to a single dedicated server where they would be processed electronically for the development of the indicators. The price indicators would therefore be generated anonymously, respecting a secure protocol and a confidentiality charter. The system for developing the indicators and the indicators themselves would not allow for the identification of strategic data. All the precautions just mentioned can usefully serve as a reference for the collection of data used to develop indicators by the OIs" (paragraph 197, emphasis added).</w:t>
      </w:r>
    </w:p>
    <w:p>
      <w:r>
        <w:t>325. Secondly, the Authority recalled that "the dissemination of indicators and indices by the OIs must not lead to a collective agreement on the price levels practiced by competing operators nor to a standardization of prices216" (paragraph 206).</w:t>
      </w:r>
    </w:p>
    <w:p>
      <w:r>
        <w:t>326. In this sense, it clarified that "to avoid generating risk in terms of competition rules, the dissemination of indicators by the recognized OI - whether these indicators come from public bodies or are constructed by it - must in no case be assimilated to a form of price recommendation. The development and dissemination of indicators or indices are compatible with national and European competition law only if they do not lead to a straightforward application of recommendations issued by the interprofession. Each economic operator must thus be free to individualize prices considering its charges, its various costs based on past information and, where appropriate, using trend indicators, provided that they do not present any normative character issued by the interprofession217" (emphasis added). It is therefore not for an OI to encourage the actors of a specific sector, called to contract with each other, to purely and simply apply the recommendations of the interprofession, whether from the perspective of starting prices or trend indicators218" (paragraphs 204 to 205).</w:t>
      </w:r>
    </w:p>
    <w:p>
      <w:r>
        <w:t>327. A mechanism similar to Article 157 of the OCM Regulation was introduced into domestic law by Article 5 of Law No. 2018-938 of October 30, 2018, for the balance of commercial relations in the agricultural and food sector and for healthy, sustainable, and accessible food for all (hereinafter "EGALIM Law"). It is provided for by Articles L. 631-24 and L. 632-2-1 of the Rural and Maritime Fishing Code.</w:t>
      </w:r>
    </w:p>
    <w:p>
      <w:r>
        <w:t>328. Article L. 632-2-1 of the Rural and Maritime Fishing Code provides that, within the framework of their missions and in accordance with the OCM Regulation, recognized interprofessional organizations can develop and disseminate indicators mentioned in Article L. 631-24 of the code.</w:t>
      </w:r>
    </w:p>
    <w:p>
      <w:r>
        <w:t>329. In this regard, Article L. 631-24 of the Rural and Maritime Fishing Code has provided, since February 1, 2019, that any written sales contract relating to the transfer to the first buyer of agricultural products intended for resale or transformation for resale must include a clause relating to "the price or the criteria and methods for determining and revising the price." The criteria and methods included in these clauses "take into account one or more indicators" relating to (i) the relevant production costs in agriculture and the evolution of these costs, (ii) the prices of agricultural and food products observed in the market or markets where the buyer operates and the evolution of these prices, as well as (iii) the quantities, composition, quality, origin, and traceability of the products or compliance with a specification.</w:t>
      </w:r>
    </w:p>
    <w:p>
      <w:r>
        <w:t>330. In its opinion on the EGALIM bill issued on January 25, 2018, the Council of State noted, regarding the mechanism introduced by Article L. 631-24 of the Rural and Maritime Fishing Code, that: "[...] the rule according to which the criteria and methods for determining the price included in the contract, in the absence of or in addition to a fixed price, must take into account in particular one or more indicators relating to production costs in agriculture or the evolution of these costs and one or more indicators relating to the prices of agricultural and food products observed in the markets where the buyer operates, does not disregard the principle of free negotiation set by the regulation, insofar as operators remain free, both in the choice or creation of indicators, and in the way of taking them into account219" (emphasis added).</w:t>
      </w:r>
    </w:p>
    <w:p>
      <w:r>
        <w:t>331. Similarly to the reference indicators provided for by Article 157 of the OCM Regulation, the development and dissemination of indicators based on the Rural and Maritime Fishing Code are only compatible with competition law if they do not lead to providing price guidance to farmers.</w:t>
      </w:r>
    </w:p>
    <w:p>
      <w:r>
        <w:t>332. In any case, since Article L. 631-24 of the Rural and Maritime Fishing Code has only referred to indicators since February 1, 2019 – a date subsequent to the end of the practices referred to in this grievance – the indicators adopted in the specific case could not have been based on this article.</w:t>
      </w:r>
    </w:p>
    <w:p>
      <w:r>
        <w:t>Application to the specific case</w:t>
      </w:r>
    </w:p>
    <w:p>
      <w:r>
        <w:t>On the agreement of wills</w:t>
      </w:r>
    </w:p>
    <w:p>
      <w:r>
        <w:t>333. It has been observed that the CIVA has been publishing, since 1980, at the end of each grape harvest intended for the production of Alsace wines, indicative prices for bulk wine that will be marketable from December of the harvest year (cross-reference).</w:t>
      </w:r>
    </w:p>
    <w:p>
      <w:r>
        <w:t>334. It is within the CIVA itself that the conversion formulas used for calculating the indicative prices were developed. During their hearing by the investigation services, the representatives of the CIVA specified that the economic service of the CIVA was responsible for this. They added that the CIVA management board decided, in 2017, to update the formula220.</w:t>
      </w:r>
    </w:p>
    <w:p>
      <w:r>
        <w:t>335. As indicated in paragraph 211 above, the CIVA constitutes an association of undertakings within the meaning of Article 101 TFEU.</w:t>
      </w:r>
    </w:p>
    <w:p>
      <w:r>
        <w:t>336. The development and dissemination of indicative prices for bulk wine therefore constitute the result of the concerted will of the members of the CIVA. They are, in accordance with the aforementioned case law, the faithful expression of the interprofessional organization's intention to coordinate the behavior of its members in the market.</w:t>
      </w:r>
    </w:p>
    <w:p>
      <w:r>
        <w:t>On the restriction by object</w:t>
      </w:r>
    </w:p>
    <w:p>
      <w:r>
        <w:t>337. The CIVA argues that the annual publication entitled "indicative price of wine made" does not constitute a price recommendation but a price indicator within the meaning of Article 157 of the OCM Regulation and Article L. 631-24 of the Rural and Maritime Fishing Code.</w:t>
      </w:r>
    </w:p>
    <w:p>
      <w:r>
        <w:t>338. According to it, firstly, the formula applied does not constitute a general indexing formula aimed at a price increase objective. It aims solely to convert costs related to an input (the grape), expressed in euros per kilogram, into costs related to an intermediate product (bulk wine) expressed in euros per liter.</w:t>
      </w:r>
    </w:p>
    <w:p>
      <w:r>
        <w:t>339. Secondly, the CIVA alleges that the formula used to arrive at the "indicative price of wine made" reflects the actual operating costs of winegrowers. On this point, the CIVA argues that the indicator takes into account the "relevant production costs" mentioned in Article L. 631-24 of the Rural and Maritime Fishing Code. According to it, the "relevant production costs" cannot be understood as the individual and personal costs of the operators. Conversely, according to this organization, these costs correspond to those identified by the Council of State in its opinion of January 25, 2018, on the bill that led to Law No. 2018-938 of October 30, 2018, for the balance of commercial relations in the agricultural and food sector and for healthy, sustainable, and accessible food for all (EGALIM), that is to say, all costs calculated "with regard to the agricultural production concerned and not the average costs in agriculture." Indeed, according to it, this would indeed be the case in this instance since the "indicative price of wine made" is based on the observed price of grapes and on a conversion formula that takes into account costs specific to wine production.</w:t>
      </w:r>
    </w:p>
    <w:p>
      <w:r>
        <w:t>340. Thirdly, the CIVA alleges that the indicator in question corresponds in all respects to the mechanism provided for by the EGALIM law, particularly since it does not prevent operators, if, for example, they consider themselves more competitive than the average winegrowers in the region, from offering more attractive prices than the "indicative price of wine made."</w:t>
      </w:r>
    </w:p>
    <w:p>
      <w:r>
        <w:t>341. The CIVA emphasizes, more generally, that an excessively restrictive approach to the notion of price indicator would completely undermine the substance of Articles 157 and the OCM Regulation and L. 631-24 of the Rural and Maritime Fishing Code.</w:t>
      </w:r>
    </w:p>
    <w:p>
      <w:r>
        <w:t>342. Finally, the CIVA argues, again regarding the present grievance, that in accordance with the decision-making practice of the Authority following the Vin de Cahors opinion221, the practices in question should escape the qualification of an infringement of competition law.</w:t>
      </w:r>
    </w:p>
    <w:p>
      <w:r>
        <w:t>♦ The absence of direct and personal apprehension of the costs of operators</w:t>
      </w:r>
    </w:p>
    <w:p>
      <w:r>
        <w:t xml:space="preserve">343. The formulas – from 1980 and 2017 – used by the CIVA are based on: </w:t>
        <w:br/>
        <w:t>221 Opinion No. 81/14 of the Competition Commission of November 20, 1980, regarding practices observed in the Cahors wine market.</w:t>
      </w:r>
    </w:p>
    <w:p>
      <w:r>
        <w:rPr>
          <w:b/>
        </w:rPr>
        <w:t>[Pages 85–87]</w:t>
      </w:r>
    </w:p>
    <w:p>
      <w:r>
        <w:t>- the determination of a base price per kilogram of grapes that corresponds to an average of the prices practiced by the companies; and</w:t>
        <w:br/>
        <w:t>- the application of an identical percentage each year that corresponds to the costs of producing bulk wine from grapes.</w:t>
      </w:r>
    </w:p>
    <w:p>
      <w:r>
        <w:t>344. These formulas do not allow for a direct and personal understanding of the costs incurred by the operators for the production of bulk wine.</w:t>
      </w:r>
    </w:p>
    <w:p>
      <w:r>
        <w:t>345. Indeed, firstly, the indicative price of bulk wine is not developed based on the actual cost price of grapes by variety and by operator for year N. It is calculated from an average of the prices of grapes practiced by the operators.</w:t>
      </w:r>
    </w:p>
    <w:p>
      <w:r>
        <w:t>346. Secondly, the formulas developed by the CIVA lead to the application of an identical percentage each year by grape variety to the price per kg of grapes, whereas the actual operating costs differ from one winegrower to another.</w:t>
      </w:r>
    </w:p>
    <w:p>
      <w:r>
        <w:t>347. Thirdly, it appears from the file that no economic justification has been provided regarding the choice of parameters retained in the two formulas. During their hearing by the investigation services, the representatives of the CIVA themselves stated, as recalled above in paragraph 132, that they were unable to explain the costs retained in the 1980 formula since they were not the originators of its development. Similarly, neither the statements of the CIVA representatives following this hearing, nor the preparatory documents for the update of the 1980 formula, justify the differences in costs retained between the 1980 formula and that of 2017.</w:t>
      </w:r>
    </w:p>
    <w:p>
      <w:r>
        <w:t>348. Regarding the conversion formula developed in 1980, it appears from the explanatory note produced by the CIVA in response to a request from the investigation services that it is structured as follows: "the price of grapes is first increased by 'financial costs, press residues, lees, and sediment' by 12.5% (1); this value is then divided by the extraction rate (2) to establish the value in liters, to which the pressing and chaptalization costs are then added." However, the weighting of financial costs, press residues, lees, and sediment was determined in 1980, the extraction rates and chaptalization costs in 1977. As for the pressing costs, they were re-evaluated in 1980. Therefore, the 1980 conversion formula cannot reflect the actual operating costs borne by winegrowers over the years, as the parameters on which it is based have remained unchanged since 1980 and were only updated in 2017.</w:t>
      </w:r>
    </w:p>
    <w:p>
      <w:r>
        <w:t>349. Regarding the revised conversion formula in 2017, it results from the documents produced by the CIVA following the hearing of its representatives on April 2, 2019, that a portion of the costs incurred by winegrowers is not taken into account either in the 2017 formula or in the 1980 formula, notably the cost of land, which can vary significantly from one operation to another. Furthermore, the parameters of the formula were determined based on a non-representative sample of 18 companies, some of which may have only partially participated in the update of the formula, while the Alsatian wine sector comprises 4,000 operators. Finally, assuming that the selected sample was representative of all winegrowers, the revised formula in 2017 amounts to applying a percentage by grape variety that is calculated on an average of costs, rather than based on their actual individual cost price.</w:t>
      </w:r>
    </w:p>
    <w:p>
      <w:r>
        <w:t>350. In any case, assuming that the parameters retained in the two formulas were justified, the conversion formulas, by their nature, do not reflect the actual operating costs that each company must take into account in order to establish its own pricing policy independently (see paragraph 346).</w:t>
      </w:r>
    </w:p>
    <w:p>
      <w:r>
        <w:t>♦ The orientation on the future price of bulk wine</w:t>
      </w:r>
    </w:p>
    <w:p>
      <w:r>
        <w:t>351. As indicated above, the conversion formulas used to determine the indicative price of bulk wine lead to the application of a single percentage to an average of the prices of grapes practiced by grape producers. Indeed, it appears from the file that the formulas are based on an observation of the price of grapes by variety that corresponds to an average developed at the end of the year from the grape supply contracts communicated in October and November by the winegrowers to the CIVA.</w:t>
      </w:r>
    </w:p>
    <w:p>
      <w:r>
        <w:t>352. The elements of the file, corroborated by the statements of the representatives of the CIVA, attest that the publication of the document titled "BASE PRICE OF HARVEST GRAPES year x," which states, on the one hand, the average base price observed for grapes by variety, and on the other hand, the "indicative price of wine made," occurs every year in December. Since the prices of grapes observed in the supply contracts by the CIVA were collected by the CIVA a few weeks before the publication of the document, they are almost contemporaneous with the publication of the document.</w:t>
      </w:r>
    </w:p>
    <w:p>
      <w:r>
        <w:t>353. Furthermore, the marketing of bulk wines from the "Alsace" appellation, the "Alsace Grands crus" appellation, and the "Crémants d'Alsace" appellation is authorized starting in December of the year of the harvest.</w:t>
      </w:r>
    </w:p>
    <w:p>
      <w:r>
        <w:t>354. In such a context, by disseminating an "indicative price of wine made" in December for the following year, the CIVA conveys to the profession a price for bulk wine at a time when the product in production becomes marketable. These annual pricing recommendations, coupled with the frequent dissemination of price lists for bulk wines, reduce the uncertainty necessary for the free setting of prices and constitute an invitation to adhere to a specific price for bulk wine for the upcoming year.</w:t>
      </w:r>
    </w:p>
    <w:p>
      <w:r>
        <w:t>355. The dissemination of the "indicative price of wine made" thus constitutes an orientation on the future price of bulk wine and presents a normative character. It prevents agricultural operators from freely setting their prices while taking into account their own costs as well as their individual situation in the market, and does not allow for the free play of competition to operate in this market.</w:t>
      </w:r>
    </w:p>
    <w:p>
      <w:r>
        <w:t>356. In accordance with the decision-making practice of the Authority recalled in paragraph 200, the fact that this pricing recommendation is not binding on the operators does not exclude the qualification of an agreement insofar as, as demonstrated above, it diverts operators from a direct and personal understanding of their costs, thereby limiting the free play of competition.</w:t>
      </w:r>
    </w:p>
    <w:p>
      <w:r>
        <w:t>♦ The Vin de Cahors opinion</w:t>
      </w:r>
    </w:p>
    <w:p>
      <w:r>
        <w:t>357. The CIVA cannot invoke the aforementioned Vin de Cahors opinion to consider that the practice of developing and disseminating the "indicative price of wine made" escapes the prohibition of competition law.</w:t>
      </w:r>
    </w:p>
    <w:p>
      <w:r>
        <w:t>358. Indeed, firstly, the reasoning of the Competition Commission based on the ordinance of June 30, 1945, is unfounded since January 1, 1987, the date of repeal of this ordinance.</w:t>
      </w:r>
    </w:p>
    <w:p>
      <w:r>
        <w:t>359. Secondly, while the Competition Authority may have referred to this opinion in a decision and several opinions, as stated above, it was purely illustrative and not as an element of qualification of a practice.</w:t>
      </w:r>
    </w:p>
    <w:p>
      <w:r>
        <w:t>360. Consequently, the organizations involved cannot usefully refer to the Vin de Cahors opinion, in terms of the economic and legal context, in the analysis of the object of the practices.</w:t>
      </w:r>
    </w:p>
    <w:p>
      <w:r>
        <w:t>On the contribution of practices to economic progress</w:t>
      </w:r>
    </w:p>
    <w:p>
      <w:r>
        <w:t>361. In their observations, the parties involved consider that it follows from the aforementioned Vin de Cahors opinion that practices of price fixing concerning bulk wine may escape the prohibition of agreements when they help to guarantee the income of winegrowers and improve the quality of wines offered to consumers. The CIVA argues that, insofar as the practices reproached under the first grievance respond, in the context described above, to the necessity of maintaining the economic viability of the activity of winegrowers as well as the quality of the wines offered to consumers, these practices could not, in line with this opinion, be qualified as infringements of competition law.</w:t>
      </w:r>
    </w:p>
    <w:p>
      <w:r>
        <w:t>362. In the case at hand, as indicated above for grievance No. 1, if the parties involved consider that the practices also contribute to economic progress, their demonstration must be conducted not by reference to the Vin de Cahors opinion, which pertains to a legislative framework that has not been in force since 1987 (see paragraph 231 above), but under Articles 101(3) TFEU and L. 420-4 of the Commercial Code.</w:t>
      </w:r>
    </w:p>
    <w:p>
      <w:r>
        <w:t>363. Although the parties involved do not make any express request in this regard, this reference to the Vin de Cahors opinion can be interpreted as an implicit request for the granting of an individual exemption within the meaning of Article L. 420-4 of the Commercial Code and Article 101(3) TFEU.</w:t>
      </w:r>
    </w:p>
    <w:p>
      <w:r>
        <w:t>364. However, the meeting of all the conditions set by national law and by European Union law (see paragraph 244 above) is not demonstrated by the CIVA.</w:t>
      </w:r>
    </w:p>
    <w:p>
      <w:r>
        <w:t>365. Indeed, the first criterion concerning the reality of the economic progress brought about by the practices is not met. The CIVA does not demonstrate how the practices in question effectively improved the quality of the wines. Furthermore, as indicated in paragraph 245, maintaining the economic viability of the activity of winegrowers cannot, in itself, suffice to demonstrate economic progress.</w:t>
      </w:r>
    </w:p>
    <w:p>
      <w:r>
        <w:t>366. The individual exemption mechanism cannot therefore, in any case, apply.</w:t>
      </w:r>
    </w:p>
    <w:p>
      <w:r>
        <w:t>Conclusion</w:t>
      </w:r>
    </w:p>
    <w:p>
      <w:r>
        <w:t>367. It follows from the above that the practice of the CIVA to develop and disseminate, each winegrowing campaign, the "indicative price of wine made," constitutes a practice whose object has an anticompetitive character, as it has created a focal point that</w:t>
      </w:r>
    </w:p>
    <w:p>
      <w:r>
        <w:rPr>
          <w:b/>
        </w:rPr>
        <w:t>[Pages 88–90]</w:t>
      </w:r>
    </w:p>
    <w:p>
      <w:r>
        <w:t>Conclusion</w:t>
      </w:r>
    </w:p>
    <w:p>
      <w:r>
        <w:t>367. It follows from the above that the practice of the CIVA to develop and disseminate, each wine-growing campaign, the "indicative price of wine produced," constitutes a practice whose object has an anticompetitive character, as it created a focal point that led operators to use the same reference for their future prices. In doing so, it limited the free play of competition.</w:t>
      </w:r>
    </w:p>
    <w:p>
      <w:r>
        <w:t>368. It results that this practice constitutes, due to its harmfulness, a restriction of competition by object within the meaning of Articles 101(1) TFEU and L. 420-1 of the Commercial Code.</w:t>
      </w:r>
    </w:p>
    <w:p>
      <w:r>
        <w:t>369. Finally, as indicated above, the individual exemption mechanism provided for by Articles 101(3) TFEU and L. 420-4 of the Commercial Code cannot, in any event, apply to the case at hand.</w:t>
      </w:r>
    </w:p>
    <w:p>
      <w:r>
        <w:t>b) On the duration of the practices</w:t>
      </w:r>
    </w:p>
    <w:p>
      <w:r>
        <w:t>370. According to the representatives of the CIVA, the formula used to set the price of bulk wine by grape variety for the AOC Alsace has been applied since 1980. However, the pricing guidelines are disseminated each year, starting from December of the year of each harvest. December 31, 1980, can thus be retained as the starting date of the practices.</w:t>
      </w:r>
    </w:p>
    <w:p>
      <w:r>
        <w:t>371. The practices were still ongoing at the date of sending the notification of grievances for both the AOC Alsace and the AOC Crémant d'Alsace. Since the last dissemination of the indicative price of bulk wine occurred in December 2018, December 1, 2018, can be retained as the end date of the practices.</w:t>
      </w:r>
    </w:p>
    <w:p>
      <w:r>
        <w:t>372. The publication of the indicative price of bulk wine has been implemented continuously during each production cycle of bulk wine.</w:t>
      </w:r>
    </w:p>
    <w:p>
      <w:r>
        <w:t>c) On the participation of the entity involved</w:t>
      </w:r>
    </w:p>
    <w:p>
      <w:r>
        <w:t>373. When the practices under review involve a collective organization, the Authority, depending on the circumstances of the case, holds either the organization solely responsible or also includes its members. The first solution is retained as it is the governing bodies of the organization that, either directly or by delegation, appear as the authors of the collusive practices among its members.</w:t>
      </w:r>
    </w:p>
    <w:p>
      <w:r>
        <w:t>374. The elements in the file demonstrate the active participation of several bodies of the CIVA in implementing the alleged practices. It is within the CIVA itself that the conversion formulas used for calculating the indicative prices were developed. During the hearing by the investigation services, the representatives of the CIVA specified that the economic service of the CIVA "was in charge of it." They added that the CIVA management board decided, in 2017, to update the formula.</w:t>
      </w:r>
    </w:p>
    <w:p>
      <w:r>
        <w:t>375. The CIVA can therefore be held, in the circumstances of the case, responsible for the infringement of competition law established.</w:t>
      </w:r>
    </w:p>
    <w:p>
      <w:r>
        <w:t>F. ON THE ATTRIBUTION OF PRACTICES</w:t>
      </w:r>
    </w:p>
    <w:p>
      <w:r>
        <w:t>376. It follows from consistent case law that grievances must be notified to a legal entity that can be held responsible for the infringement of competition law.</w:t>
      </w:r>
    </w:p>
    <w:p>
      <w:r>
        <w:t>377. The contested practices were implemented by an interprofessional organization, the CIVA, and two trade unions, the AVA and the GPNVA, which are economic units composed of several natural or legal persons. These entities are groupings of unions or representatives of wine-growing families that have stepped outside their role by participating in anticompetitive practices. In doing so, they can be attributed the practices, independently of their members.</w:t>
      </w:r>
    </w:p>
    <w:p>
      <w:r>
        <w:t>378. Thus, the practices referred to in grievance no. 1 are attributable to the CIVA, GPNVA, and AVA, and the practices referred to in grievance no. 2 are attributable to the CIVA.</w:t>
      </w:r>
    </w:p>
    <w:p>
      <w:r>
        <w:t>G. ON SANCTIONS</w:t>
      </w:r>
    </w:p>
    <w:p>
      <w:r>
        <w:t>1. REMINDER OF APPLICABLE RULES</w:t>
      </w:r>
    </w:p>
    <w:p>
      <w:r>
        <w:t>379. Article L. 464-2(1) of the Commercial Code empowers the Authority to impose financial penalties on companies and organizations engaging in anticompetitive practices prohibited by Articles L. 420-1 and L. 420-2 of the Commercial Code.</w:t>
      </w:r>
    </w:p>
    <w:p>
      <w:r>
        <w:t>380. Under the fourth paragraph of Article L. 464-2(1) of the Commercial Code, "if the offender is not a company, the maximum amount of the penalty is 3 million euros. The maximum amount of the penalty for a company is 10% of the highest amount of worldwide turnover excluding taxes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381. Furthermore, the third paragraph of Article L. 464-2(1)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382. Article L. 464-5 of the Commercial Code states that the Authority may, when implementing the simplified procedure provided for in Article L. 463-3 of the Commercial Code, impose the penalties provided for in Article L. 464-2(1) of this code. However, the penalty cannot exceed 750,000 euros for each of the authors of the prohibited practices.</w:t>
      </w:r>
    </w:p>
    <w:p>
      <w:r>
        <w:t>383. The Authority generally assesses the legal criteria recalled above according to the modalities described in its press release of May 16, 2011, regarding the method of determining financial penalties (hereinafter "penalties press release"), "unless it explains, in the reasoning of its decision, the particular circumstances or reasons of general interest leading it to deviate from them in a given case" (paragraph 7 of the penalties press release).</w:t>
      </w:r>
    </w:p>
    <w:p>
      <w:r>
        <w:t>2. APPLICATION TO THE CASE AT HAND</w:t>
      </w:r>
    </w:p>
    <w:p>
      <w:r>
        <w:t>384. The Authority's decision-making practice regarding organizations (unions, associations, etc.) distinguishes those that pursue their own economic activity in the relevant markets from those that merely represent the interests of their active members in the relevant markets and therefore do not have a turnover or sales value related to the product or service concerned by the practices.</w:t>
      </w:r>
    </w:p>
    <w:p>
      <w:r>
        <w:t>385. In the latter case, the Authority considers that "[t]he financial penalty must be determined according to modalities specific to the case at hand (paragraph 7 of the penalties press release)." Indeed, the absence of sales value of the organization constitutes one of the "particular circumstances" provided for in paragraph 7 of the above-mentioned penalties press release.</w:t>
      </w:r>
    </w:p>
    <w:p>
      <w:r>
        <w:t>386. In this case, as an interprofessional organization or union responsible for representing and defending the interests of their members, the CIVA, AVA, and GPNVA do not themselves have a turnover related to the production and marketing of Alsace wines. Therefore, the financial penalties imposed on them must be determined according to modalities specific to the case at hand, in application of paragraph 7 of the penalties press release.</w:t>
      </w:r>
    </w:p>
    <w:p>
      <w:r>
        <w:t>387. The Authority notes in this regard that the organizations involved have their own resources consisting notably of contributions collected annually from their members. Thus, the amount of contributions collected by the GPNVA, AVA, and CIVA amounted to more than a hundred thousand euros (for 2017), more than one million euros (for 2018), and several million euros (for 2017).</w:t>
      </w:r>
    </w:p>
    <w:p>
      <w:r>
        <w:t>388. The Authority will take into account, in determining the sanctions, the fact that the organizations involved have the possibility, beyond their immediately available resources, to call upon their members to raise the funds necessary for the payment of their financial penalty.</w:t>
      </w:r>
    </w:p>
    <w:p>
      <w:r>
        <w:t>a) Regarding the practices related to grape prices</w:t>
      </w:r>
    </w:p>
    <w:p>
      <w:r>
        <w:t>The seriousness of the practices</w:t>
      </w:r>
    </w:p>
    <w:p>
      <w:r>
        <w:t>389. In order to assess the seriousness of the practice in question, it is necessary to successively examine the nature of the infringement, its implementation conditions, and the circumstances specific to it.</w:t>
      </w:r>
    </w:p>
    <w:p>
      <w:r>
        <w:rPr>
          <w:b/>
        </w:rPr>
        <w:t>[Pages 91–93]</w:t>
      </w:r>
    </w:p>
    <w:p>
      <w:r>
        <w:t>390. The organizations involved argue, firstly, that the practices were not aimed at fixing prices, but solely at establishing a reference that could serve as a basis for negotiations for the operators. The recommendations in question would not have been followed in practice. Secondly, they emphasize that the practices were not sophisticated and that no monitoring or enforcement measures were ever implemented to ensure compliance with the recommendations. For this reason, their severity would have been mitigated. Thirdly, the practices would have been implemented in good faith and with full transparency, as evidenced by the presence of administrative agents during the various contentious meetings. Fourthly, they point out that the DGCCRF recently noted practices of price recommendations in the wine sector, without, however, these investigations resulting in the imposition of any financial sanctions.</w:t>
      </w:r>
    </w:p>
    <w:p>
      <w:r>
        <w:t>391. Furthermore, the CIVA considers that the difficulty of understanding and the complexity of the regulatory framework in which the practices are situated must be taken into account to assess their severity.</w:t>
      </w:r>
    </w:p>
    <w:p>
      <w:r>
        <w:t>392. As a preliminary point, it should be recalled that practices consisting of coordinating prices among competing companies are considered among the most serious practices under national and European competition law, given their consequences on the effectiveness of competitive dynamics.</w:t>
      </w:r>
    </w:p>
    <w:p>
      <w:r>
        <w:t>393. In this case, the established infringement consists of a concerted action between the CIVA, the GPNVA, and the AVA regarding the price of grapes. By jointly establishing price recommendations for grapes, the organizations involved manipulated an essential parameter of the competitive process.</w:t>
      </w:r>
    </w:p>
    <w:p>
      <w:r>
        <w:t>394. These practices distorted the normal evolution of grape prices in that even if the negotiated prices do not have an imperative character, they provide each company with an indication of the prices expected by the profession. In doing so, they encourage competitors to align their behavior with that of others without taking into account their own costs.</w:t>
      </w:r>
    </w:p>
    <w:p>
      <w:r>
        <w:t>395. Such practices are particularly serious in that they were implemented by professional organizations – both syndical and interprofessional – which, due to their mission, are required to ensure compliance with legality and the dissemination of applicable law.</w:t>
      </w:r>
    </w:p>
    <w:p>
      <w:r>
        <w:t>396. The severity of the practices is heightened by their duration. It has indeed been established that the practices related to the price of grapes were implemented continuously during each harvest from 2008 to 2017, a period of 9 years.</w:t>
      </w:r>
    </w:p>
    <w:p>
      <w:r>
        <w:t>397. Contrary to what the entities involved argue, the mere presence of representatives from the administration at certain meetings does not mitigate the severity of the practices. This is also true for the positions taken by the administration during discussions with the parties involved.</w:t>
      </w:r>
    </w:p>
    <w:p>
      <w:r>
        <w:t>398. Indeed, the sanctions communiqué provides that it may be taken into account as a mitigating circumstance that "the infringement was authorized or encouraged by public authorities" (paragraph 45). Although it is not applied in this case, it "synthesizes the decision-making practice of the Authority regarding financial sanctions, as it has developed under the judicial control of the Court of Appeal of Paris, itself under that of the Court of Cassation" (paragraph 6).</w:t>
      </w:r>
    </w:p>
    <w:p>
      <w:r>
        <w:t>399. However, in this case, the administration did not encourage or authorize the practices, whether through its presence at the meetings of the parties involved or its participation in the discussions conducted in this context.</w:t>
      </w:r>
    </w:p>
    <w:p>
      <w:r>
        <w:t>400. This case contrasts in this regard with the one that led to decision n° 18-D-06 of May 23, 2018, concerning practices implemented in the sector of marketing AOC bulk wines from the Côtes du Rhône. Indeed, in that decision, the Authority considered as a mitigating factor the circumstance that, based on exchanges with the administration, the sanctioned entity believed it could benefit from an individual exemption regarding the practices it intended to implement: "according to the union, after the exchanges that took place, as early as October 2010, with the Direccte PACA regarding the practices they were considering, and despite frequent contacts between the Direccte and the union bodies, the latter believed they could benefit from the exemption provided for in L. 420-4 of the Commercial Code, at least until the receipt of the administration's warning letter in January 2012"244 (emphasis added).</w:t>
      </w:r>
    </w:p>
    <w:p>
      <w:r>
        <w:t>401. Conversely, as indicated in paragraph 310 above, the participation of the administration in the meetings in question did not lead to any discussion of the benefit of an exemption but, on the contrary, explicitly warned the parties involved of the anticompetitive nature of their discussions.</w:t>
      </w:r>
    </w:p>
    <w:p>
      <w:r>
        <w:t>402. Furthermore, the Authority notes that following this warning, certain statements made by a representative of the producer-traders and an elected member of the AVA during meetings within the AVA demonstrate a desire to organize discussions on the price of grapes, outside the presence of the administration (Table 3 – minutes of the AVA board meetings of February 19, 2015, and July 16, 2015).</w:t>
      </w:r>
    </w:p>
    <w:p>
      <w:r>
        <w:t>403. Moreover, the fact that the DGCCRF may have ordered, in several decisions, professional organizations to cease practices of price recommendations and to inform their members of the illicit nature of price coordination practices245, without imposing financial sanctions, cannot justify a mitigation of the severity of the practices.</w:t>
      </w:r>
    </w:p>
    <w:p>
      <w:r>
        <w:t>404. Indeed, on the one hand, the Authority is not bound by the choices of the Minister responsible for the economy to order injunctions and/or propose transactions, in accordance with Article L. 464-9 of the Commercial Code when examining practices implemented in the same sector or involving the same organizations. On the other hand, the Authority notes that the Minister responsible for the economy has already concluded a transaction in the sector of marketing Languedoc wines for practices of price recommendations246 and that it itself has imposed financial sanctions for practices of price recommendations in the sector of marketing AOC bulk wines from the Côtes du Rhône247, so that the organizations involved cannot effectively argue the absence of precedents to justify the disregard of competition rules in this case.</w:t>
      </w:r>
    </w:p>
    <w:p>
      <w:r>
        <w:t>405. Contrary to what the CIVA argues, the reason based on the complexity of the regulatory framework applicable to the sector is not sufficient to mitigate the severity of the practices248. This is because, on the one hand, there is abundant decision-making practice from competition authorities regarding practices of price coordination and, on the other hand, the applicable regulatory framework was devoid of ambiguity. Furthermore, it should be emphasized that assuming the CIVA had doubts about the legality of the practices in question, it was able to seek guidance from the European Commission before implementing them so that it could rule on the application of competition rules to the practices in question, as described in paragraph 181 above, which it did not do.</w:t>
      </w:r>
    </w:p>
    <w:p>
      <w:r>
        <w:t>406. Nevertheless, certain characteristics specific to the practices in question allow for a mitigation of their severity.</w:t>
      </w:r>
    </w:p>
    <w:p>
      <w:r>
        <w:t>407. First of all, the elements in the file reveal their lack of sophistication248. Indeed, the recommendations were developed within the ordinary functioning of the organizations involved, during meetings of their governing bodies.</w:t>
      </w:r>
    </w:p>
    <w:p>
      <w:r>
        <w:t>408. Furthermore, the investigation does not indicate that the price recommendations were accompanied by pressure or reprisals or sanctions against operators who did not comply with them. These elements are likely to temper the severity of the practices249.</w:t>
      </w:r>
    </w:p>
    <w:p>
      <w:r>
        <w:t>The damage to the economy</w:t>
      </w:r>
    </w:p>
    <w:p>
      <w:r>
        <w:t>409. In order to assess the damage caused to the economy by this practice, it is necessary to successively examine the extent of the infringement in question, the economic characteristics of the activities concerned, and the conjunctural consequences of the practice.</w:t>
      </w:r>
    </w:p>
    <w:p>
      <w:r>
        <w:t>410. The organizations involved consider that the practices in question could not have had the slightest effect on the market in that it is not established that the price recommendations were actually followed by the operators. They add that the discussions on grape prices only concerned the trade, thus excluding cooperatives, which should lead to a significant relativization of the damage to the economy. Finally, according to the entities involved, the imbalanced relationships due to the power of large distribution exclude any effect of the practices on the prices charged to consumers. Consequently, no damage to the economy could be established in this case.</w:t>
      </w:r>
    </w:p>
    <w:p>
      <w:r>
        <w:t>411. Nevertheless, regarding the extent of the practices, it has been established that they were implemented throughout the national territory and covered all Alsatian grape varieties (Chasselas, Sylvaner, Pinot Blanc, Riesling, Muscat, Pinot Gris, Gewurztraminer, and Pinot Noir).</w:t>
      </w:r>
    </w:p>
    <w:p>
      <w:r>
        <w:t>412. Furthermore, the practices were implemented by three professional organizations representing, collectively, all the winegrowers, vintners, and professional traders of the Alsatian vineyard. Contrary to what the parties argue, these practices did indeed concern the cooperative cellars, which are, through Coop de France Alsace, members of the organizations involved.</w:t>
      </w:r>
    </w:p>
    <w:p>
      <w:r>
        <w:rPr>
          <w:b/>
        </w:rPr>
        <w:t>[Pages 94–96]</w:t>
      </w:r>
    </w:p>
    <w:p>
      <w:r>
        <w:t>the AVA and, in any case, may have been encouraged to comply with the pricing recommendations on grape prices250.</w:t>
      </w:r>
    </w:p>
    <w:p>
      <w:r>
        <w:t>413. Regarding the characteristics of the sector, the Paris Court of Appeal considered that "the potential difficulties of the sector concerned by the practices are not among the criteria listed in Article L. 464-2 of the Commercial Code for the assessment of sanctions"251.</w:t>
      </w:r>
    </w:p>
    <w:p>
      <w:r>
        <w:t>414. However, certain characteristics of the sector, such as the heterogeneity of wine-growing operations, may have limited the effectiveness of relatively general pricing guidelines, which were not necessarily suited to the individual situation of the operations.</w:t>
      </w:r>
    </w:p>
    <w:p>
      <w:r>
        <w:t>415. Regarding the conjunctural consequences of the practices, the practices were likely to encourage, given the role of the organizations involved, competitors to align their behavior with a price level that does not result from the free play of competition.</w:t>
      </w:r>
    </w:p>
    <w:p>
      <w:r>
        <w:t>416. Indeed, the file shows that certain grape transfer contracts prior to the end of 2012 did refer to the CIVA price (see paragraphs 87 and 88 above) and that some subsequent statements indicate that the price recommendations are generally respected (see Table 3 – Minutes of the AVA Board of Directors of October 23, 2014, and April 13, 2017).</w:t>
      </w:r>
    </w:p>
    <w:p>
      <w:r>
        <w:t>417. Nevertheless, several statements from industry players attest to the discrepancies that sometimes existed between the recommended prices and the prices actually practiced. For example, according to statements from the AVA during its general assembly in 2015 and recalled by the specialized magazine Vitisphère, the base prices for certain grape varieties mentioned in grape transfer contracts received by the CIVA for the 2014 campaign were partly below the recommended prices252: "During its general assembly on September 1, 2015, in Colmar (Haut-Rhin), the AVA presented a summary of the base prices actually mentioned in the contracts received by the interprofessional organization (CIVA) for the 2014 campaign. It appears that 40% of the area of Sylvaner grapes was paid between €1.02 and €1.09/kg and 60% between €1.10 and €1.15/kg, for a recommended price by the AVA of €1.10/kg. More than half of the area of Gewurztraminer grapes was paid between €1.95 and €1.99/kg, close to the union's guideline (€1.97/kg). Riesling remains a grape variety of concern. More than half of the area of grapes was compensated between €1.18 and €1.34/kg, far from the minimum union price set in 2014 at €1.44/kg" (emphasis added).</w:t>
      </w:r>
    </w:p>
    <w:p>
      <w:r>
        <w:t>418. Similarly, while the AVA itself acknowledged during this gathering that its recommendation contributed "to increasing the price of grapes"253, other statements from the AVA may suggest that the increases in grape prices obtained were not fully passed on to the prices of bulk wines and bottled wines.</w:t>
      </w:r>
    </w:p>
    <w:p>
      <w:r>
        <w:t>419. In this sense, the minutes of the AVA Board of Directors of October 23, 2014, state: "Mr. A... [Elected Member of the AVA]: [...] It should be noted that a large number of vineyard companies have increased the purchase prices of grapes for the 2014 harvest and played along by following the union recommendation. [...], it is now necessary for the effort to increase prices to be reflected in the prices of bulk wines and bottled wines. The figures communicated by the CIVA are encouraging and highlight the tremendous commercial momentum at the level of Alsace wine exports. We must continue to work on the valorization of the product and the grapes."254 (emphasis added).</w:t>
      </w:r>
    </w:p>
    <w:p>
      <w:r>
        <w:t>420. Finally, the effects of the consultation on grape prices may have, at least in part, been mitigated in the context of this case, where industry players were likely to face price pressures exerted by downstream operators (notably large retailers).</w:t>
      </w:r>
    </w:p>
    <w:p>
      <w:r>
        <w:t>421. In light of the above, it should be considered that the practices caused a certain but very limited damage to the economy.</w:t>
      </w:r>
    </w:p>
    <w:p>
      <w:r>
        <w:t>Individualization of sanctions</w:t>
      </w:r>
    </w:p>
    <w:p>
      <w:r>
        <w:t>422. The organizations involved each argue that, in the event that, under the sanctions communiqué, the Authority were to take into account all of their resources and contributions related to the marketing of wines to determine the value of sales, it should note that each organization carries out missions related to a "single-product" activity, in accordance with paragraph 48 of the sanctions communiqué. Therefore, a reduction of their sanction should be applied.</w:t>
      </w:r>
    </w:p>
    <w:p>
      <w:r>
        <w:t>423. However, as explained below, since the parties involved do not themselves have a turnover, the method provided for in the sanctions communiqué is not applicable to the case at hand.</w:t>
      </w:r>
    </w:p>
    <w:p>
      <w:r>
        <w:t>424. In this case, there is no need to consider any aggravating or mitigating circumstances specific to the individual situation of the parties involved.</w:t>
      </w:r>
    </w:p>
    <w:p>
      <w:r>
        <w:t>The amount of sanctions</w:t>
      </w:r>
    </w:p>
    <w:p>
      <w:r>
        <w:t>425. Given the seriousness of the practices, the damage they caused to the economy, and in the absence of aggravating and mitigating circumstances, the Authority imposes a financial penalty of €26,000 on the AVA, €2,000 on the GPNVA, and €139,000 on the CIVA.</w:t>
      </w:r>
    </w:p>
    <w:p>
      <w:r>
        <w:t>Verification of compliance with the legal maximum</w:t>
      </w:r>
    </w:p>
    <w:p>
      <w:r>
        <w:t>426. Under Article L. 464-2 of the Commercial Code, "when the offender is not a company, the maximum amount of the financial penalty is €3 million." However, the choice to implement the simplified procedure results in a lowering of the fine ceiling, which cannot then exceed €750,000. This ceiling is not reached in this case by any of the parties.</w:t>
      </w:r>
    </w:p>
    <w:p>
      <w:r>
        <w:t>b) Regarding practices related to the price of bulk wine</w:t>
      </w:r>
    </w:p>
    <w:p>
      <w:r>
        <w:t>The seriousness of the practices</w:t>
      </w:r>
    </w:p>
    <w:p>
      <w:r>
        <w:t>427. The CIVA argues, first, that the practices in question do not constitute a "pricing guideline" but fall within the scope of the provisions of the OCM regulation and the rural and maritime fishing code. Secondly, it emphasizes that the practices were not sophisticated and that no monitoring or enforcement measures were ever implemented to ensure compliance with the recommendations. Thirdly, the DGCCRF recently noted practices of pricing recommendations in the wine sector, without these investigations resulting in the imposition of any financial penalties. Finally, the CIVA considers that the difficulty of understanding and the complexity of the regulatory framework in which the practices are situated should be taken into account when assessing their seriousness.</w:t>
      </w:r>
    </w:p>
    <w:p>
      <w:r>
        <w:t>428. Regarding the nature of the infringement, as indicated in paragraph 392 above, practices that involve coordinating the prices of competing companies are considered among the most serious practices under national and European competition law, given their consequences on the effectiveness of competitive play.</w:t>
      </w:r>
    </w:p>
    <w:p>
      <w:r>
        <w:t>429. These practices encouraged competing producers to move away from setting their prices based on a direct and personal understanding of their respective costs, thus limiting the free play of competition.</w:t>
      </w:r>
    </w:p>
    <w:p>
      <w:r>
        <w:t>430. The seriousness of the practices attributed to the CIVA is heightened by the fact that they were implemented over an exceptionally long period, namely 37 years.</w:t>
      </w:r>
    </w:p>
    <w:p>
      <w:r>
        <w:t>431. The seriousness is also heightened by the fact that the practices were implemented by an interprofessional organization – recognized by the State since 2014 – which collects data as part of its missions that have been exploited for anticompetitive purposes.</w:t>
      </w:r>
    </w:p>
    <w:p>
      <w:r>
        <w:t>432. The CIVA's argument that the practices in question would not constitute a "pricing guideline" refers to the qualification of the practices, whose anticompetitive nature by object has been demonstrated above.</w:t>
      </w:r>
    </w:p>
    <w:p>
      <w:r>
        <w:t>433. Furthermore, as indicated in paragraph 403 above, the fact that the DGCCRF was able to observe pricing recommendation practices in the wine sector, without any financial penalties being imposed, cannot justify a mitigation of the seriousness of the practices.</w:t>
      </w:r>
    </w:p>
    <w:p>
      <w:r>
        <w:t>434. Regarding the alleged complexity and difficulty of understanding the regulatory framework, the Authority refers to its developments in paragraph 405 above.</w:t>
      </w:r>
    </w:p>
    <w:p>
      <w:r>
        <w:t>435. Nevertheless, certain characteristics specific to the practices in question allow for a mitigation of their seriousness. Indeed, the practices in question are marked by their low degree of sophistication and the absence of a mechanism for retaliation. These elements are, in light of decision-making practice, factors that may temper the seriousness of the sanctioned facts255.</w:t>
      </w:r>
    </w:p>
    <w:p>
      <w:r>
        <w:t>The damage to the economy</w:t>
      </w:r>
    </w:p>
    <w:p>
      <w:r>
        <w:t>436. In order to assess the damage caused to the economy by this practice, it is necessary to successively examine the extent of the infringement in question, the economic characteristics of the activities concerned, and the conjunctural consequences of the practice.</w:t>
      </w:r>
    </w:p>
    <w:p>
      <w:r>
        <w:t>437. According to the CIVA, it is not established that the pricing recommendations were effectively followed by the operators.</w:t>
      </w:r>
    </w:p>
    <w:p>
      <w:r>
        <w:rPr>
          <w:b/>
        </w:rPr>
        <w:t>[Pages 97–99]</w:t>
      </w:r>
    </w:p>
    <w:p>
      <w:r>
        <w:t>438. Furthermore, according to the CIVA, the power of large retailers and the consequently unbalanced nature of the relationships between operators exclude any effect of the practices on the prices charged to consumers. As a result, no damage to the economy would be demonstrated in this case.</w:t>
      </w:r>
    </w:p>
    <w:p>
      <w:r>
        <w:t>439. Regarding the extent of the practices, the Authority refers to paragraph 411 above, which applies to the practices in question. Furthermore, it should be noted that these practices were implemented by the CIVA, an interprofessional organization that brings together all actors in production and trade (including the AVA and the GPNVA).</w:t>
      </w:r>
    </w:p>
    <w:p>
      <w:r>
        <w:t>440. Regarding the characteristics of the sector, the Authority refers to paragraphs 412 and 414 above, which also apply to the disputed practices.</w:t>
      </w:r>
    </w:p>
    <w:p>
      <w:r>
        <w:t>441. Regarding the conjunctural consequences of the practices, while they may have encouraged, particularly given the role of the interprofession, bulk wine producers to turn away from a direct and personal understanding of their costs, it cannot be asserted, based on the investigation file, that the pricing recommendations were respected during the duration of the practices.</w:t>
      </w:r>
    </w:p>
    <w:p>
      <w:r>
        <w:t>442. In any case, the effects of the consultation on the price of bulk wine may have at least partially been mitigated in the context of this case, where sector actors are likely to face price pressures exerted by downstream operators (notably large retailers).</w:t>
      </w:r>
    </w:p>
    <w:p>
      <w:r>
        <w:t>443. Given the exceptionally long duration of the practices and the particular weight of the recommendations from the interprofessional organization of the sector, the Authority considers that the damage to the economy is certain but likely of limited scope.</w:t>
      </w:r>
    </w:p>
    <w:p>
      <w:r>
        <w:t>Individualization of sanctions</w:t>
      </w:r>
    </w:p>
    <w:p>
      <w:r>
        <w:t>444. The organizations involved each argue that in the event that, under the sanctions press release, the Authority were to take into account all of their resources and contributions related to the marketing of wines to determine the value of sales, it should note that each organization carries out missions related to a "single-product" activity, in accordance with paragraph 48 of the sanctions press release. Therefore, a reduction of their sanction should be applied.</w:t>
      </w:r>
    </w:p>
    <w:p>
      <w:r>
        <w:t>445. However, as explained below, since the parties involved do not themselves have a turnover, the method provided for in the sanctions press release is not applicable in this case.</w:t>
      </w:r>
    </w:p>
    <w:p>
      <w:r>
        <w:t>446. In this case, there is no need to consider any aggravating or mitigating circumstances specific to the individual situation of the CIVA.</w:t>
      </w:r>
    </w:p>
    <w:p>
      <w:r>
        <w:t>The amount of sanctions</w:t>
      </w:r>
    </w:p>
    <w:p>
      <w:r>
        <w:t>447. Given the seriousness of the practices, the damage they caused to the economy, and in the absence of aggravating and mitigating circumstances, the Authority imposes a monetary sanction of 209,000 euros on the CIVA.</w:t>
      </w:r>
    </w:p>
    <w:p>
      <w:r>
        <w:t>Verification of compliance with the legal maximum</w:t>
      </w:r>
    </w:p>
    <w:p>
      <w:r>
        <w:t>448. Under Article L. 464-2 of the Commercial Code, "when the offender is not a company, the maximum amount of the monetary sanction is 3 million euros." However, the choice to implement the simplified procedure results in a reduction of the fine ceiling, which cannot then exceed 750,000 euros. This ceiling is not reached in this case.</w:t>
      </w:r>
    </w:p>
    <w:p>
      <w:r>
        <w:t>H. ON THE INJUNCTIONS FOR PUBLICATION AND COMMUNICATION</w:t>
      </w:r>
    </w:p>
    <w:p>
      <w:r>
        <w:t>449. Given the facts established by this decision and the practices sanctioned, it is necessary to order the publication, at the shared expense of the parties and in proportion to the monetary sanctions, in the paper edition and on the website of the newspaper "L’Alsace" as well as in the "review of Alsace wines" of the summary of this decision appearing below:</w:t>
      </w:r>
    </w:p>
    <w:p>
      <w:r>
        <w:t>The Competition Authority (hereinafter "the Authority") issued a decision on September 17, 2020, sanctioning two trade organizations, the Association of Alsace Winegrowers (hereinafter "the AVA") and the Group of Producer-Traders of the Alsace Vineyard (hereinafter "the GPNVA"), as well as an interprofessional organization, the Interprofessional Council of Alsace Wines (hereinafter "the CIVA"), for practices contrary to Article 101 of the Treaty on the Functioning of the European Union and Article L. 420-1 of the Commercial Code.</w:t>
      </w:r>
    </w:p>
    <w:p>
      <w:r>
        <w:t>This decision follows the communication by the DGCCRF of various documents related to anticompetitive practices in the Alsace wine sector.</w:t>
      </w:r>
    </w:p>
    <w:p>
      <w:r>
        <w:t>Firstly, the Authority sanctioned the AVA, the GPNVA, and the CIVA for participating in a unique, complex, and continuous infringement related to grape prices between 2008 and 2017. These organizations coordinated to establish price recommendations for grapes for each harvest. Based on this coordination, the recommendations were published in the Alsace Wines review starting in 2013.</w:t>
      </w:r>
    </w:p>
    <w:p>
      <w:r>
        <w:t>The following monetary sanctions are imposed for these practices:</w:t>
        <w:br/>
        <w:t>- 26,000 euros on the AVA;</w:t>
        <w:br/>
        <w:t>- 2,000 euros on the GPNVA; and</w:t>
        <w:br/>
        <w:t>- 139,000 euros on the CIVA.</w:t>
      </w:r>
    </w:p>
    <w:p>
      <w:r>
        <w:t>Secondly, the Authority sanctioned the CIVA in the amount of 209,000 euros for having implemented an agreement between 1980 and 2018 aimed at providing its members with pricing recommendations for bulk wine for each harvest. These recommendations were published annually in December, when bulk wine becomes marketable.</w:t>
      </w:r>
    </w:p>
    <w:p>
      <w:r>
        <w:t>By developing and disseminating pricing guidelines, a professional union or interprofessional organization encourages its members to turn away from a direct understanding of their commercial strategy, allowing them to set their prices independently and distorting negotiations with clients.</w:t>
      </w:r>
    </w:p>
    <w:p>
      <w:r>
        <w:t>Furthermore, the Authority indicated that the practices of these organizations could not benefit from an individual exemption from the prohibition of agreements as the reality of the economic progress brought about by these practices was not established.</w:t>
      </w:r>
    </w:p>
    <w:p>
      <w:r>
        <w:t>The full text of the decision of the Competition Authority is accessible on the website www.autoritedelaconcurrence.fr.</w:t>
      </w:r>
    </w:p>
    <w:p>
      <w:r>
        <w:t>450. Furthermore, the GPNVA and the AVA are ordered to send the summary appearing in paragraph 449 to their members, and the CIVA is to send it to its member holders. This sending will occur via a newsletter.</w:t>
      </w:r>
    </w:p>
    <w:p>
      <w:r>
        <w:rPr>
          <w:b/>
        </w:rPr>
        <w:t>[Pages 100–101]</w:t>
      </w:r>
    </w:p>
    <w:p>
      <w:r>
        <w:t>DECISION</w:t>
      </w:r>
    </w:p>
    <w:p>
      <w:r>
        <w:t>Article 1: It is established that the Association of Winegrowers of Alsace, the Group of Producer-Traders of the Alsace Vineyard, and the Interprofessional Council of Alsace Wines have violated the provisions of Articles 101 TFEU and L. 420-1 of the Commercial Code by implementing, between July 2, 2008, and November 16, 2017, a single, complex, and continuous infringement related to grape prices.</w:t>
      </w:r>
    </w:p>
    <w:p>
      <w:r>
        <w:t>Article 2: The following financial penalties are imposed for the practices referred to in Article 1:</w:t>
        <w:br/>
        <w:t>- 26,000 euros to the Association of Winegrowers of Alsace;</w:t>
        <w:br/>
        <w:t>- 2,000 euros to the Group of Producer-Traders of the Alsace Vineyard; and</w:t>
        <w:br/>
        <w:t>- 139,000 euros to the Interprofessional Council of Alsace Wines.</w:t>
      </w:r>
    </w:p>
    <w:p>
      <w:r>
        <w:t>Article 3: It is established that the Interprofessional Council of Alsace Wines has violated the provisions of Articles 101 TFEU and L. 420-1 of the Commercial Code by implementing, between December 31, 1980, and December 1, 2018, an agreement consisting of the development and dissemination of pricing recommendations on bulk wine prices.</w:t>
      </w:r>
    </w:p>
    <w:p>
      <w:r>
        <w:t>Article 4: The following financial penalty is imposed for the practices referred to in Article 3:</w:t>
        <w:br/>
        <w:t>- 209,000 euros to the Interprofessional Council of Alsace Wines.</w:t>
      </w:r>
    </w:p>
    <w:p>
      <w:r>
        <w:t>Article 5: The sanctioned entities are ordered to insert, at shared expense and in proportion to their financial penalties, the text appearing in paragraph 449 of this decision, respecting the formatting, in the paper edition and on the website of the newspaper "L’Alsace" as well as in the "review of Alsace wines." This publication will appear in a box with black characters on a white background at least three millimeters high under the following title, in bold characters of the same size: "Decision of the Competition Authority No. 20-D-12 of September 17, 2020, regarding practices implemented in the sector of Alsace wines." It may be followed by a mention that the decision has been appealed to the Court of Appeal of Paris if such an appeal is filed. The sanctioned entities will send, by registered mail, a copy of this publication to the procedural service within three months from the notification of the decision.</w:t>
      </w:r>
    </w:p>
    <w:p>
      <w:r>
        <w:t>Article 6: All sanctioned entities will send the text appearing in paragraph 449 of this decision to their members. Regarding the Interprofessional Committee of Alsace Wines, the text must be sent to its member holders. This message will be titled: "Decision of the Competition Authority No. 20-D-12 of September 17, 2020, regarding practices implemented in the sector of Alsace wines" and will include the summary in the body of the text; this may be followed by a mention that the decision has been appealed to the Court of Appeal of Paris if such an appeal is filed. The sanctioned entities will send, by registered mail, a copy of this dispatch to the procedural service, which will occur via an information letter, within three months from the notification of the decision.</w:t>
      </w:r>
    </w:p>
    <w:p>
      <w:r>
        <w:t>Deliberated on the oral report of Ms. Marianne Combaldieu and Ms. Frédérique Laporte, rapporteurs, and the intervention of Mr. Joël Tozzi, deputy general rapporteur, by Mr. Emmanuel Combe, vice-president, president of the session, Ms. Fabienne Siredey-Garnier, Ms. Irène Luc, and Mr. Henry Piffaut, vice-presidents.</w:t>
      </w:r>
    </w:p>
    <w:p>
      <w:r>
        <w:t>The session secretary, The session president,</w:t>
        <w:br/>
        <w:t>Caroline Orsel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