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https://www.autoritedelaconcurrence.fr/fr/decision/relative-des-pratiques-mises-en-oeuvre-dans-le-secteur-du-depannage-remorquage-sur</w:t>
      </w:r>
    </w:p>
    <w:p>
      <w:r>
        <w:t>Pages translated : 6</w:t>
      </w:r>
    </w:p>
    <w:p/>
    <w:p>
      <w:r>
        <w:rPr>
          <w:b/>
        </w:rPr>
        <w:t>[Pages 1–3]</w:t>
      </w:r>
    </w:p>
    <w:p>
      <w:r>
        <w:t>COMPETITION COUNCIL</w:t>
        <w:br/>
        <w:t>Decision No. 98-D-11 of February 3, 1998</w:t>
        <w:br/>
        <w:t>regarding practices implemented in the towing and recovery sector on highways in the Loir-et-Cher department</w:t>
        <w:br/>
        <w:t>The Competition Council (permanent commission),</w:t>
        <w:br/>
        <w:t>Considering the letter, registered on May 26, 1992, under number F 509, by which the Minister of Economy and Finance referred to the Competition Council practices observed in the towing and recovery sector on highways in the Loir-et-Cher department;</w:t>
        <w:br/>
        <w:t>Considering Ordinance No. 86-1243 of December 1, 1986, as amended, relating to price freedom and competition and Decree No. 86-1309 of December 29, 1986, as amended, taken for its application;</w:t>
        <w:br/>
        <w:t>Considering Decree No. 89-477 of July 11, 1989, as amended, relating to the towing rates for vehicles on highways and express roads;</w:t>
        <w:br/>
        <w:t>Considering the letters dated October 28, 1997, from the President of the Competition Council notifying the parties and the Government Commissioner of his decision to bring this matter before the permanent commission, in accordance with the provisions of Article 22 of the ordinance of December 1, 1986;</w:t>
        <w:br/>
        <w:t>Considering the observations presented by the President of the Road Assistance and Towing Group of Loir-et-Cher (GARD 41) and the Government Commissioner;</w:t>
        <w:br/>
        <w:t>Considering the other documents in the file;</w:t>
        <w:br/>
        <w:t>The rapporteur, the general rapporteur, the Government Commissioner, and Mr. Christian Baron, President of GARD 41, heard;</w:t>
        <w:br/>
        <w:t>Adopts the decision based on the findings (I) and the reasons (II) set out below:</w:t>
        <w:br/>
        <w:t>I. - Findings</w:t>
        <w:br/>
        <w:t>A. - The characteristics of the activity</w:t>
        <w:br/>
        <w:t>The specific allocation of the highway network to fast traffic requires ensuring, under all circumstances, the flow of traffic under the best safety conditions. Highway users whose vehicle is inoperable and who cannot repair it by their own means within an estimated time of thirty minutes must call, using a telephone booth, an approved towing garage.</w:t>
      </w:r>
    </w:p>
    <w:p>
      <w:r>
        <w:t>According to the provisions of a standard specification dated June 13, 1979, established by the services of the Ministry of Transport, tow truck operators are approved by the highway concession company after consultation with a commission chaired by the Prefect and must be members of an assistance company when the concession company calls upon such companies. The rate for these services is regulated by the aforementioned decree of July 11, 1989, as amended, which imposes a flat rate covering the dispatch of the intervention vehicle and, as the case may be, either on-site repair, towing, or transporting the immobilized vehicle to the intervention vehicle's garage or, at the user's request, to a location situated less than five kilometers from the highway exit. When the service performed exceeds these assumptions or when the intervention requires specific lifting equipment, the price of the service is then set according to the company's rate.</w:t>
        <w:br/>
        <w:t>B. - The organization of towing and recovery in the Loir-et-Cher department</w:t>
        <w:br/>
        <w:t>The Loir-et-Cher department is crossed by the A 10 and A 71 highways, both of which have been granted to the Financial and Industrial Company of Highways (COFIROUTE). The organization and operation of towing, recovery, or removal of accident-damaged, broken-down, or abandoned vehicles, as well as assistance to users on the sections of highways included in the department, have been entrusted by COFIROUTE to the Road Assistance and Towing Group of Loir-et-Cher (GARD 41) by an agreement dated January 16, 1980. Established in 1974 as a non-profit association governed by the law of July 1, 1901, GARD 41 brings together fifteen towing companies distributed by intervention sector.</w:t>
        <w:br/>
        <w:t>C. - The observed practices</w:t>
        <w:br/>
        <w:t>1. The admission of candidates for membership in GARD 41</w:t>
        <w:br/>
        <w:t>In application of the combined provisions of Articles 5 and 6 of the towing and recovery agreement between COFIROUTE and GARD 41 and Article 25 of the operating regulations of the A 10 and A 71 highways, towing garages can only intervene on the relevant sections of highways under the dual condition of being approved by the concession company and being members of GARD 41. However, it appeared during the administrative investigation that an additional condition was required to obtain the sought approval, namely the obligation to be a member of the National Council of Automotive Professions (CNPA), an organization that replaced the National Union Chamber of Automotive Commerce and Repair (CSNCRA). Thus, Mr. Baron, President of GARD 41, stated on June 12 and 24, 1991: " ... As CNPA provides the necessary logistics for the operation of GARD 41 (secretariat - premises ...), the candidate must be a member of CNPA." Mr. Marette, an approved tow truck operator and member of GARD 41, similarly stated on June 11, 1991: "To be accepted into GARD 41, one must obviously meet the technical equipment conditions and be a member of the CNPA." As for Mr. Parot, operator of SARL Garage Parot in La Ferté Saint Cyr, he stated on June 13, 1991: " ... Payment of the contribution to the CNPA is indeed mandatory to join GARD 41." A letter dated February 28, 1990, on the letterhead of GARD 41, had moreover been addressed to him specifying: "In accordance with the statutes of GARD 41, of which you will find an excerpt attached, you risk being dismissed from this organization and losing the towing approval on the A 71 highway if you are no longer a member of the CSNCRA." Furthermore, under the terms of Article VII of the statutes of GARD 41, the application for membership to GARD made by a candidate, which conditions their possibility of approval as a highway tow operator: " ... is examined by the Management Committee, which decides without having to provide reasons for a possible refusal."</w:t>
        <w:br/>
        <w:t>2. The practices observed regarding pricing</w:t>
        <w:br/>
        <w:t xml:space="preserve">The prices for towing operations on highways and express roads are regulated by the decree of July 11, 1989, as amended. Article 12 of the specifications applicable to the towing agreement on the A 10 and A 71 highways states that: "The financial conditions of the intervention are set by an official scale that includes a flat rate and unit prices (...) </w:t>
        <w:br/>
        <w:t>FLAT RATE: it includes,</w:t>
        <w:br/>
        <w:t>either (a) On-site towing for a maximum duration of 30 minutes</w:t>
        <w:br/>
        <w:t>or (b) Towing the vehicle to the repair workshop or to the nearest highway exit point.</w:t>
        <w:br/>
        <w:t>Flat rates are increased by 25% between 6 PM and 8 AM, as well as on Saturdays, Sundays, and public holidays (...)</w:t>
        <w:br/>
        <w:t>UNIT PRICES:</w:t>
        <w:br/>
        <w:t>The rates of the Company, which must be displayed in the vehicles and appear on the invoices, apply:</w:t>
        <w:br/>
        <w:t>To additional and indivisible kilometers when, at the user's request, the towing is carried out to a location different from those specified in (b) above.</w:t>
        <w:br/>
        <w:t>To additional intervention times, in quarter-hour increments.</w:t>
        <w:br/>
        <w:t>To interventions on accidents that require specific lifting equipment (...) ".</w:t>
      </w:r>
    </w:p>
    <w:p>
      <w:r>
        <w:rPr>
          <w:b/>
        </w:rPr>
        <w:t>[Pages 4–6]</w:t>
      </w:r>
    </w:p>
    <w:p>
      <w:r>
        <w:t>It appears, however, that by letter dated October 13, 1989, the president of GARD 41 distributed a note to all its members in which they were asked to apply a charge of 50 F for the winching of a broken-down vehicle and 100 F for the winching of an accident-damaged vehicle. This practice was sanctioned by a judgment dated May 12, 1992, from the Blois Tribunal de Grande Instance, condemning eight members of the association to pay fines for non-compliance with the regulatory provisions applicable to the flat-rate towing of light vehicles on highways. If Mr. Baron, charged in his capacity as president of GARD 41, was acquitted of the charges against him on the grounds that there was no subordinate relationship between him and the members of the association obliging the latter to comply with the directive received and that there was no evidence of direct or indirect pressure, the court nevertheless recalled: "it is indisputable that BARON Christian ensured the drafting and dissemination of this service note ...".</w:t>
      </w:r>
    </w:p>
    <w:p>
      <w:r>
        <w:t>II. - Based on the preceding findings, the Council,</w:t>
        <w:br/>
        <w:t>On the regularity of the minutes,</w:t>
        <w:br/>
        <w:t>Considering that under the terms of Article 31 of the decree of December 29, 1986: "The minutes provided for in Article 46 of the ordinance are drafted within the shortest possible time. They state the nature, date, and place of the findings or controls carried out. They are signed by the investigator and the person concerned by the investigations. In case of refusal, this is noted in the minutes";</w:t>
        <w:br/>
        <w:t>Considering, consequently, that the minutes drawn up in violation of the aforementioned formal rules and the documents produced in support thereof, for which it is not established that the subject of the investigation was indicated to the persons heard, must be excluded from the file;</w:t>
        <w:br/>
        <w:t>Considering that the minutes of Mr. Baron dated June 12 and 24, 1991, of Mr. Marette dated June 11, 1991, and of Mr. Parot dated June 13, 1991, bear neither the visa of the ordinance of December 1, 1986, nor the mention of the subject of the control, nor the indication that it had been brought to their knowledge; that consequently, the regularity of these acts can only be assessed through the examination of the statements of the persons heard to ensure that they were not left unaware of the subject of the control or that they were not misled about its content;</w:t>
        <w:br/>
        <w:t>Considering that, during the hearings on June 12 and 24, 1991, Mr. Baron indicated to the investigators the procedure for a candidate's membership in GARD 41, the procedure related to his approval as a tow operator by the company COFIROUTE, and the conditions under which GARD 41 was informed of the irregular nature of the additional winching fee instituted on October 13, 1989; that Mr. Marette, for his part, described the procedure and the conditions he had to meet to join GARD 41 and be approved as a tow operator and indicated the amount of his turnover and the number of his interventions on the highway for the year 1990 and the fact that he had not yet had the opportunity to apply the winching fee; that finally, Mr. Parot specified the reasons why he had renounced being a member of the CNPA following his exclusion from GARD 41 as well as the share of his turnover for 1990 represented by his towing activity on the highway;</w:t>
      </w:r>
    </w:p>
    <w:p>
      <w:r>
        <w:t>Considering that it does not emerge from the content of these acts that the persons interviewed were actually informed that the investigation concerned anti-competitive practices in the towing sector on highways; that, consequently, said acts must be regarded as having been established irregularly and must be excluded from the procedure; that the same applies to the documents annexed to these minutes; that, consequently, the statutes of GARD 41 produced by the president of this group in support of the minutes of June 12, 1991, must also be regarded as not having been obtained regularly;</w:t>
      </w:r>
    </w:p>
    <w:p>
      <w:r>
        <w:t>On the practices implemented in price setting,</w:t>
        <w:br/>
        <w:t>Considering, first, that under the combined provisions of Articles 23 and 24 of the operating regulations of highways A 10 and A 71, users broken down on the roadway must use the emergency call telephone booths directly and solely connected to the highway police stations to request the necessary assistance; that the police services send them one of the approved tow operators from the intervention area or the on-call tow operator during the hours of duty; that it is, however, not excluded that some users may have approached tow operators outside the traffic lanes and notably in rest areas;</w:t>
      </w:r>
    </w:p>
    <w:p>
      <w:r>
        <w:t>Considering, secondly, that GARD 41 does not contest having issued, in October 1989, a recommendation to its members for them to charge in addition to the regulated rate a fee of 50 F for the winching of a broken-down vehicle and 100 F for the winching of an accident-damaged vehicle; that, according to the explanations provided by the president of GARD 41 in session, this recommendation aimed to ensure better profitability of the equipment of the tow operators of this group; that it is undisputed that some members of GARD 41 indeed followed this recommendation for a period of seven months, at the end of which the president of GARD 41 asked the members of this group to "cease applying the rates recommended by GARD 41 in its note of October 13, 1989";</w:t>
      </w:r>
    </w:p>
    <w:p>
      <w:r>
        <w:t>Considering that it follows from the above that the recommendation of GARD 41, which comes from a collective body and has the character of a concerted practice, had the effect of encouraging tow operators to align with the recommended rates and to charge stranded motorists an artificially high uniform rate compared to the official rate, the only legal rate; that such a practice is contrary to the provisions of Article 7 of the ordinance of December 1, 1986;</w:t>
      </w:r>
    </w:p>
    <w:p>
      <w:r>
        <w:t>On the sanctions</w:t>
        <w:b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case of non-compliance with the injunctions. The monetary sanctions are proportionate to the seriousness of the facts alleged, the importance of the damage caused to the economy, and the situation of the company or organization sanctioned. They are determined individually for each company or organization sanctioned and reasoned for each sanction. The maximum amount of the sanction is, for a company, 5% of the amount of the turnover excluding taxes achieved in France during the last closed financial year. If the offender is not a company, the maximum amount is ten million francs..."; that under the second paragraph of Article 22 of the aforementioned ordinance: "The permanent commission may impose the measures provided for in Article 13. However, the monetary sanction imposed may not exceed 500,000 F for each of the authors of prohibited practices";</w:t>
      </w:r>
    </w:p>
    <w:p>
      <w:r>
        <w:t>Considering that it is established that GARD 41 has developed and disseminated to its members a recommendation dated October 13, 1989, aimed at increasing the price of a towing service; that, to assess the seriousness of the practice, it is necessary to take into account the fact that this recommendation, which was widely applied, favored artificial increases in the price of towing services detrimental to highway users; that the assessment of the damage to the economy must, however, take into account the fact that GARD 41 asked its members not to apply the recommended surcharges as of May 21, 1990; that the practice thus lasted only seven months; that, according to GARD 41's statements, the revenue from the contributions of its members amounted to 6,000 F for the year 1997; that, considering the above assessment elements, it is appropriate to impose a monetary sanction of 3,000 F on GARD 41,</w:t>
      </w:r>
    </w:p>
    <w:p>
      <w:r>
        <w:t>Decides</w:t>
        <w:br/>
        <w:t>Article 1: It is established that GARD 41 has violated the provisions of Article 7 of the ordinance of December 1, 1986.</w:t>
        <w:br/>
        <w:t>Article 2: The amount of the sanction against GARD 41 is set at 3,000 F.</w:t>
        <w:br/>
        <w:t>Deliberated, on the report of Mr. Yves Marino, by Mr. Barbeau, president, and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