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https://www.autoritedelaconcurrence.fr/fr/decision/relative-des-pratiques-mises-en-oeuvre-dans-le-secteur-du-porc-charcutier</w:t>
      </w:r>
    </w:p>
    <w:p>
      <w:r>
        <w:t>Pages translated : 91</w:t>
      </w:r>
    </w:p>
    <w:p/>
    <w:p>
      <w:r>
        <w:rPr>
          <w:b/>
        </w:rPr>
        <w:t>[Pages 1–3]</w:t>
      </w:r>
    </w:p>
    <w:p>
      <w:r>
        <w:t xml:space="preserve">FRENCH REPUBLIC  </w:t>
        <w:br/>
        <w:t xml:space="preserve">Decision No. 13-D-03 of February 13, 2013  </w:t>
        <w:br/>
        <w:t xml:space="preserve">regarding practices implemented  </w:t>
        <w:br/>
        <w:t>in the pork processing sector</w:t>
      </w:r>
    </w:p>
    <w:p>
      <w:r>
        <w:t xml:space="preserve">The Competition Authority (section V),  </w:t>
        <w:br/>
        <w:t xml:space="preserve">Having regard to the letter registered on September 10, 2008, under number 08/0096 F, by which four pig farmers from Ille-et-Vilaine referred the matter to the Competition Council, which has become the Competition Authority;  </w:t>
        <w:br/>
        <w:t xml:space="preserve">Having regard to decision No. 11-SO-02 of February 10, 2011, by which the Competition Authority took up the matter ex officio, under number 11/0018 F, regarding practices implemented in the marketing sector of pork;  </w:t>
        <w:br/>
        <w:t xml:space="preserve">Having regard to the decision of February 14, 2011, joining cases 08/0096 F and 11/0018 F;  </w:t>
        <w:br/>
        <w:t xml:space="preserve">Having regard to Article 101 of the Treaty on the Functioning of the European Union (TFEU);  </w:t>
        <w:br/>
        <w:t xml:space="preserve">Having regard to Book IV of the amended Commercial Code;  </w:t>
        <w:br/>
        <w:t xml:space="preserve">Having regard to the report of February 9, 2012, by which the National Union of Pork Trade (SNCP), now the French Meat Association, declared that it did not contest the charges that had been notified to it and requested to benefit from the provisions of III of Article L. 464-2 of the Commercial Code;  </w:t>
        <w:br/>
        <w:t xml:space="preserve">Having regard to the report of February 15, 2012, by which the companies AIM Groupe SAS and HAIM SAS jointly declared that they did not contest the charges that had been notified to them and requested to benefit from the provisions of III of Article L. 464-2 of the Commercial Code;  </w:t>
        <w:br/>
        <w:t xml:space="preserve">Having regard to the report of February 17, 2012, by which the companies Gad SAS and Financière du Forest SA jointly declared that they did not contest the charges that had been notified to them and requested to benefit from the provisions of III of Article L. 464-2 of the Commercial Code;  </w:t>
        <w:br/>
        <w:t xml:space="preserve">Having regard to the report of February 17, 2012, by which the companies Groupe Bigard SA and Socopa Viandes SAS jointly declared that they did not contest the charges that had been notified to them and requested to benefit from the provisions of III of Article L. 464-2 of the Commercial Code;  </w:t>
        <w:br/>
        <w:t xml:space="preserve">Having regard to the report of February 21, 2012, by which the company Bernard SAS declared that it did not contest the charges that had been notified to it and requested to benefit from the provisions of III of Article L. 464-2 of the Commercial Code;  </w:t>
        <w:br/>
        <w:t xml:space="preserve">Having regard to the report of February 21, 2012, by which the Federation of Buyers at the Cadran (FAC) declared that it did not contest the charges that had been notified to it and requested to benefit from the provisions of III of Article L. 464-2 of the Commercial Code;  </w:t>
        <w:br/>
        <w:t xml:space="preserve">Having regard to the business secrecy decisions No. 10-DSA-138 of July 20, 2010, No. 10-DSA-147 of August 2, 2010, No. 11-DSA-131 of April 20, 2011, No. 11-DSA-157 of May 6, 2011, No. 11-DSA-269 of August 31, 2011, No. 11-DSA-281 of September 20, 2011, No. 12-DSA-69 of February 15, 2012, No. 12-DSA-128 of March 21, 2012, No. 12-DSA-129 of March 22, 2012, No. 12-DSA-147 of April 4, 2012, No. 12-DSA-230 and 12-DSA-231 of June 28, 2012, and No. 12-DSA-328 to 12-DSA-330 of October 4, 2012;  </w:t>
        <w:br/>
        <w:t xml:space="preserve">Having regard to the declassification decision No. 10-DECR-20 of November 12, 2010;  </w:t>
        <w:br/>
        <w:t xml:space="preserve">Having regard to the observations presented by the company EARL Oger, the company Fadier SARL, Mr. X... and Mr. Y..., the association of the Breton Pork Market, the Federation of Buyers at the Cadran, the association French Meat Association (formerly the National Union of Pork Trade), the company Abera SAS, the company Bernard SAS, the company Cooperl Arc-Atlantique, the companies Groupe Bigard SA and Socopa Viandes SAS, the companies Gad SAS and Financière du Forest SA, the companies AIM Groupe SAS and HAIM SAS, the company Kermené SAS, and the Government Commissioner;  </w:t>
        <w:br/>
        <w:t xml:space="preserve">Having regard to the other documents in the file;  </w:t>
        <w:br/>
        <w:t xml:space="preserve">The rapporteur, the deputy general rapporteur, the Government Commissioner, the representatives of the company EARL Oger, the company Fadier SARL, Mr. X... and Mr. Y..., the association of the Breton Pork Market, the Federation of Buyers at the Cadran, the French Meat Association (formerly, the National Union of Pork Trade), the company Etablissements Abera SAS, the company Bernard SAS, the company Cooperl Arc-Atlantique, the companies Groupe Bigard SA and Socopa Viandes SAS, the companies Gad SAS and Financière du Forest SA, the companies AIM Groupe SAS and HAIM SAS, and the company Kermené SAS, heard during the session of October 24, 2012;  </w:t>
        <w:br/>
        <w:t>Adopts the following decision:</w:t>
      </w:r>
    </w:p>
    <w:p>
      <w:r>
        <w:t xml:space="preserve">SUMMARY  </w:t>
        <w:br/>
        <w:t xml:space="preserve">I. Findings ................................................................................................................ 7  </w:t>
        <w:br/>
        <w:t xml:space="preserve">A. The sector concerned ......................................................................................... 8  </w:t>
        <w:br/>
        <w:t xml:space="preserve">1. Pig farming in France ....................................................................................... 8  </w:t>
        <w:br/>
        <w:t xml:space="preserve">2. The intermediate demand from slaughterhouses .............................................. 9  </w:t>
        <w:br/>
        <w:t xml:space="preserve">3. Retail distribution ............................................................................................. 9  </w:t>
        <w:br/>
        <w:t xml:space="preserve">4. The evolution of the pork sector between 2008 and 2011 ............................ 10  </w:t>
        <w:br/>
        <w:t xml:space="preserve">B. The marketing of pigs on the Breton Pork Market .......................................... 11  </w:t>
        <w:br/>
        <w:t xml:space="preserve">1. Supply and demand at the MPB ..................................................................... 11  </w:t>
        <w:br/>
        <w:t xml:space="preserve">2. The role of the MPB ........................................................................................ 12  </w:t>
        <w:br/>
        <w:t xml:space="preserve">3. The functioning of the MPB ........................................................................... 13  </w:t>
        <w:br/>
        <w:t xml:space="preserve">4. Price regulation at the MPB .......................................................................... 14  </w:t>
        <w:br/>
        <w:t xml:space="preserve">a) Regulation of upward price variations ......................................................... 15  </w:t>
        <w:br/>
        <w:t xml:space="preserve">b) Regulation of downward price variations .................................................... 16  </w:t>
        <w:br/>
        <w:t xml:space="preserve">c) The obligation of slaughterhouses to acquire unsold lots .......................... 17  </w:t>
        <w:br/>
        <w:t xml:space="preserve">5. The evolution of the average price of the MPB between 2007 and 2011 ....... 17  </w:t>
        <w:br/>
        <w:t xml:space="preserve">C. The associations and companies concerned .................................................... 19  </w:t>
        <w:br/>
        <w:t xml:space="preserve">1. The MPB .......................................................................................................... 19  </w:t>
        <w:br/>
        <w:t xml:space="preserve">2. The FAC ......................................................................................................... 19  </w:t>
        <w:br/>
        <w:t xml:space="preserve">3. The French Meat Association (formerly SNCP) ............................................. 19  </w:t>
        <w:br/>
        <w:t xml:space="preserve">4. AIM Groupe SAS and HAIM SAS .................................................................. 20  </w:t>
        <w:br/>
        <w:t xml:space="preserve">5. Bernard SAS .................................................................................................... 20  </w:t>
        <w:br/>
        <w:t xml:space="preserve">6. Cooperl Arc-Atlantique ................................................................................... 20  </w:t>
        <w:br/>
        <w:t xml:space="preserve">7. Etablissements Abera SAS .............................................................................. 20  </w:t>
        <w:br/>
        <w:t xml:space="preserve">8. Gad SAS and Financière du Forest SA .......................................................... 20  </w:t>
        <w:br/>
        <w:t xml:space="preserve">9. Groupe Bigard SA and Socopa Viandes SAS ................................................ 21  </w:t>
        <w:br/>
        <w:t xml:space="preserve">10. Kermené SAS ................................................................................................. 21  </w:t>
        <w:br/>
        <w:t xml:space="preserve">D. The practices identified ................................................................................... 22  </w:t>
        <w:br/>
        <w:t xml:space="preserve">1. The sharing of withdrawal intentions among FAC buyers ............................ 22  </w:t>
        <w:br/>
        <w:t xml:space="preserve">2. The consultation among slaughterhouses on the purchase price of pigs on September 2 and 5, 2005 .................................................................................. 25  </w:t>
        <w:br/>
        <w:t>3. The consultation among five slaughterhouses to decrease their purchases in a coordinated manner in the Uniporc Ouest area in 2009 ........................................ 28</w:t>
      </w:r>
    </w:p>
    <w:p>
      <w:r>
        <w:rPr>
          <w:b/>
        </w:rPr>
        <w:t>[Pages 4–6]</w:t>
      </w:r>
    </w:p>
    <w:p>
      <w:r>
        <w:t xml:space="preserve">4. The union directives of the SNCP on promotions for the cutting of fresh pork meat ..................................................................................................... 33  </w:t>
        <w:br/>
        <w:t xml:space="preserve">5. The consultation between Gad and Cooperl Arc-Atlantique regarding the large distribution brands ...................................................................................... 37  </w:t>
        <w:br/>
        <w:t xml:space="preserve">E. The notified grievances ........................................................................................... 39  </w:t>
        <w:br/>
        <w:t xml:space="preserve">F. The implementation of III of Article L. 464-2 of the Commercial Code ............ 41  </w:t>
        <w:br/>
        <w:t xml:space="preserve">II. DISCUSSION .............................................................................................................. 42  </w:t>
        <w:br/>
        <w:t xml:space="preserve">A. On the consequences of the implementation of the procedure for non-contestation of grievances .......................................................................................... 42  </w:t>
        <w:br/>
        <w:t xml:space="preserve">B. On the applicability of Union competition rules ..................................................... 43  </w:t>
        <w:br/>
        <w:t xml:space="preserve">1. Reminder of the principles .................................................................................... 43  </w:t>
        <w:br/>
        <w:t xml:space="preserve">2. Assessment by the Authority ................................................................................ 45  </w:t>
        <w:br/>
        <w:t xml:space="preserve">a) Regarding grievance no. 3 .................................................................................. 45  </w:t>
        <w:br/>
        <w:t xml:space="preserve">b) Regarding grievance no. 2 .................................................................................. 46  </w:t>
        <w:br/>
        <w:t xml:space="preserve">c) Regarding grievance no. 5 .................................................................................. 46  </w:t>
        <w:br/>
        <w:t xml:space="preserve">d) Regarding grievance no. 4 .................................................................................. 47  </w:t>
        <w:br/>
        <w:t xml:space="preserve">C. On the sectors involved .......................................................................................... 47  </w:t>
        <w:br/>
        <w:t xml:space="preserve">1. Reminder of the principles .................................................................................... 47  </w:t>
        <w:br/>
        <w:t xml:space="preserve">2. Assessment by the Authority ................................................................................ 48  </w:t>
        <w:br/>
        <w:t xml:space="preserve">D. On the merits of the grievances ............................................................................. 48  </w:t>
        <w:br/>
        <w:t xml:space="preserve">1. On grievance no. 3 ................................................................................................ 48  </w:t>
        <w:br/>
        <w:t xml:space="preserve">2. On grievance no. 2 ................................................................................................ 49  </w:t>
        <w:br/>
        <w:t xml:space="preserve">a) On the exemptable nature of the practice ............................................................ 51  </w:t>
        <w:br/>
        <w:t xml:space="preserve">Reminder of the principles .................................................................................... 51  </w:t>
        <w:br/>
        <w:t xml:space="preserve">Arguments of Kermené .......................................................................................... 52  </w:t>
        <w:br/>
        <w:t xml:space="preserve">Assessment by the Authority ............................................................................... 52  </w:t>
        <w:br/>
        <w:t xml:space="preserve">b) Conclusion ............................................................................................................ 52  </w:t>
        <w:br/>
        <w:t xml:space="preserve">3. On grievance no. 4 ................................................................................................ 53  </w:t>
        <w:br/>
        <w:t xml:space="preserve">4. On grievance no. 5 ................................................................................................ 53  </w:t>
        <w:br/>
        <w:t xml:space="preserve">5. On grievance no. 1 ................................................................................................ 55  </w:t>
        <w:br/>
        <w:t xml:space="preserve">E. The attribution of the practices in question ............................................................ 57  </w:t>
        <w:br/>
        <w:t xml:space="preserve">1. Reminder of the principles .................................................................................... 57  </w:t>
        <w:br/>
        <w:t xml:space="preserve">2. Assessment by the Authority ................................................................................ 59  </w:t>
        <w:br/>
        <w:t xml:space="preserve">a) On the attribution of the practices of AIM SAS to HAIM SAS ......................... 59  </w:t>
        <w:br/>
        <w:t xml:space="preserve">b) On the attribution of the practices of Socopa Viandes SAS to Groupe Bigard SA 59  </w:t>
        <w:br/>
        <w:t xml:space="preserve">c) On the attribution of the practices of Gad SAS to Financière du Forest SA 59  </w:t>
        <w:br/>
        <w:t xml:space="preserve">F. On the sanctions ....................................................................................................... 60  </w:t>
        <w:br/>
        <w:t xml:space="preserve">1. On the sanctions imposed for grievance no. 3 ...................................................... 61  </w:t>
        <w:br/>
        <w:t xml:space="preserve">a) On the value of sales ............................................................................................ 61  </w:t>
        <w:br/>
        <w:t xml:space="preserve">b) On the determination of the base amount ............................................................ 63  </w:t>
        <w:br/>
        <w:t xml:space="preserve">On the proportion of the value of sales ................................................................. 63  </w:t>
        <w:br/>
        <w:t xml:space="preserve">On the duration of participation ............................................................................ 69  </w:t>
        <w:br/>
        <w:t xml:space="preserve">Conclusion on the determination of the base amount .......................................... 70  </w:t>
        <w:br/>
        <w:t xml:space="preserve">c) On the consideration of individual circumstances specific to each company ....... 70  </w:t>
        <w:br/>
        <w:t xml:space="preserve">On the activity perimeter of the companies Abera, Bernard, and Gad ................. 70  </w:t>
        <w:br/>
        <w:t xml:space="preserve">On the size, economic power, and overall resources of Groupe Bigard and Socopa Viandes .......................................................................................... 71  </w:t>
        <w:br/>
        <w:t xml:space="preserve">On the verification of the applicable maximum ..................................................... 72  </w:t>
        <w:br/>
        <w:t xml:space="preserve">d) On the implementation of III of Article L. 464-2 of the Commercial Code ....... 73  </w:t>
        <w:br/>
        <w:t xml:space="preserve">On the commitments proposed by Bernard SAS .................................................... 74  </w:t>
        <w:br/>
        <w:t xml:space="preserve">On the commitments proposed by the companies Groupe Bigard and Socopa Viandes SAS .......................................................................................... 75  </w:t>
        <w:br/>
        <w:t xml:space="preserve">e) On the final amount of the sanctions imposed for grievance no. 3 .................... 75  </w:t>
        <w:br/>
        <w:t xml:space="preserve">2. On the sanctions imposed for grievance no. 2 ...................................................... 75  </w:t>
        <w:br/>
        <w:t xml:space="preserve">a) On the method of determining the sanctions ....................................................... 75  </w:t>
        <w:br/>
        <w:t xml:space="preserve">b) On the seriousness of the facts ............................................................................ 76  </w:t>
        <w:br/>
        <w:t xml:space="preserve">c) On the extent of the damage caused to the economy ......................................... 76  </w:t>
        <w:br/>
        <w:t xml:space="preserve">d) On the amount of the sanctions .......................................................................... 77  </w:t>
        <w:br/>
        <w:t xml:space="preserve">e) On the implementation of III of Article L. 464-2 of the Commercial Code ....... 78  </w:t>
        <w:br/>
        <w:t xml:space="preserve">On the commitments proposed by the companies AIM SAS and HAIM SAS ....... 78  </w:t>
        <w:br/>
        <w:t xml:space="preserve">f) On the final amount of the sanctions imposed for grievance no. 2 .................... 78  </w:t>
        <w:br/>
        <w:t xml:space="preserve">3. On the sanction imposed on the French Meat Association for grievance no. 4 ... 79  </w:t>
        <w:br/>
        <w:t xml:space="preserve">a) Reminder of the principles .................................................................................... 79  </w:t>
        <w:br/>
        <w:t xml:space="preserve">b) Application to the case at hand ............................................................................ 79  </w:t>
        <w:br/>
        <w:t xml:space="preserve">On the seriousness of the facts .............................................................................. 80  </w:t>
        <w:br/>
        <w:t xml:space="preserve">On the extent of the damage caused to the economy .......................................... 80  </w:t>
        <w:br/>
        <w:t xml:space="preserve">Conclusion on the determination of the base amount .......................................... 81  </w:t>
        <w:br/>
        <w:t xml:space="preserve">c) On the application of III of Article L. 464-2 of the Commercial Code ............. 81  </w:t>
        <w:br/>
        <w:t xml:space="preserve">d) On the final amount of the sanction imposed for grievance no. 4 ..................... 81  </w:t>
        <w:br/>
        <w:t xml:space="preserve">4. On the sanctions imposed for grievance no. 5 ...................................................... 81  </w:t>
        <w:br/>
        <w:t xml:space="preserve">a) On the value of sales ............................................................................................ 81  </w:t>
        <w:br/>
        <w:t xml:space="preserve">b) On the determination of the base amount ............................................................ 82  </w:t>
        <w:br/>
        <w:t xml:space="preserve">On the proportion of the value of sales ................................................................. 82  </w:t>
        <w:br/>
        <w:t xml:space="preserve">On the duration of participation ............................................................................ 84  </w:t>
        <w:br/>
        <w:t xml:space="preserve">Conclusion on the determination of the base amount .......................................... 84  </w:t>
        <w:br/>
        <w:t xml:space="preserve">c) On the consideration of circumstances specific to each company ..................... 84  </w:t>
        <w:br/>
        <w:t xml:space="preserve">On the individual situation of Cooperl .................................................................... 84  </w:t>
        <w:br/>
        <w:t xml:space="preserve">On the individual situation of Gad ......................................................................... 84  </w:t>
        <w:br/>
        <w:t xml:space="preserve">On the verification of the applicable legal maximum for each of the companies .................................................................................................................. 84  </w:t>
        <w:br/>
        <w:t xml:space="preserve">d) On the application of III of Article L. 464-2 of the Commercial Code ............. 85  </w:t>
        <w:br/>
        <w:t xml:space="preserve">e) On the final amount of the sanctions imposed for grievance no. 5 .................... 85  </w:t>
        <w:br/>
        <w:t xml:space="preserve">5. On the requests for consideration of contributory capacity .................................... 85  </w:t>
        <w:br/>
        <w:t xml:space="preserve">a) On the contributory capacity of Gad .................................................................... 85  </w:t>
        <w:br/>
        <w:t xml:space="preserve">b) On the contributory capacity of Cooperl Arc-Atlantique .................................... 86  </w:t>
        <w:br/>
        <w:t xml:space="preserve">c) On the contributory capacity of the French Meat Association ............................ 86  </w:t>
        <w:br/>
        <w:t xml:space="preserve">6. On the final amount of the sanctions ..................................................................... 87  </w:t>
        <w:br/>
        <w:t xml:space="preserve">7. On the obligation of publication ............................................................................. 87  </w:t>
        <w:br/>
        <w:t>DECISION ...................................................................................................................... 90</w:t>
      </w:r>
    </w:p>
    <w:p>
      <w:r>
        <w:rPr>
          <w:b/>
        </w:rPr>
        <w:t>[Pages 7–9]</w:t>
      </w:r>
    </w:p>
    <w:p>
      <w:r>
        <w:t xml:space="preserve">I. Findings  </w:t>
        <w:br/>
        <w:t xml:space="preserve">1. By registered letter dated September 10, 2008, under number 08/0096 F, four farmers from Ille-et-Vilaine specializing in pig farming, Messrs. Z..., manager of the SARL Fadier élevage and member of the Producer Organization (hereinafter OP) Syproporcs, Mr. A..., manager of the EARL Oger, and Messrs. X... and Y..., agricultural operators, referred to the Competition Council, now the Competition Authority, concerning practices implemented in the pig marketing sector in the Breton pig market, located in Plérin.  </w:t>
        <w:br/>
        <w:t xml:space="preserve">2. The complainants denounced the fact that the slaughterhouses present at the MPB exchanged their price intentions before each session in order to maintain the price of pork at an artificially low level on the Breton clock market, whose price serves as a reference for all national transactions concerning pork between slaughterhouses and farmers.  </w:t>
        <w:br/>
        <w:t xml:space="preserve">3. At the same time, on October 10, 2008, the Directorate General for Competition, Consumer Affairs and Fraud Control (DGCCRF) communicated to the Competition Council an administrative investigation report dated November 13, 2007, on the state of competition in the pork sector.  </w:t>
        <w:br/>
        <w:t xml:space="preserve">4. At the request of the general rapporteur, the investigation services of the Authority, accompanied by the investigation services of the DGCCRF, carried out search and seizure operations on September 16, 2009, authorized by an order of September 9, 2009, from the judge of freedoms and detention of the Paris High Court, at the premises of the national union of pig trade (hereinafter "SNCP"), the Breton Pig Market Association (hereinafter "MPB"), the company Kermené SAS, the cooperative Cooperl Arc-Atlantique (hereinafter "Cooperl"), the company Gad SAS, the company Groupe Bigard SA, and the company Bernard SAS.  </w:t>
        <w:br/>
        <w:t xml:space="preserve">5. By its decision No. 11-SO-02 of February 10, 2011, the Competition Authority took up ex officio practices implemented in the pork sector. Cases 08/0096 F and 11/0018 F were joined by a decision dated February 14, 2011, from the deputy general rapporteur.  </w:t>
        <w:br/>
        <w:t xml:space="preserve">6. On November 14, 2011, a statement of objections was sent to the following organizations and companies: the SNCP, which has since become the French Meat Association, the MPB, the Federation of Buyers at the Clock (hereinafter "FAC"), the SAS Abattoirs Industriels de la Manche (hereinafter "AIM") and the Holding AIM SAS (hereinafter "HAIM"), the company Bernard SAS, the company Établissement Abera SAS, Cooperl, the company Kermené SAS, the company Gad SAS, and the company Financière du Forest SA, the company Groupe Bigard SA, and the company Socopa Viandes SAS.  </w:t>
        <w:br/>
        <w:t xml:space="preserve">7. The SNCP and the FAC, on the one hand, and the companies Groupe Bigard SA and Socopa Viandes SAS, Gad SAS and holding Financière du Forest SA, Bernard SAS, Établissement Abera SAS, AIM and holding HAIM, on the other hand, requested the benefit of III of Article L. 464-2 of the Commercial Code for the grievances against them.  </w:t>
        <w:br/>
        <w:t xml:space="preserve">8. The MPB, on the one hand, and the companies Kermené SAS and Cooperl Arc-Atlantique, on the other hand, did not request the benefit of this provision.  </w:t>
        <w:br/>
        <w:t>9. A session was held on October 24, 2012, before the Authority.</w:t>
      </w:r>
    </w:p>
    <w:p>
      <w:r>
        <w:t xml:space="preserve">A. THE RELEVANT SECTOR  </w:t>
        <w:br/>
        <w:t xml:space="preserve">1. PIG FARMING IN FRANCE  </w:t>
        <w:br/>
        <w:t xml:space="preserve">10. With 25.227 million pigs slaughtered in 2010, France ranks third in Europe in this sector, behind Germany and Spain. The latter recorded an overall production growth of 10.3% and 14% respectively between 1999 and 2010, increasing from 41.7 to 46 million pigs slaughtered for the former and from 35.1 to 40.1 million for the latter. In contrast, French production is trending downward. It decreased from 27 million pigs slaughtered in 1999 to 25.2 million pigs slaughtered in 2010, representing a decline of 6.8% over the period.  </w:t>
        <w:br/>
        <w:t xml:space="preserve">11. France is self-sufficient at 105.2% in pork meat. It shows a trade surplus in volume of 118,000 tons equivalent carcass. However, external trade shows a value deficit multiplied by more than 6 in 2010, at -115 million euros compared to -18 million euros in 2008, and a surplus of 42 million euros in 2007 (references 7812, 2817).  </w:t>
        <w:br/>
        <w:t xml:space="preserve">12. The 2010 annual report of the MPB noted in this regard that "[a] new decline in French production was observed in 2009 (-1.2%). Given the economic crisis among producers, this decrease is very limited. Producers benefited from support from their suppliers, cooperatives, and bankers to get through this difficult period, which is prolonged by the continuation of the crisis [...] after raw materials, the global financial crisis with all its consequences on the economy" (reference 2815).  </w:t>
        <w:br/>
        <w:t xml:space="preserve">13. The French pig herd thus decreased by 2.1% in 2009 compared to 2008, representing only 14.3 million heads in May 2009 compared to 14.7 million in May 2008 and 15.2 million heads in May 2004 (-6%). Nearly 80% of farms have a herd size averaging between 50 and 200 sows, compared to 20% that have a herd of more than 200 sows (each producing more than twenty pigs/year at six months of age). However, the reduction in the number of sows has been partially compensated by improved productivity, achieved through an increase in the number of piglets per sow (between 20 and 30 per litter).  </w:t>
        <w:br/>
        <w:t xml:space="preserve">14. Pig production has the particularity of being geographically very concentrated, as 80% (i.e., 20.1 million out of a total of 25.2 million pigs raised in 2010) of the pig population is produced in the Uniporc Ouest area, which includes the regions of Brittany, Centre, Lower Normandy, Upper Normandy, Pays de la Loire, Picardy, and Poitou-Charentes. Alone, Brittany accounted for 14.14 million pigs raised in 2010, more than half of national production (55.9%), with a particularly high pig density in the departments of Finistère and Côtes-d’Armor.  </w:t>
        <w:br/>
        <w:t>15. Production remains very fragmented, as France has approximately 40,000 pig farms. For administrative and economic reasons, particularly related to the cost of feed and the sale of pigs, farmers are often associated with one of the Producer Organizations (hereinafter "OP") registered in France. In recent years, these OPs have consolidated, as there were about 75 in 2009 compared to more than 200 in 1972.</w:t>
      </w:r>
    </w:p>
    <w:p>
      <w:r>
        <w:t xml:space="preserve">2. INTERMEDIATE DEMAND FROM SLAUGHTERHOUSES  </w:t>
        <w:br/>
        <w:t xml:space="preserve">16. More than half of French slaughterhouses are public. However, they accounted for only 8% of national slaughtering by weight in 2007, compared to 92% for private sites. The geographical concentration of pig farming in Brittany results in a strong presence of slaughterhouses; the average distance between the pig farm and the slaughtering site is estimated at about 120 kilometers.  </w:t>
        <w:br/>
        <w:t xml:space="preserve">17. The slaughtering capacity established in Brittany thus represents 55.5% of the slaughtering of the 25.2 million pigs in 2010. This region hosts the largest slaughter-cutting operators in the pig sector (Abera, Bernard, Cooperl, Groupe Bigard/Socopa, Gad, Gatine, and Kermené).  </w:t>
        <w:br/>
        <w:t xml:space="preserve">18. While the slaughtering of the two largest operators (Cooperl and Groupe Bigard) amounts to 5 million pigs per year, the High Council for Agricultural Cooperation recommended in its May 2008 report that "[a] French leader structuring a minimum of 7 million pigs should emerge and that other groupings should take place" (reference 5383). According to a Xerfi study from August 2009, "[t]he restructuring movement is not complete, the sector remaining much less organized than in other European countries (Germany, Netherlands, Denmark, etc.). The recommendation made by the High Council for Agricultural Cooperation goes in the direction of increased concentration in the sector in France [slaughtering sector]." Similarly, a note from Ernst &amp; Young dated February 16, 2011, prepared for the interprofessional Inaporc, states that there has been "no real restructuring of the slaughter-cutting activity in recent years" (reference 7148).  </w:t>
        <w:br/>
        <w:t>19. The nine largest slaughter groups alone accounted for 77.4% of the slaughtering of the 25.7 million pigs in 2009, of which 70% were for the seven operators present at the MPB.</w:t>
      </w:r>
    </w:p>
    <w:p>
      <w:r>
        <w:t xml:space="preserve">3. RETAIL DISTRIBUTION  </w:t>
        <w:br/>
        <w:t xml:space="preserve">20. With 33 kilograms per year per inhabitant, pork is the most consumed meat in France, ahead of beef (25 kg/year/person) and poultry (24 kg/year/person). However, between 2007 and 2010, consumption decreased from 34.8 kg/year/person to 33.1 kg/year/person (2010 annual report of the MPB, May 12, 2011, French panorama, p. 3, references 7811 and 7813).  </w:t>
        <w:br/>
        <w:t>21. Large and medium-sized food stores (hereinafter "GMS") constitute the primary marketing channel, capturing 84.5% of fresh meat and 89% of processed meat sold to final consumers. Mr. B...'s report from December 2008 on food price formation highlighted the lack of correlation between the production price and the retail price in large distribution: "[t]he gap between the production price and the retail price of one kilogram of roast or ham is on average one to eight in the first case, one to eleven in the second [...]. Retail prices are thus not only almost independent of production prices, but they also sometimes follow opposite trends (a decrease in the producer price can lead to an increase in the retail price): here, prices are clearly formed at the processing and distribution stages and not at the production stage" (p. 16, reference 7901).</w:t>
      </w:r>
    </w:p>
    <w:p>
      <w:r>
        <w:rPr>
          <w:b/>
        </w:rPr>
        <w:t>[Pages 10–12]</w:t>
      </w:r>
    </w:p>
    <w:p>
      <w:r>
        <w:t>22. This same report specifies that "[t]he low concentration of the sector limits the negotiating power of slaughterhouses in relation to their clients (absence of critical size in relation to large retailers) and the competitiveness of French industrialists in a highly concentrated European market (Germany, the Netherlands, and Denmark). The sector has undergone a significant movement of concentration (more than 500 companies 23 years ago), but this remains limited by the diversity of individual entrepreneurial strategies and the significant segmentation of the market with more than 400 product denominations listed in the code of professional practices" (references 7912 and 7913).</w:t>
      </w:r>
    </w:p>
    <w:p>
      <w:r>
        <w:t>23. The lack of market segmentation into price or quality classes provides a certain advantage to the main clients, namely the charcutiers and especially the large retailers.</w:t>
      </w:r>
    </w:p>
    <w:p>
      <w:r>
        <w:t>4. THE EVOLUTION OF THE PIG SECTOR BETWEEN 2008 AND 2011</w:t>
      </w:r>
    </w:p>
    <w:p>
      <w:r>
        <w:t>24. The pig sector has been experiencing developments for several years affecting both breeders and industrialists, who must face rising costs as well as changes in consumer eating habits.</w:t>
      </w:r>
    </w:p>
    <w:p>
      <w:r>
        <w:t>25. In 2007 and 2008, pig breeders had to deal with the rising cost of raw materials, which reached up to 1.60 euro/kg. Despite the increase in the price of pork, "the production link failed to pass on the rise in the cost of raw materials" to the large retail chains in particular, as indicated by CER France Bretagne in a note titled "situation report" from 2009 (reference 3691).</w:t>
      </w:r>
    </w:p>
    <w:p>
      <w:r>
        <w:t>26. A note from the Ernst &amp; Young firm dated February 16, 2011, titled "Support for the crisis situation for the adaptation of the strategic project for the French pig sector 2015," highlights the "difficult financial situation for the majority of farms: after 2 years of losses (2007 and 2008), 2 years of slight profits (2009 and 2010), with a severely degraded last semester of 2010/2011" (reference 7135).</w:t>
      </w:r>
    </w:p>
    <w:p>
      <w:r>
        <w:t>27. During the first half of 2010, the selling price of pork was 1.27 euro/kg for an average production cost of 1.22 euro/kg, which allowed for a surplus of 0.05 euro/kg per pig sold (reference 7129). However, since the price of cereals was not coupled with the price of pork at the retail stage, the situation of the pig sector deteriorated again in 2011 following the rise in animal feed costs.</w:t>
      </w:r>
    </w:p>
    <w:p>
      <w:r>
        <w:t>28. Thus, in February 2011, the average selling price of a pig was 1.41 euro/kg for an average production cost of 1.56 euro/kg, which resulted in an average loss of 0.15 euro/kg per pig sold (reference 7129). In April 2011, a very profitable farm produced pork for 1.25 euro/kg with a selling price of 1.51 euro/kg (MPB price of 1.36 euro/kg plus 0.15 euro/kg of added value), resulting in a profitability of 0.26 euro/kg.</w:t>
      </w:r>
    </w:p>
    <w:p>
      <w:r>
        <w:t>29. Farms that can produce cereals have more leeway compared to those that buy them on a day-to-day basis. The president of the pig section of the Regional Federation of Agricultural Operators' Unions (FRSEA) of the Pays de la Loire region noted in the magazine "Le Paysan Tarnais" published on September 15, 2011, that: "[i]n the Pays de la Loire region, the competitiveness of our farms seems to be holding up a bit better. This is probably due to our land link policy which allows for on-farm feed production workshops" (references 7142, 7983 to 7984).</w:t>
      </w:r>
    </w:p>
    <w:p>
      <w:r>
        <w:t>30. These developments also affect industrial tools, which are subject to pressures exerted upstream by pig producers and downstream by large retailers. In its aforementioned note, Ernst &amp; Young indicates that "the profitability of players in the pig slaughtering/cutting sector is significantly deteriorating in 2010 following a also deficit year in 2009" (reference 7124).</w:t>
      </w:r>
    </w:p>
    <w:p>
      <w:r>
        <w:t>31. Ultimately, while the sector has been facing marked difficulties since the end of 2007, these are not solely related to an imbalance in commercial relations between breeders and slaughterhouses, on the one hand, and slaughterhouses and large retailers, on the other. They are part of a broader context of a European and global crisis exacerbated by rising animal feed prices.</w:t>
      </w:r>
    </w:p>
    <w:p>
      <w:r>
        <w:t>B. THE MARKETING OF PIGS ON THE BRETON PORK MARKET</w:t>
      </w:r>
    </w:p>
    <w:p>
      <w:r>
        <w:t>1. SUPPLY AND DEMAND AT THE MPB</w:t>
      </w:r>
    </w:p>
    <w:p>
      <w:r>
        <w:t>32. Upstream in the sector, the supply and demand for pig carcasses involve, on the supply side, breeders, most often associated with a cooperative group or an OP, who organize their sales to slaughterhouses, and on the demand side, private, cooperative, or public slaughterhouses.</w:t>
      </w:r>
    </w:p>
    <w:p>
      <w:r>
        <w:t>33. At the MPB, the supply from OPs is concentrated. The five main suppliers in 2009 (Initia LT, Initia Porfimad, Presto/Cecab, Initia Poraven, and Syproporcs) represented 78.5% of the pigs marketed at the MPB, with the other ten sharing the remaining 21.5%.</w:t>
      </w:r>
    </w:p>
    <w:p>
      <w:r>
        <w:t>34. For its part, the demand from slaughterhouses is less concentrated than in other EU member states. In 2005, out of the 13 slaughterhouses still present at the MPB, the top 5, namely Kermené (18.8%), Gad (14.8%), Bernard (13.8%), Socopa (13.5%), and Bigard (11.2%), represented 72.1% of the pigs bid, with the other eight representing only 18%, including Cooperl (4.4%), Abera (2.6%), and AIM (3%).</w:t>
      </w:r>
    </w:p>
    <w:p>
      <w:r>
        <w:t>35. In 2010, seven slaughterhouses were still sourcing from the MPB. The four largest, namely Groupe Bigard/Socopa (23.2%), Bernard (22%), Kermené (21.2%), and Gad (18.1%), represented 84.6% of the pigs bid (which is 12.5 points more than in 2005), ahead of Cooperl (7%), Abera (5.6%), and AIM (2.8%) (references 178, 7822).</w:t>
      </w:r>
    </w:p>
    <w:p>
      <w:r>
        <w:t>36. This moderately concentrated nature of the slaughtering-cutting sector compared to other European countries is noted in the aforementioned report by Mr. B..., according to which "the low concentration of the sector limits the negotiating power of slaughterhouses in relation to their clients (absence of critical size in relation to large retailers)" (reference 7887).</w:t>
      </w:r>
    </w:p>
    <w:p>
      <w:r>
        <w:t>37. Finally, the degree of involvement of slaughterhouses in their pork purchases via the auction market compared to their total slaughtering varies significantly from one player to another: 3.8% for Cooperl, 14.8% for Groupe Bigard, 15.1% for AIM, 17.5% for Abera, 24% for Gad, 36.3% for Bernard, and 41.8% for Kermené (see below). Some slaughterhouses therefore depend more on the auction supply than others, which forces them to ensure the preservation of their purchase quotas to meet their clients' demands.</w:t>
      </w:r>
    </w:p>
    <w:p>
      <w:r>
        <w:t>2. THE ROLE OF THE MPB</w:t>
      </w:r>
    </w:p>
    <w:p>
      <w:r>
        <w:t>38. The MPB does not undertake any mission to organize relations between breeders and slaughterhouses, as it only represents the interests of the former. A convention known as "sales by classification" associates slaughterhouses, with their consent, to its operation. It aims to mitigate the effects perceived as disruptive by operators of a market that would operate without any regulation of price variations, and to stabilize prices. To this end, several stipulations have been introduced into the convention to limit the amplitude of prices, and adapted over its successive versions.</w:t>
      </w:r>
    </w:p>
    <w:p>
      <w:r>
        <w:t>39. A former purchasing manager of the AIM slaughterhouse emphasized in this regard that "the establishment of the MPB followed the request of public authorities to organize the market a bit to stabilize prices, by setting a floor price and a ceiling price, which serve as safeguards" (reference 425). The prevention of public order disturbances in the Breton departments, particularly in Côtes-d'Armor and Finistère, has led public authorities, informally, to encourage the profession to organize itself to stabilize pork selling prices. In this context, a representative of the Market News Network (RNM, formerly SNM), led by the National Establishment for Agricultural and Marine Products (FranceAgriMer), attends auction sessions.</w:t>
      </w:r>
    </w:p>
    <w:p>
      <w:r>
        <w:t>40. For illustration, the cancellation of quotations at the MPB twice in September 2010 led to difficulties reported by the bulletin of the OP Syproporcs: "What seems to bring everyone together is the need for a transparent and respected public price. To be convinced, one only needs to take a look at the different prices proposed by slaughterhouses during direct deliveries of pigs between September 20 and 23. As many slaughterhouses, as many prices ranging from 1.171 euro to 1.200 euro, passing through 1.180 euro, 1.182 euro, and 1.191 euro" (reference 6720).</w:t>
      </w:r>
    </w:p>
    <w:p>
      <w:r>
        <w:t>41. However, the MPB is not a regulated market. OPs and slaughterhouses are not legally obliged to present themselves there, like SVA Gatine, a Breton slaughterhouse under the Intermarché brand. It remains purely associative and operates on a voluntary basis. Its leading role therefore primarily derives from the economic importance of the associative groupings formed on one side by the OPs and on the other by the main buyers represented within the FAC, who are present there.</w:t>
      </w:r>
    </w:p>
    <w:p>
      <w:r>
        <w:t>42. The MPB ensures, among other things, the flow of production and the supply of slaughterhouses. This is why OPs can refuse to sell lots during the session even though they brought them to the market, and why slaughterhouses are subject to purchase quota obligations. The OP Syproporcs thus emphasizes that "the auction often denounced by those it serves is a fair tool. The quotations defined twice a week reflect the confrontation of supply and demand" (reference 14838).</w:t>
      </w:r>
    </w:p>
    <w:p>
      <w:r>
        <w:t>43. The president of the MPB specified that the creation of the auction in 1972 also allowed for the clarification of interprofessional relations by organizing a certain transparency of transactions between producers and slaughterhouses: "[t]he Breton pork market was created in 1972 at the initiative of the breeders affiliated with LT [OP Léon-Tréguier]. Together with breeders from other groups, they set up this auction market with a view to defending pork producers. Before the creation of the MPB, transactions were made by mutual agreement, directly between breeders and slaughterhouses. The latter had a strong influence on price setting as well as on weighing and often had the final word!</w:t>
      </w:r>
    </w:p>
    <w:p>
      <w:r>
        <w:rPr>
          <w:b/>
        </w:rPr>
        <w:t>[Pages 13–15]</w:t>
      </w:r>
    </w:p>
    <w:p>
      <w:r>
        <w:t>44. The former president of the FAC confirmed, during his hearing on March 20, 2007, that "[b]efore the rules of the convention existed, notably those relating to ceiling and floor prices, prices could soar or collapse. The Ministry of Agriculture would then remind us to regulate the prices. I believe that the system put in place by the MPB is satisfactory because it maintains competition. Today, many operators would benefit from its disappearance. In Denmark, for example, there is no longer any competition, only one large cooperative trust remains. The MPB serves as a reference that allows everyone to position themselves, particularly for producers who are members of cooperatives and may be completely dependent on their cooperative" (reference 241).</w:t>
      </w:r>
    </w:p>
    <w:p>
      <w:r>
        <w:t>45. Furthermore, the MPB is a display and reference point for the price of pork, since the weighted average price negotiated in Plérin serves as the basis for all transactions carried out in the rest of the French market (reference 7927). The "sales by classification" convention provides that the offer at the MPB represents approximately 18.5% of the slaughtering in the Uniporc Ouest area, distributed between the Thursday session at 80% and 20% for the simple complement session the following Monday.</w:t>
      </w:r>
    </w:p>
    <w:p>
      <w:r>
        <w:t>46. According to its annual report for the year 2012, in 2011 the transactions carried out on the MPB involved 3.577 million pigs, or 17.8% of the 20.151 million pigs slaughtered in the Uniporc Ouest area and 14% of the slaughter volume of 25.5 million in the French market.</w:t>
      </w:r>
    </w:p>
    <w:p>
      <w:r>
        <w:t>3. THE OPERATION OF THE MPB</w:t>
      </w:r>
    </w:p>
    <w:p>
      <w:r>
        <w:t>47. The marketing method established by the MPB is a dial that operates in the form of descending auctions in two rounds. A few hundred lots are auctioned at each session, primarily on Thursday and then the following Monday. Each lot is presented for the first time at a starting price generally set a few cents above the average price obtained during the previous session. The price then decreases until a buyer makes a purchase offer by clicking on their podium. If not, the price drops to the "withdrawal price" below which no purchase offer can be accepted. The order of lots is determined by drawing lots. The first lots sold are guaranteed to obtain at least the average price of the day. There are two possible auctions per lot. Lots that remain unsold without being bid on are assigned to the average price at the end of the session pro rata to the purchase quotas of the slaughterhouses calculated based on the previous four weeks.</w:t>
      </w:r>
    </w:p>
    <w:p>
      <w:r>
        <w:t>48. The marketing of lots of pigs is done by "carcass classification" based on the base price of 56 TMP (muscle rate of the pieces), from farms to slaughterhouses controlled by Uniporc Ouest, a joint organization grouping breeders and slaughterhouses whose function is to weigh and classify carcasses in the slaughterhouses of the western region of France. The criteria for the price of a lot are: the TMP, the homogeneity of the lot, the number of pigs in the lot (capacity and cost of transport), the quality of the breeding, access to the dock and loading facilities, as well as the geographical situation, particularly the proximity of the slaughterhouses (reference 2835, annual report 2009 of the MPB).</w:t>
      </w:r>
    </w:p>
    <w:p>
      <w:r>
        <w:t>49. Each OP presents a catalog of lots of at least 50 pigs brought by its member breeders. It can refuse offers during the market session provided that the average price (instantaneous) does not exceed 0.03 euro/kg compared to the previous price. However, lots of pigs refused for sale cannot remain unsold for long without gaining weight and thus risk losing value, despite the existence of other outlets, such as sales to other slaughterhouses (Gatine for example, although supplied by Cooperl for its production supplements) or live export (though rarely practiced).</w:t>
      </w:r>
    </w:p>
    <w:p>
      <w:r>
        <w:t>50. The confrontation of supply and demand thus relies on a short-term strategy. As the session progresses, each buyer gradually discovers the quantities withdrawn—and thus the quantities remaining available—and the quantities demanded by other buyers. The price of each lot is the result of this confrontation.</w:t>
      </w:r>
    </w:p>
    <w:p>
      <w:r>
        <w:t>51. Regarding the remuneration grid, it should be noted that the average price of the MPB does not reference a base price representative of the pigs sold. Indeed, the base price is calculated based on a lean pig of 56 TMP.</w:t>
      </w:r>
    </w:p>
    <w:p>
      <w:r>
        <w:t>4. PRICE REGULATION AT THE MPB</w:t>
      </w:r>
    </w:p>
    <w:p>
      <w:r>
        <w:t>52. The director of the MPB indicated that the mechanism for regulating fluctuations in the price of pork at the MPB was established in 1989 "…after the price of pork fluctuated at that time from 1.50 FF upwards in 2 sessions before correcting downwards to 1.40 FF a week later. The fluctuations were considered 'anarchic' in a more stable European market during that same period. These untimely fluctuations created a deep unease among breeders and processors, whose customers had massively turned to more competitive foreign meats after the exceptional rise of 1.50 FF in the dial, creating the conditions for a price collapse a few days later […] The price of pork has fluctuated much less in recent years compared to previous decades" (reference 7953).</w:t>
      </w:r>
    </w:p>
    <w:p>
      <w:r>
        <w:t>53. A convention known as "sales by classification" has been established between breeders organized in OP and regular buyers. This is a mechanism that relies mainly on:</w:t>
        <w:br/>
        <w:t>• a commitment to supply and purchase at the MPB for slaughterhouses located in the Uniporc Ouest area;</w:t>
        <w:br/>
        <w:t>• a desire to control decreases and increases, within a range of +/-0.06 euro/kg per week, i.e., +/-0.05 euro/kg for the Thursday session and +/-0.01 euro/kg for the following Monday session (reference 6680);</w:t>
        <w:br/>
        <w:t>• a range of increases and decreases on Monday, a simple complementary market to that of the previous Thursday, which is between + and -0.02 euro/kg when an increase or decrease from the previous Thursday does not exceed + or -0.04 euro/kg. It can rise to + or -0.03 euro/kg in the case of significant increases or decreases (references 6680, 6681);</w:t>
        <w:br/>
        <w:t>• a limitation on increases aimed at mitigating the risks of speculation, due to the scarcity of supply, means that any lot receiving a bid exceeding +0.03 euro/kg compared to the average price of the previous market cannot be refused for sale (reference 6680).</w:t>
      </w:r>
    </w:p>
    <w:p>
      <w:r>
        <w:t>54. This convention thus aims to smooth out variations in the price of pork upstream in the supply chain, which proves to be very responsive to changes in supply and demand. The director of the MPB specifies that "it has been demonstrated that a variation [up or down] of 1 to 2% in the volume of supply can lead to a price fluctuation of 30 to 40% for pork. Indeed, during periods of overproduction or at least when supply exceeds demand, buyers being assured of meeting their needs solely through the direct supply market can allow the price to drop or leave lots unsold. Conversely, during periods of production slowdown, slaughterhouses suddenly enter into competition, which causes a surge in prices" (reference 129).</w:t>
      </w:r>
    </w:p>
    <w:p>
      <w:r>
        <w:t>55. The formation of the price of pork remains subject to the law of supply and demand due to the interactions between the French pork market and the rest of the European market. Indeed, slaughter companies export 20 to 30% of their activity volumes (723,000 tons in 2008), while processing companies (for example, cured meats) imported, in 2008, 593,000 tons of meat from various EU countries (reference 13838).</w:t>
      </w:r>
    </w:p>
    <w:p>
      <w:r>
        <w:t>56. Furthermore, price fluctuations at the MPB generally align with developments in foreign markets, as noted in the June 2011 report of the Price Formation Observatory on prices and margins of food products: "the French pork market is very open to the European market. Nearly a third of French consumption is imported and nearly a third of production is exported to the European market. Consequently, the price of pork in France follows the European price" (reference 11463).</w:t>
      </w:r>
    </w:p>
    <w:p>
      <w:r>
        <w:t>57. Finally, the price of French pork is characterized, for each market at the dial, by a regulation according to a mechanism known as "tunnel" or "snake" for increases (a) or decreases (b), even if other European and global markets decrease or increase in greater proportions.</w:t>
      </w:r>
    </w:p>
    <w:p>
      <w:r>
        <w:t>a) Regulation of price increases</w:t>
      </w:r>
    </w:p>
    <w:p>
      <w:r>
        <w:t>58. The increase in the average price cannot exceed 0.06 euro/kg per week, i.e., +/-0.05 euro/kg for the Thursday market, and +/-0.01 euro/kg for the Monday market, or +0.02 euro/kg on Monday if the increase was less than 0.04 euro/kg the previous Thursday.</w:t>
      </w:r>
    </w:p>
    <w:p>
      <w:r>
        <w:t>59. The maximum increases, as described, of +0.05 euro/kg for Thursday, and +0.01 euro/kg or +0.02 euro/kg for Monday, do not correspond to a maximum increase in the individual price of a lot, but to the maximum increase in the average price of a session considered in relation to that which precedes it. Thus, if during a Thursday market, the price calculated instantaneously becomes bullish beyond +0.05 euro/kg compared to the average price of the previous session, the market stops. All lots previously bid between +0.05 euro/kg and +0.06 euro/kg above the average price of the previous session are then automatically reduced to +0.05 euro/kg. In contrast, and this marks the difference between the mechanisms regulating increases and decreases, lots bid beyond +0.06 euro/kg compared to the average price of the previous market retain their price.</w:t>
      </w:r>
    </w:p>
    <w:p>
      <w:r>
        <w:rPr>
          <w:b/>
        </w:rPr>
        <w:t>[Pages 16–18]</w:t>
      </w:r>
    </w:p>
    <w:p>
      <w:r>
        <w:t>60. The maximum increase range of +0.05 euro/kg on Thursday was only implemented 19 times out of the 484 possible occurrences between December 14, 2006, and August 4, 2011, which is 3.9% of the auctions held during the considered period.</w:t>
      </w:r>
    </w:p>
    <w:p>
      <w:r>
        <w:t>b) The regulation of price decreases</w:t>
      </w:r>
    </w:p>
    <w:p>
      <w:r>
        <w:t>61. During pre-market meetings between slaughterhouses, which took place until March 2012, each operator announced to their competitors the "withdrawal price" they wished to see applied, either "normal market," synonymous with a possible continuation of the price obtained during the previous market, or "difficult market," synonymous with a decreasing "withdrawal price." If the withdrawal price announcements in the case of a "difficult market" differ, a weighted average is calculated based on the purchase quotas of each operator, defined in proportion to their purchase volumes over the last twelve market sessions. This average constitutes the "synthetic withdrawal bar" presented to sellers (references 7001, 13333).</w:t>
      </w:r>
    </w:p>
    <w:p>
      <w:r>
        <w:t>62. If the calculation of individual intentions does not exceed -0.015 euro/kg on Thursday and -0.01 euro/kg the following Monday, the "withdrawal price" set by the "sales by classification" agreement for a so-called "normal" market is automatically applied. The decrease is then limited to -0.015 euro/kg from the average price of the previous session for the Thursday market, and to -0.01 euro/kg for the Monday market. The market can only decrease very slightly, so a "normal" decline will necessarily be slow. From December 14, 2006, to June 16, 2011, this occurrence favorable to breeders occurred 377 times out of 468 markets, or in 80.6% of cases.</w:t>
      </w:r>
    </w:p>
    <w:p>
      <w:r>
        <w:t>63. In the case of a so-called "difficult market," buyers announce their proposed "withdrawal price," then referred to as the "withdrawal bar" to distinguish it from the "conventional withdrawal price" for a "normal" market. Its maximum extent is set at -0.06 euro/kg compared to the average price of the previous week, distributed as -0.05 euro/kg for the Thursday session and -0.01 euro/kg for the Monday session. According to the agreement: "the withdrawal price is the minimum price of the day below which no transaction can be concluded" (reference 6679).</w:t>
      </w:r>
    </w:p>
    <w:p>
      <w:r>
        <w:t>64. It should be emphasized that the "withdrawal price" is not the market price. This threshold only serves to prevent significant downward price fluctuations on certain lots during the descending auctions. The "withdrawal bar" thus indicates a market trend (supply/demand balance, prices of European markets, situation of slaughterhouses). Once this threshold is known, the auctions proceed normally. The confrontation of supply and demand, lot by lot, determines the instantaneous price of each lot and the average market price at the end of the session.</w:t>
      </w:r>
    </w:p>
    <w:p>
      <w:r>
        <w:t>65. Furthermore, the "withdrawal bar" established by the FAC takes into account the indications of each slaughterhouse, whose positions often prove to be heterogeneous on the MPB, between, on one hand, the so-called liberal slaughterhouses (Bigard/Socopa, Gad, Bernard, and Abera) and, on the other hand, those belonging to the cooperative and integrated sector, upstream (Cooperl and AIM), or downstream (Kermené due to its membership in Galec/Leclerc).</w:t>
      </w:r>
    </w:p>
    <w:p>
      <w:r>
        <w:t>66. The setting of the "withdrawal price," a unique system in Europe, thus participates in a protection mechanism in the interest of breeders. The exchanges of intentions on the "withdrawal bar" and the calculation of a weighted average based on the purchase quotas over the previous twelve sessions result in a "withdrawal bar" favorable to breeders, since it is higher than the "withdrawal price" mechanically resulting from the "sales by classification" agreement.</w:t>
      </w:r>
    </w:p>
    <w:p>
      <w:r>
        <w:t>67. The "withdrawal price" and the "withdrawal bar" never lead to the establishment of an individual or average price.</w:t>
      </w:r>
    </w:p>
    <w:p>
      <w:r>
        <w:t>c) The obligation of slaughterhouses to acquire unsold lots</w:t>
      </w:r>
    </w:p>
    <w:p>
      <w:r>
        <w:t>68. The "withdrawal bar," whose fluctuations frame the price variations of a free market, is combined with purchase obligations incumbent upon slaughterhouses. The successive agreements of the MPB, notably that of December 14, 2006, like the previous one of January 3, 2002, provided for an obligation for slaughterhouses to purchase the lots presented by breeders according to the quotas defined based on previous markets. The quota allocation system is also explained by the fact that the OPs presenting mature lots from their member breeders must be able to sell them at the MPB if they wish.</w:t>
      </w:r>
    </w:p>
    <w:p>
      <w:r>
        <w:t>69. Slaughterhouses are therefore obliged to acquire at the average price all lots presented at the MPB by breeders that have not been the subject of a bid, in proportion to their purchases during previous markets (reference 6679). The setting of the "withdrawal price" by the FAC constitutes the counterpart of this obligation, which aims to prevent slaughterhouses from having to endure an abnormally high average price contrary to the prevailing economic context during the sessions.</w:t>
      </w:r>
    </w:p>
    <w:p>
      <w:r>
        <w:t>70. For their part, the OPs represented at the market always have the option to refuse to sell lots if they believe that the prices proposed during the auction session are insufficient. This was, for example, the case during the market on Monday, July 13, 2009, during which no OP presented lots on the grounds that the withdrawal bar seemed too low, postponing the unsold lots to the market on Thursday, July 16: "green button: it’s sold, red button: it’s unsold. Last Monday, it was a complete red button" (references 10598, 10660).</w:t>
      </w:r>
    </w:p>
    <w:p>
      <w:r>
        <w:t>5. THE EVOLUTION OF THE AVERAGE PRICE OF THE MPB BETWEEN 2007 AND 2011</w:t>
      </w:r>
    </w:p>
    <w:p>
      <w:r>
        <w:t>71. While the average price of pork (TMP index 56, without added value) increased by 3.2% between 2007 and 2011, the annual price ranges during this period varied between 20.9% and 27.2%:</w:t>
      </w:r>
    </w:p>
    <w:p>
      <w:r>
        <w:t>Average pork prices on the MPB between 2007 and 2011</w:t>
        <w:br/>
        <w:t>Average Price Maximum Minimum Range Annual Range</w:t>
        <w:br/>
        <w:t>Year evolution</w:t>
        <w:br/>
        <w:t>euro/kg euro/kg euro/kg % minimum price euro/kg</w:t>
        <w:br/>
        <w:t>1.265 1.001 1.118</w:t>
        <w:br/>
        <w:t>2007 0.264 20.9%</w:t>
        <w:br/>
        <w:t>on August 30 on January 15 -8.59%</w:t>
        <w:br/>
        <w:t>2008 1.452 1.061 0.391 26.9% 1.264</w:t>
        <w:br/>
        <w:t>17</w:t>
      </w:r>
    </w:p>
    <w:p>
      <w:r>
        <w:t>on August 28 on February 4 13.06%</w:t>
        <w:br/>
        <w:t>1.353 1.004 1.146</w:t>
        <w:br/>
        <w:t>2009 0.349 25.8%</w:t>
        <w:br/>
        <w:t>on July 2 on November 2 -9.34%</w:t>
        <w:br/>
        <w:t>1.253 1.007 1.145</w:t>
        <w:br/>
        <w:t>2010 0.246 24.4%</w:t>
        <w:br/>
        <w:t>on June 24 on January 11 -0.09%</w:t>
        <w:br/>
        <w:t>1.460 1.148 1.309</w:t>
        <w:br/>
        <w:t>2011 0.312 27.2%</w:t>
        <w:br/>
        <w:t>on November 9 on March 3 14.32%</w:t>
        <w:br/>
        <w:t>1.196</w:t>
        <w:br/>
        <w:t>Average 2007-2011</w:t>
        <w:br/>
        <w:t>3.2%</w:t>
        <w:br/>
        <w:t>Source: Competition Authority</w:t>
      </w:r>
    </w:p>
    <w:p>
      <w:r>
        <w:t>72. The table above shows that the highest prices occur in summer and the lowest in winter. As noted in the aforementioned June 2011 report, "the price of pork paid to the breeder is seasonal. In winter, French production reaches, as in Europe, its annual production peak. Supply is abundant and the price of pork in GMS is low. In summer, pork production reaches a low and the consumption of loin products peaks (grilling product season). Thus, in summer, the price of pork is generally higher" (reference 11463).</w:t>
      </w:r>
    </w:p>
    <w:p>
      <w:r>
        <w:t>73. The valuation of pork on the MPB appears more rewarding in 2011, all else being equal, unlike the stagnant situation that persisted over the four fiscal years from 2007 to 2010. However, the MPB emphasizes that "the value of the pork price in production cannot be interpreted without juxtaposing the production costs" (reference 8636). Thus, the MPB presents the evolution between 1996 and 2011 of the average pork price in relation to the average total production costs and the average feed cost, knowing that breeders have suffered from the surge in raw material prices since 2007 (reference 8636).</w:t>
      </w:r>
    </w:p>
    <w:p>
      <w:r>
        <w:t>74. It indicates that the average price of 1.309 euro/kg obtained in 2011 remains 0.06 euro/kg lower, or -4.5%, than the average production cost: "14.3% increase in the pork price, 20% increase in production cost. The best price did not allow breeders to regain profitability. According to average standards, 6 cents are missing to balance" (references 9775 and 9776).</w:t>
      </w:r>
    </w:p>
    <w:p>
      <w:r>
        <w:t>75. Since the signing of the agreement on December 14, 2006, and until June 16, 2011, there have been 91 occurrences out of a total of 468 occurrences, or in 19.4% of cases, where the "withdrawal bar" was set at a price lower than the normal market. During these 91 sessions, a decrease in the average price was observed in 79 cases, or in 86.8% of occurrences, against a maintenance of the previous price in 3 instances and an increase in price in 9 cases, for a small amount, however, since it was between 1 and 4 thousandths of a euro, except for the session on Wednesday, May 20, 2009, which experienced an increase of 17 thousandths compared to the price of the previous Monday, May 18, 2009. The "withdrawal bar" for a "difficult" market concerned 65 weeks (one Monday or one Thursday of the week), or 27.7% of the 234 weeks between December 14, 2006, and June 16, 2011.</w:t>
      </w:r>
    </w:p>
    <w:p>
      <w:r>
        <w:rPr>
          <w:b/>
        </w:rPr>
        <w:t>[Pages 19–21]</w:t>
      </w:r>
    </w:p>
    <w:p>
      <w:r>
        <w:t xml:space="preserve">C. THE ASSOCIATIONS AND COMPANIES CONCERNED  </w:t>
        <w:br/>
        <w:t xml:space="preserve">1. THE MPB  </w:t>
        <w:br/>
        <w:t xml:space="preserve">76. The MPB, located in Plérin (Côtes-d’Armor), is a 1901 law association created in 1972. Its purpose is the marketing of pork for processing and reform animals within the territorial jurisdiction encompassing the Brittany and Pays-de-la-Loire regions as well as the bordering departments.  </w:t>
        <w:br/>
        <w:t xml:space="preserve">77. In 2012, the contributing groups were: Agrial, Aveltis, CAM 53, CAP 50, CEB, ELPOR, Porc Armor Evolution, Porfimad, Prestor group CECAB, Seretal Porcs, Syproporcs, and Triskalia. On the buyers' side, the following were present at the MPB: Abera, AIM, Bernard, Bigard, CBV, Charal, Charles François SA, Cooperl, GAD Josselin, GAD Lampaul, Holvia, Kermené, Loudéac Viandes, Socopa Châteauneuf, and SVA.  </w:t>
        <w:br/>
        <w:t xml:space="preserve">2. THE FAC  </w:t>
        <w:br/>
        <w:t xml:space="preserve">78. The FAC, located in Châteauneuf-du-Faou (Finistère), is a 1901 law association created in 1982, which brings together the slaughterers who buy at the MPB. According to its statutes, its purpose is "to promote, among the various organizations constituting the association, all users of the Breton pork market – the conclusion of professional agreements with a view to proposing them to the market leaders; to meet for this purpose with the leaders of the Breton pork market (Presidency, Board of Directors, Management) in order to conclude these agreements; to ensure at all times the application of these interprofessional agreements concluded on each market; to decide on all measures or sanctions necessary to enforce the agreements concluded and to implement all means necessary to ensure the execution of the agreements concluded; to study all problems related to the profession (...)" (reference 13273).  </w:t>
        <w:br/>
        <w:t xml:space="preserve">79. The FAC is composed of the following members: the companies Abera, AIM, Bernard, Bigard, Charal, Charles, Cooperl, GAD, Holvia, Kermené, Socopa, and SVA (reference 13274).  </w:t>
        <w:br/>
        <w:t xml:space="preserve">3. THE FRENCH MEAT ASSOCIATION (FORMERLY SNCP)  </w:t>
        <w:br/>
        <w:t xml:space="preserve">80. The French Meat Association, located in Paris, is a union active in the field of meat export, primarily pork. Its purpose is to defend the interests of its members before national and European bodies in areas related to export. As of January 1, 2012, it had eleven members. Until December 15, 2009, this union was known as the National Union of Pork Trade (SNCP) and its main activity was to represent slaughtering and cutting companies established in France. This activity is now carried out by a distinct entity from the French Meat Association, the SNIV-SCNP, resulting from the merger of the National Union of the Meat Industry with the National Union of Pork Trade, which has grouped, since 2010, the main industrial companies in the beef, sheep, and pork sectors in France.  </w:t>
        <w:br/>
        <w:t xml:space="preserve">4. AIM GROUPE SAS AND HAIM SAS  </w:t>
        <w:br/>
        <w:t xml:space="preserve">81. AIM Groupe is a simplified joint-stock company (SAS) established in 1956 with its registered office located in Sainte-Cécile (Manche). AIM Groupe is a 100% subsidiary of HAIM SAS, whose registered office is located in Saint-Ébremond-de-Bonfossé (Manche). HAIM SAS is itself controlled at 64.18% by the CAP 50 cooperative (Cooperative Agricultural Pork of Manche).  </w:t>
        <w:br/>
        <w:t xml:space="preserve">82. As of December 31, 2011, it had six meat processing and preservation sites, primarily for pork (Sainte-Cécile, Dangy, Villedieu les Poêles, Antrain, Nogent-le-Rotrou, and Bernay).  </w:t>
        <w:br/>
        <w:t xml:space="preserve">5. BERNARD SAS  </w:t>
        <w:br/>
        <w:t xml:space="preserve">83. Bernard is a simplified joint-stock company (SAS) created in 1987 with its registered office located in Loudéac (Côtes-d’Armor). In 2006, the family that owned it ceded control to executives. The Bernard group consists of the companies Bernard SAS, Loudéac Viandes SAS, and Charles SAS.  </w:t>
        <w:br/>
        <w:t xml:space="preserve">6. COOPERL ARC-ATLANTIQUE  </w:t>
        <w:br/>
        <w:t xml:space="preserve">84. Cooperl Arc-Atlantique is an agricultural cooperative, the parent holding of the Cooperl Arc-Atlantique group (hereinafter referred to as the "Cooperl group") whose registered office is located in Lamballe (Côtes-d’Armor) and whose purpose is the production, collection, slaughtering, processing, preservation, marketing, and sale of animals of porcine and poultry species and all cereals, protein crops, oilseeds, and other soil products coming exclusively from the farms of cooperative members. The Cooperl group is notably present in the sector of pork processing and preservation. It also ensures the purchase, for the supply of its only cooperative members, of the products, equipment, instruments, and animals necessary for their operations.  </w:t>
        <w:br/>
        <w:t xml:space="preserve">7. ÉTABLISSEMENTS ABERA SAS  </w:t>
        <w:br/>
        <w:t xml:space="preserve">85. Établissements Abera is a simplified joint-stock company (SAS), created in 1928 with its registered office located in Saint-Brice-en-Coglès (Ille-et-Vilaine). It is 75% owned by Glon Sanders Holding (GSH, holding of the Glon-Sanders group) of the Sofiproteol group, with the remaining share held by Porc Armor. Specializing in the slaughtering and cutting of pigs, Établissements Abera is one of the oldest slaughter-cutting companies in Western France.  </w:t>
        <w:br/>
        <w:t xml:space="preserve">8. GAD SAS AND FINANCIÈRE DU FOREST SA  </w:t>
        <w:br/>
        <w:t xml:space="preserve">86. Gad is a simplified joint-stock company (SAS) whose registered office is located in Lampaul-Guimiliau (Finistère). The company Gad SAS resulted from the merger that occurred in 2008 between Louis Gad SA and Europig. Since the transfer of shares of Louis Gad SA and Europig on January 18, 2008, the accounts have been consolidated into those of Financière du Forest, a public limited company (SA) whose registered office is located in Morlaix (Finistère). Financière du Forest is a holding company without its own activity of selling products derived from pork, which controls 100% of Gad SAS. Financière du Forest is itself controlled by the Central Agricultural Cooperative of Brittany (CECAB) at 55.19% since the authorization by the Authority for the exclusive takeover of Financière du Forest by CECAB (decision No. 11-DCC-154 of October 24, 2011).  </w:t>
        <w:br/>
        <w:t xml:space="preserve">9. GROUPE BIGARD SA AND SOCOPA VIANDES SAS  </w:t>
        <w:br/>
        <w:t xml:space="preserve">87. The company Groupe Bigard is a public limited company (SA) whose registered office is located in Quimperlé in the Finistère department. The company Groupe Bigard is the parent company of the Bigard group. It is under the exclusive control of members of the Bigard family who do not hold any other controlling interest. The Bigard group is primarily active in the slaughtering, cutting, and processing of meat (bovine, porcine, and ovine). It also engages in catering activities and manufactures processed food products.  </w:t>
        <w:br/>
        <w:t xml:space="preserve">88. The company Socopa Viandes is a simplified joint-stock company (SAS) established in October 2008 with its registered office located in Quimperlé. Socopa Viandes is primarily active, through its various subsidiaries, in the slaughtering, cutting, and processing of meat (bovine, porcine, and ovine). By letter dated February 17, 2009, regarding a concentration in the meat sector (C2008-100), the minister responsible for the economy authorized the exclusive takeover of Socopa Viandes by Groupe Bigard.  </w:t>
        <w:br/>
        <w:t xml:space="preserve">10. KERMENÉ SAS  </w:t>
        <w:br/>
        <w:t xml:space="preserve">89. Kermené is a simplified joint-stock company (SAS) established in 1978 following the acquisition of the Gilles slaughterhouses by GALEC (Purchasing Group of E. LECLERC Centers). Its registered office is located in Saint-Jacut-du-Mené (Côtes-d’Armor).  </w:t>
        <w:br/>
        <w:t>90. Kermené has become one of the largest European sites for the slaughtering, cutting, and processing of meat products with six industrial production sites in Brittany. It supplies all Leclerc brand stores with butcher and charcuterie products, intended both for traditional cut sales and self-service aisles. Kermené is indeed a dedicated operator primarily for supplying cooperative stores and cooperative centers of the Leclerc brand. Kermené has only a minor activity outside the Leclerc network, notably in export.</w:t>
      </w:r>
    </w:p>
    <w:p>
      <w:r>
        <w:rPr>
          <w:b/>
        </w:rPr>
        <w:t>[Pages 22–24]</w:t>
      </w:r>
    </w:p>
    <w:p>
      <w:r>
        <w:t xml:space="preserve">D. THE IDENTIFIED PRACTICES  </w:t>
        <w:br/>
        <w:t xml:space="preserve">1. THE SHARING OF WITHDRAWAL PRICE INTENTIONS BY FAC BUYERS  </w:t>
        <w:br/>
        <w:t xml:space="preserve">91. The elements in the file show that slaughterhouses that are members of the FAC, namely Abera, AIM, Bernard, Cooperl, Gad, Groupe Bigard, Kermené, and Socopa Viandes, shared their "withdrawal price" intentions prior to the weekly market sessions held on Mondays and Thursdays.  </w:t>
        <w:br/>
        <w:t xml:space="preserve">92. It is, in principle, the responsibility of the president of the FAC to synthesize all intentions in order to establish an average, pro rata to the purchase quotas of each slaughterhouse, which are obtained based on the average of the last twelve sessions at the market. Indeed, Article 8 of the "sales by classification" agreement stipulates that "the withdrawal price is freely set by the FAC. The synthesis announced by the FAC binds all buyers present" (reference 6714). However, the agreement does not specify the modalities for meetings between buyers to set the "withdrawal price."  </w:t>
        <w:br/>
        <w:t xml:space="preserve">93. In a letter addressed to the Authority's services dated February 4, 2011, the representative of Cooperl explained, in response to a request regarding the modalities for setting the "withdrawal price" during meetings between slaughterhouses, that "[a]s a member of the FAC, [it] participates in determining the withdrawal price. While the price must be announced before the Monday and Thursday market, nothing defines the modalities for meetings between buyers to set it. Thus, in practical terms, buyers meet in a room at the house of pork in Plérin to define the 'withdrawal price,' which is defined in Article 8 point 3 of the agreement as 'the minimum price of the day below which no transaction can be concluded.' The withdrawal price is therefore not the desired purchase price, but a minimum price. [...] During this meeting, each buyer who is a member of the FAC expresses and announces 'his' withdrawal price. If not everyone announces the same withdrawal price, a weighted average is then calculated based on the percentage of each operator's purchase quotas. The weighting for each of these buyers is defined by the pro rata of their purchase volumes over the last 12 market sessions. This average gives and constitutes 'the withdrawal price.' This withdrawal price is presented to the sellers" (reference 7001).  </w:t>
        <w:br/>
        <w:t xml:space="preserve">94. The director of the pork sector of Groupe Bigard stated during his hearing by the DGCCRF on March 27, 2007, that "[w]e set a withdrawal price before each market. This price is defined in the agreement, either as a normal market (i.e., a withdrawal price as set in the agreement for a normal period), or a difficult market (too much volume, lack of downstream sales, difficult situations for slaughterhouses, etc.) where the withdrawal price will be between the price in a normal period and the lowest authorized withdrawal price. However, between the setting of a withdrawal price and the market result, there is sometimes a significant difference. Each slaughterhouse states the withdrawal price it wishes [during the pre-market session]. The withdrawal price is then calculated pro rata to the representativeness (in purchase volumes) on the market."  </w:t>
        <w:br/>
        <w:t xml:space="preserve">95. Included in the file is a document on Kermené letterhead titled "minutes of SNCP meeting 08/04/2008" concerning a meeting that allegedly took place in Rennes at the restaurant "Le Galopin" (reference 6951), which contains a comment regarding the "withdrawal price" for the upcoming session on Thursday, April 10, 2008, among representatives of the slaughterhouses Abera, Socopa, Gad, Europig, AIM, Bernard, Cooperl, Bigard, and Kermené, in the presence of the president of the SNCP: "Market price comment for 10/04/08: -0.05 euro. Decrease requested by all participants. J. G. [Cooperl] believes that a less drastic decrease would be more beneficial for the breeders [...]. T. M. [Socopa] and F. C. [Gad] report on the discussions during the meeting (Kermené is visually accused): questioning of the pre-market meeting" (references 2708 or 6604).  </w:t>
        <w:br/>
        <w:t xml:space="preserve">96. Also included in the file is a document on Kermené letterhead titled "minutes of Inaporc meeting 18/06/2008," concerning a meeting during which the "withdrawal price" was not discussed but rather the price for Thursday, June 19, 2008, among representatives of the slaughterhouses Abera, Socopa, Gad, AIM, Bernard, Cooperl, Bigard, and Kermené, in the presence of the president of the SNCP: "Position for the Thursday market: same price" (reference 6612).  </w:t>
        <w:br/>
        <w:t xml:space="preserve">97. The operations of visits and seizures also led to the seizure of a document titled "meeting of May 12, 2009," concerning a meeting that allegedly took place at the Mercure hotel in Rennes (reference 3281) and whose agenda included a point "market situation" specifying that "the price for the Thursday market on May 14: Bar -0.02 except for Cooperl and Kermené normal market" (references 2712 or 6900). In response to a request for information from the investigation services, Kermené explained this document in the following terms: "This document is not an internal document of Kermené. This document highlights Kermené's autonomy of behavior in relation to the 'bar' of -0.02 euro to which the document refers. Moreover, the market did not reach this bar (the market on May 14 was at 1.179 euro compared to 1.185 euro at the market on the 11th, a decrease of 0.006 euro)" (reference 2740).  </w:t>
        <w:br/>
        <w:t xml:space="preserve">98. The OP Initia reported, in a statement dated May 15, 2009, a significant divergence on the level of "withdrawal prices" and average prices during the two sessions of May 11 and May 14, 2009, between a first group consisting of liberal-type slaughterhouses (Gad, Bigard, Socopa, Bernard, Abera) and a second group of cooperative-type (Cooperl, AIM, and Kermené): "The slaughterhouses confirmed their divergences on the two markets of this week. A surprising attitude when one knows that these same slaughterhouses have the same clients with identical processed products to sell. How to analyze this behavior? Why such a price gap (5 cents) between slaughterhouses in the same economic activity? [...] These two markets are revealing of the attitude of the slaughterhouses. The first group confirms its desire to make maximum profit in the short term at the expense of producers [...]. The second group of slaughterhouses thinks differently. European pig production tends to decrease. This will be confirmed by the German price and northern Europe" (references 3440 and 3441).  </w:t>
        <w:br/>
        <w:t xml:space="preserve">99. The market on Thursday, May 14, 2009, opened based on a "normal" market as desired by Cooperl, AIM, and Kermené with a withdrawal price of -0.015 euro/kg and not -0.020 euro/kg (1.197 – 1.177) in the case of a "difficult" market, as wanted by Gad, Bigard, Socopa, Bernard, Abera (reference 6830).  </w:t>
        <w:br/>
        <w:t xml:space="preserve">100. Heard by the Authority's services on April 7, 2011, regarding the conduct of meetings between buyers before quoting at the MPB and on mutual knowledge of the withdrawal prices of other buyers, the general director of Abera specified that "the withdrawal price is only set half an hour or three-quarters of an hour before the market opens. Any discussions on intentions regarding the setting of the withdrawal price that may take place beforehand by the leaders of the slaughterhouses, during bi-monthly meetings of the SNCP, do not bind the buyers who only position themselves on the day of the auctions due to the general trend that day. During the pre-market meetings, buyers communicate their intentions regarding the withdrawal price. During the pre-market commission, buyers reveal their intentions. The debate takes place among buyers on the withdrawal price. Then the calculation of this withdrawal price is carried out by the president of the commission based on the purchase quotas" (references 7359, 7360).  </w:t>
        <w:br/>
        <w:t xml:space="preserve">101. In response to the same question, the general director of Bernard SAS, heard by the Authority's services on April 8, 2011, stated regarding exchanges between buyers on the withdrawal price during pre-market meetings: "Our buyer has a withdrawal price instruction that Mr. L. M. gives him before going to the pre-market meeting. It is indeed during the meeting, scheduled in the 'sales by classification' agreement of December 14, 2006, that our price instruction is communicated to the other slaughterhouses and reciprocally the withdrawal prices of the other buyers are known to our representative at that moment. There is no reason for the instruction that has been given to be modified by our representative. At the same time, the sellers' meeting is held" (reference 7365).  </w:t>
        <w:br/>
        <w:t xml:space="preserve">102. Heard by the Authority's services on April 19, 2011, the president of Groupe Bigard indicated that: "[...] during the pre-market session, each company announces its position regarding the quota that is allocated to it: it will buy a little more or a little less. This is a simple intention, not quantified. During this pre-market session, each buyer, based on their intention to buy, communicates their price intention. For example, I buy more but at a higher price than the previous MPB price or I buy as much as my quota but at the same price or cheaper. In these cases, we find ourselves within the framework of the so-called normal market and the withdrawal price will be minus 1.5 cents for the Thursday session. In the case of a difficult market, the price intentions are negative, which leads to formulating a prorated negative withdrawal price to the market direction, below minus 1.5 cents and less than minus 5 cents for a Thursday session" (reference 7397).  </w:t>
        <w:br/>
        <w:t>103. It also emerges from the documents in the file that there were 91 occurrences out of a total of 468 possible (i.e., 19.4% of cases) of "withdrawal prices" set at a price lower than a "normal market," either more than 0.010 euro/kg on Monday than the price of the previous Thursday or more than -0.015 euro/kg on Thursday than the price of the previous Monday (references 7203 to 7215, 7845). Thus, there were 91 sessions where the "withdrawal price" was set at a level lower than that of a "normal market," resulting in a price decrease in 79 cases, or in 86.8% of occurrences, against a maintenance of the previous price three times and a</w:t>
      </w:r>
    </w:p>
    <w:p>
      <w:r>
        <w:rPr>
          <w:b/>
        </w:rPr>
        <w:t>[Pages 25–27]</w:t>
      </w:r>
    </w:p>
    <w:p>
      <w:r>
        <w:t>increase in price in nine cases, although for a small amount since it ranged between 0.001 and 0.004 euro/kg, with the exception of the session on May 20, 2009, which saw an increase of 0.017 euro/kg compared to the price of Monday, May 18, 2009.</w:t>
      </w:r>
    </w:p>
    <w:p>
      <w:r>
        <w:t>2. THE CONSULTATION AMONG SLAUGHTERHOUSES ON THE PURCHASE PRICE OF PIGS ON SEPTEMBER 2 AND 5, 2005</w:t>
      </w:r>
    </w:p>
    <w:p>
      <w:r>
        <w:t>104. On Thursday, September 1, 2005, the auction market did not take place due to a disagreement between sellers and buyers regarding the withdrawal price defined by the FAC. No transactions were carried out at the MPB that day. The pigs presented on September 1 were postponed to the session on Monday, September 5 (references 2 and 9).</w:t>
      </w:r>
    </w:p>
    <w:p>
      <w:r>
        <w:t>105. The weekly communiqué from the MPB concerning week 36 of the year 2005 reports the facts as follows: "The sales session of September 1, postponed by mutual agreement between the seller GP and the buyers present on Friday, could not take place. Indeed, on Thursday afternoon, the slaughterhouses within their SNCP structure arbitrarily decided not to show up on Friday as agreed and to set the session for Monday afternoon. The SNCP's decision to set a transitional price for Friday and Monday raises questions because holding the market on Friday afternoon, as agreed, would have allowed for the establishment and dissemination of the market price. [...] Postponed to Monday with the accumulation of offers from Thursday and Monday (73,552 pigs presented), the price at the MPB fell by 6.8 cents to 1.164 euro" (reference 7244).</w:t>
      </w:r>
    </w:p>
    <w:p>
      <w:r>
        <w:t>106. In the absence of an official quotation on which to base direct transactions, the slaughterhouses chose to set a common purchase price for September 2 and 5, 2005. It appears from the documents submitted that the purchase price set at 1.18 euro/kg was defined by the buyers.</w:t>
      </w:r>
    </w:p>
    <w:p>
      <w:r>
        <w:t>107. Thus, the former president of the FAC confirmed that "[d]ue to the absence of a market on September 1, 2005, the SNCP published a price of 1.18 euro/kg (which corresponds to a decrease of 0.052 euro/kg compared to the market preceding September 1, 2005, and not 0.065 euro/kg) for transactions on Friday, September 2, and Monday, September 5, 2005. This price was not established at the level of the FAC, but at the level of the SNCP steering committee, which had to hold a telephone meeting on Thursday evening, September 1, 2005. This telephone meeting must have included Breton slaughterhouses (notably Cooperl, Gad, Bigard, Kermené, Gâtine Viandes in La Guerche de Bretagne), but also the largest slaughterhouses in Western France (notably Sabim/Charal [Bigard] in Sablé sur Sarthe, Socopa in Évron, AIM in Ste-Cécile, Arca [Cooperl] in St Maixent)" (reference 1305).</w:t>
      </w:r>
    </w:p>
    <w:p>
      <w:r>
        <w:t>108. An internal note dated September 9, 2005, seized at Kermené specifies that "[t]he unsold pigs from Thursday, September 1, combined with the offers from Monday, September 5, recorded an average price of 1.164 euro, lower than the price of 1.18 euro set by the SNCP" (reference 3294).</w:t>
      </w:r>
    </w:p>
    <w:p>
      <w:r>
        <w:t>109. Heard by the DGCCRF on June 25, 2007, the president of the SNCP explained that “[t]here had been no auction session, the buyers informed me of the situation and indicated the price that had been set. The price that was fixed is higher than the auction price of the following session. I do not remember who gave me the information about the price that had been set; I probably had several slaughterhouses on the phone about this matter. We only relayed this information” (reference 426).</w:t>
      </w:r>
    </w:p>
    <w:p>
      <w:r>
        <w:t>110. Heard by the DGCCRF on July 24, 2007, a representative of the company Gad specified that “[c]onsidering our difficulties, we had requested for the session on September 1, the maximum withdrawal price of -6.5 cents on Thursday. The sellers did not agree. The session did not take place. As we did not have an auction price that could serve as a reference, we therefore set a price among the buyers present at the auction that day. This price was set at the price of the previous session minus 5.2 cents, which corresponded to the commercial demand of the moment [...]. The FAC set the price and the SNCP issued a communiqué to all slaughterhouses on the price to be applied for transactions that should have referenced the auction price of September 1” (reference 811).</w:t>
      </w:r>
    </w:p>
    <w:p>
      <w:r>
        <w:t>111. Heard by the DGCCRF on June 13, 2006, the head of the pig sector within the Bigard Group, who is also the vice-president of the SNCP, explained that “[t]his price was defined prior to the session, as provided for in the MPB agreement, among buyers under the aegis of Mr. J. S., president of the FAC. We therefore agreed on this solution to propose the withdrawal price of 1.18 euro. [...] I disseminated this note to all our suppliers, both the groups present at the MPB and the groups from whom we buy directly. The risk when a session is canceled is that the GPs demand the application of the last auction price; in this case, for this episode, the previous price was 1.232 euros. We could not apply this price, which did not correspond to the reality of the market. It should be noted that during the sessions that followed, the price fell. Our demand therefore reflected the market trend” (reference 312).</w:t>
      </w:r>
    </w:p>
    <w:p>
      <w:r>
        <w:t>112. This price does not constitute strictly speaking a "withdrawal price" in the sense of the MPB market, since there was no auction market on Thursday, September 1, 2005, nor the following day, Friday, September 2, 2005.</w:t>
      </w:r>
    </w:p>
    <w:p>
      <w:r>
        <w:t>113. Heard by the DGCCRF on June 20, 2007, a representative of the company AIM indicated that “[w]e probably agreed within the FAC to apply the decrease that we had requested for the canceled session. AIM received the note disseminated by the SNCP asking us to apply the price of 1.18 euro” (references 422 and 423).</w:t>
      </w:r>
    </w:p>
    <w:p>
      <w:r>
        <w:t>114. Heard by the DGCCRF on July 31, 2007, a representative of the Cooperl group explained that “[d]ue to the absence of a market price that serves as a basis for transactions for all buyers in the Uniporc Ouest area, it was necessary to establish one. After consultation with the stakeholders of the FAC and the UBAB, that is to say, the buyers in the Breton pig market, we decided to set a base price of 1.18 euro/kg to replace the absence of a market price on that Thursday [...]. The price of 1.18 euro/kg established within the FAC was taken up by the SNCP, which communicated it to its members [...]” (reference 2112).</w:t>
      </w:r>
    </w:p>
    <w:p>
      <w:r>
        <w:t>115. The price of 1.18 euro/kg for the purchase of pigs on the direct supply market was disseminated to producers in two different ways. Firstly, a wide dissemination was ensured by the SNCP, via a communiqué dated September 1, 2005, titled "Breton auction at risk of implosion; position of buyers," in which the union explains that “[i]n response to the decision of the Breton Pig Market to cancel the auction session on Thursday, September 1, 2005, the buyers decided in order to maintain a transaction price, to apply as a general purchase condition a price of 1.180 euro/kg: 54 TVM applicable for the days of Friday, September 2, and Monday, September 5, 2005” (reference 512).</w:t>
      </w:r>
    </w:p>
    <w:p>
      <w:r>
        <w:t>116. Furthermore, individualized dissemination was ensured directly by most slaughterhouses to their groups. It appears from the file that a letter drafted in identical terms was sent to producer groups by the slaughterhouses Bigard (reference 2243), Louis Gad SA (formerly Gad SAS) (references 814 to 820), AIM (reference 2242), Europig (reference 886) as well as by Socopa SA (references 2075 to 2098). Below is an excerpt from this letter: “The management of the Breton Pig Market has decided to cancel the market session of today, Thursday, September 1, 2005; therefore, no quotation is published. To remedy this shortcoming, we hereby inform you that our general purchase conditions for pigs on Friday, September 2, and Monday, September 5, 2005, will be as follows: Base price 54 TVM: 1.180 euro/kg (application of the MPB payment grid). The removal or delivery of your pigs corresponding to these two days will constitute and confirm your acceptance of our general purchase conditions defined above.”</w:t>
      </w:r>
    </w:p>
    <w:p>
      <w:r>
        <w:t>117. Heard by the DGCCRF, a representative of the Bigard Group stated that “the letter [...] was inspired by a note that was disseminated to us by the SNCP office, whose head was already Mr. R.” (reference 312). Similarly, a representative of the company Kermené indicated having “received a model letter, established by the SNCP, to be sent to the producer groups to inform them of the price of 1.18 euro/kg. KERMENE did not send this letter to its suppliers; they were informed by phone of this price” (reference 1305).</w:t>
      </w:r>
    </w:p>
    <w:p>
      <w:r>
        <w:t>118. The heads of all the slaughterhouses heard confirmed that they all applied the price of 1.18 euro for their direct purchases made on September 2 and 5, 2005.</w:t>
      </w:r>
    </w:p>
    <w:p>
      <w:r>
        <w:t>119. Heard by the DGCCRF on July 24, 2007, a representative of the company Gad stated that he had “(...) communicated our purchase conditions to the GPs for transactions that should have referenced the auction price of September 1. All the GPs supplied us on this basis. This concerns about 13,000 or 14,000 pigs” (reference 811).</w:t>
      </w:r>
    </w:p>
    <w:p>
      <w:r>
        <w:t>120. During his hearing by the DGCCRF, a representative of the Bigard Group also confirmed that: “[t]his is the price that was applied for the pigs we purchased directly” (reference 312). Similarly, representatives of the companies Europig, Bernard, and Abera also confirmed having applied this price (references 884, 836, and 1392).</w:t>
      </w:r>
    </w:p>
    <w:p>
      <w:r>
        <w:t>121. For their part, the farmers' unions FDSEA and Young Farmers (JA) strongly denounced, in the daily newspaper "Le Télégramme de Brest" published on September 3, 2005, “the behavior of the slaughterhouses members of the SNCP, which, by refusing to establish a transparent quotation and by setting an arbitrary price, deny the legitimacy of farmers to negotiate the price of their production and call into question the established rules regarding the marketing of pork” (references 3034, 3636, 3637).</w:t>
      </w:r>
    </w:p>
    <w:p>
      <w:r>
        <w:t>122. However, the price of pork at the MPB had been set on Monday, August 29, 2005, at 1.232 euro/kg, a decrease of 0.027 euro/kg, or 2.1%, compared to the previous price of Thursday, August 25, 2005, which was set at 1.259 euro/kg (references 7236, 7239).</w:t>
      </w:r>
    </w:p>
    <w:p>
      <w:r>
        <w:t>123. The refusal of the MPB to hold the auction on Friday, September 2, led the FAC and its members to prefer the common setting of the pork price at 1.18 euro/kg, resulting in a decrease of 0.052 euro/kg during the two days of Friday, September 2, and Monday, September 5, 2005, the day on which the price was set at the auction at 1.164 euro/kg (reference 7242).</w:t>
      </w:r>
    </w:p>
    <w:p>
      <w:r>
        <w:t>124. Finally, the available data attest that 161,456 pigs were slaughtered on average between August 29 and September 9, 2005, in the Uniporc Ouest area, of which 117,370 pigs were slaughtered by the implicated slaughterhouses (i.e., 72.6% of the area, reference 6943).</w:t>
      </w:r>
    </w:p>
    <w:p>
      <w:r>
        <w:rPr>
          <w:b/>
        </w:rPr>
        <w:t>[Pages 28–30]</w:t>
      </w:r>
    </w:p>
    <w:p>
      <w:r>
        <w:t>3. THE CONSULTATION BETWEEN FIVE SLAUGHTERHOUSES TO COORDINATE</w:t>
        <w:br/>
        <w:t>THEIR PURCHASES IN THE UNIPORC OUEST AREA IN 2009</w:t>
      </w:r>
    </w:p>
    <w:p>
      <w:r>
        <w:t xml:space="preserve">125. In the handwritten notebook of a representative of the Bernard company, the following mention appears, dated Monday, June 8, 2009: </w:t>
        <w:br/>
        <w:t xml:space="preserve">“ - Abera RDV Club of 5 </w:t>
        <w:br/>
        <w:t>- F Calvar” (reference 5727).</w:t>
      </w:r>
    </w:p>
    <w:p>
      <w:r>
        <w:t>126. An internal email dated June 16, 2009, extracted from the computer messaging system of the purchasing manager of Gad SAS, was "to be sent this morning" to the following individuals: the president of Financière du Forest, then managing director of Gad SAS, and Messrs. Le M. of the Bernard company, T. M. of the Socopa Viandes company, M. G. of the Abera company, and F. D. of the Groupe Bigard company. This email is titled "activity forecast June" and contains the following comment regarding the attached file named "extrapolation slaughter Uniporc June 2009": "Following yesterday evening's meeting, you will find attached a forecast of activity for weeks 25, 26, and 27. If you wish to modify the number of slaughters indicated for your company; please let us know in return so that we can make a correction [...]" (references 6573 to 6575).</w:t>
      </w:r>
    </w:p>
    <w:p>
      <w:r>
        <w:t>127. It is indicated that, in reference to the weekly average of 408,581 pigs slaughtered in the Uniporc area during weeks 17 to 20 of 2009, from Monday, April 20 to Friday, May 15, 2009, of which 200,634 (49% of the total) were for the slaughterhouses of the five groups Gad, Bigard, Socopa, Bernard, Abera, the average weekly slaughter target to be achieved for the 4 weeks 24 to 27, from Monday, June 8 to Friday, July 3, 2009, should be set at 182,999 pigs, a figure implying a decrease of 8.8% compared to the approximately 200,000 pigs slaughtered during weeks 17 to 20.</w:t>
      </w:r>
    </w:p>
    <w:p>
      <w:r>
        <w:t>128. A first "achievement" was obtained for week 24, from June 8 to June 12, 2009, with average weekly slaughters amounting to 195,308 pigs for the five companies involved, representing 48% of the total Uniporc of 407,031 pigs slaughtered. The forecasts range for weeks 25, 26, and 27 to reach the figure of 184,800 pigs slaughtered in weeks 26 and 27, or 48% of the total forecast of 386,800 pigs slaughtered in the Uniporc area, thus a figure close to the target of 182,999 pigs slaughtered.</w:t>
      </w:r>
    </w:p>
    <w:p>
      <w:r>
        <w:t>129. An additional table concerning purchases at the MPB and the related decreases for eight groups of slaughterhouses is attached for the two weeks 24 and 25, from Monday, June 8 to Friday, June 19, 2009.</w:t>
      </w:r>
    </w:p>
    <w:p>
      <w:r>
        <w:t>130. A table confirming the aforementioned downward target for June 2009 of 183,000 pigs slaughtered by the "G5" was also seized at Gad SAS, in relation to their average slaughter of 200,633 pigs, carried out during the 4 weeks 17 to 20 of 2009, that of 188,782 for the 3 weeks 11 to 13 of 2009, and that of 185,423 pigs for the 3 weeks 24 to 26 of the previous year 2008 (reference 5221):</w:t>
      </w:r>
    </w:p>
    <w:p>
      <w:r>
        <w:t>131. An email dated July 4, 2009, from the managing director of Cooperl, in response to the question from the GMS manager of Cooperl, is written as follows: "what's new please Manu (E. C.) with Gad." This document also reflects the annoyance of the slaughterhouses towards the action of the cooperative Cooperl for having defended the price of pork: "(...) Not really except that the whole corporation is very upset with us for having defended the price in the first half. He confirms losing a lot of money, the same for JP B. [Groupe Bigard] whom I met on Thursday" (reference 3874).</w:t>
      </w:r>
    </w:p>
    <w:p>
      <w:r>
        <w:t xml:space="preserve">132. There exists an email extracted from the messaging system of the purchasing manager of Gad SAS dated August 11, 2009, addressed to the managing director of Gad SAS, to Messrs. P. L. M. of the Bernard company, T. M. of the Socopa Viandes company, M. G. of the Abera company, as well as to a manager of the Groupe Bigard company, which is titled "tables for the meeting of August 12, 2009" and attached "simulation slaughter Uniporc August September 2009" (references 6587 to 6590). This email is written in the following terms: "Please find attached a preparatory file for the meeting on Wednesday 12/08 in Lorient. You will find: </w:t>
        <w:br/>
        <w:t xml:space="preserve">- the activity for weeks 30 to 32 as well as the target set for the period [first table] </w:t>
        <w:br/>
        <w:t xml:space="preserve">- the activity for weeks 34 to 37 2008 [second table] </w:t>
        <w:br/>
        <w:t xml:space="preserve">- A proposed activity for weeks 34 to 37 2009 [third table] </w:t>
        <w:br/>
        <w:t xml:space="preserve">For reference, Uniporc-West activity: </w:t>
        <w:br/>
        <w:t xml:space="preserve">August 2008 386,000 (1 week at 4 days) </w:t>
        <w:br/>
        <w:t xml:space="preserve">September 2008 405,000 </w:t>
        <w:br/>
        <w:t xml:space="preserve">October 2008 399,000 </w:t>
        <w:br/>
        <w:t>It should be noted that an organized control of the slaughter volume will strongly condition the evolution of the MPB price, due to reduced pressure on the purchased volumes, and thus hope for a recovery of our margins. If you wish to make a modification, you can contact me."</w:t>
      </w:r>
    </w:p>
    <w:p>
      <w:r>
        <w:t>133. In the first table, it is indicated that in reference to the weekly average of 381,071 pigs slaughtered in the Uniporc Ouest area during the 4 weeks 25 to 28 of 2009, from June 15 to July 10, 2009, of which 180,396 pigs were slaughtered by the 5 slaughterhouses (47% of the total), the target to be achieved for the four weeks 30 to 33, from July 20 to August 14, 2009, should be set at 182,200 pigs per week.</w:t>
      </w:r>
    </w:p>
    <w:p>
      <w:r>
        <w:t>134. As of the date of the aforementioned email, at the beginning of week 33, the first table records an average achievement of 181,726 pigs for weeks 30, 31, and 32, representing a better execution at -0.3% compared to the target initially set at 182,200, notably thanks to the Bernard companies (-3.9%) and Abera (-1.8%).</w:t>
      </w:r>
    </w:p>
    <w:p>
      <w:r>
        <w:t>135. In the second table, it is specified that in reference to the aforementioned weekly average of 383,689 pigs slaughtered in the Uniporc area during the 3 weeks 30 to 32 of 2009, from July 20 to August 7, 2009, of which 181,726 were slaughtered by the 5 slaughterhouses involved, the target to be achieved for the following 4 weeks 34 to 37, from August 17 to September 11, 2009, should be set at 188,000 pigs per week.</w:t>
      </w:r>
    </w:p>
    <w:p>
      <w:r>
        <w:t>136. Finally, in a third table, it is specified that for the 4 weeks 34 to 37 of 2008, the slaughterhouses of the 5 companies involved achieved an average weekly slaughter of 199,426 pigs representing 49% of the total of the Uniporc Ouest area, which implies a relative decrease of 2% to be achieved in 2009 (47%) compared to 2008 (49%).</w:t>
      </w:r>
    </w:p>
    <w:p>
      <w:r>
        <w:t>137. During the 12 weeks in question, Bernard exceeded the targets set for it. The exceeding of these targets corresponds to an additional decrease in purchases compared to the targets in the seized documents, for a cumulative amount of 1,274,888 euros, or 31.3% of the total of 4,070,529 euros recorded for the five slaughterhouses involved.</w:t>
      </w:r>
    </w:p>
    <w:p>
      <w:r>
        <w:t>138. Similarly, the company Socopa Viandes SAS went beyond the targets in the seized documents for the periods of weeks 24 to 27 and 34 to 37. The exceeding of the targets thus observed corresponds to an amount of 1,393,268 euros, or 34.2% of the total of 4,070,529 euros recorded for the five slaughterhouses involved. As for Groupe Bigard, its targets for 8 of the 12 weeks in question (24 to 27, 34 to 37) amounted to a cumulative total of 404,696 euros, or 9.9% of the total of 4,070,529 euros recorded for the five slaughterhouses concerned.</w:t>
      </w:r>
    </w:p>
    <w:p>
      <w:r>
        <w:t>139. Finally, regarding Abera's targets during weeks 30 to 33, these amounted to a cumulative total of 151,738 euros, or 3.7% of the total of 4,070,529 euros recorded for the five slaughterhouses. Furthermore, the purchases made by Gad SAS during each of the last four weeks in question were below the announced targets, with the difference between these and the purchases made being valued at 845,939 euros, or 20.8% of the total of 4,070,529 euros recorded for the five slaughterhouses.</w:t>
      </w:r>
    </w:p>
    <w:p>
      <w:r>
        <w:t>140. The Authority notes that the data communicated by the Uniporc Ouest organization concerning Abera, Bernard, Groupe Bigard, Gad, and Socopa Viandes, on the one hand, and the total slaughters on the other hand, perfectly match the data reported in the seized tables. The objectives of the five companies involved aimed at limiting their slaughters were fully achieved and even exceeded, particularly during the eight weeks 30 to 37, from July 20 to September 11, 2009. The number of pigs slaughtered then amounts to only 389,057 pigs per week, which is a figure lower by -1.7% than the amount of slaughters indicated in the targets (395,900 pigs/week).</w:t>
      </w:r>
    </w:p>
    <w:p>
      <w:r>
        <w:t>141. Compared to the slaughters carried out during the same period in 2008, for weeks 34 to 37, which amounted to 407,409 pigs/week, the actions of the five companies led to an average weekly decrease of 20,970 pigs slaughtered, representing a reduction of 4.5%.</w:t>
      </w:r>
    </w:p>
    <w:p>
      <w:r>
        <w:rPr>
          <w:b/>
        </w:rPr>
        <w:t>[Pages 31–33]</w:t>
      </w:r>
    </w:p>
    <w:p>
      <w:r>
        <w:t xml:space="preserve">Similarly, the five slaughterhouses managed to reduce their average slaughter volumes during weeks 24 to 27, 30 to 33, and 34 to 37 of the year 2009 by 9.5% compared to week 22 of the same year.  </w:t>
        <w:br/>
        <w:t xml:space="preserve">142. In this regard, after a difficult session at the MPB on Thursday, August 27, 2009 (i.e., week 35), the group of producers Syproporcs reported that: "Gad and Socopa decided this Thursday for one of them to reduce their activities by not working on Wednesday of the coming week. Let us still wish them to honor all orders (...) (reference 2290)." During week 36, Syproporcs noted again that "[a]t the time of this writing, the volumes planned for the week should exceed 385,000 pigs, despite the absence of slaughtering on Wednesday in two facilities. For the record, this is 20,000 pigs less than the same week last year" (reference 2296).  </w:t>
        <w:br/>
        <w:t>143. By only considering the periods during which the slaughterings carried out were still below the announced targets, the amounts directly concerned can be calculated based on the weekly quotations at the MPB and the average weight of a pig established by the organization Uniporc Ouest as indicated in the table below (references 7250, 7255, 7267, 7270, 7273, 7277, 7281, 7285, 7288, 7292):</w:t>
      </w:r>
    </w:p>
    <w:p>
      <w:r>
        <w:t xml:space="preserve">Effects of the coordination of purchases when the realization exceeds the target  </w:t>
        <w:br/>
        <w:t xml:space="preserve">Selling price week 2009  </w:t>
        <w:br/>
        <w:t xml:space="preserve">Effects of the Total  </w:t>
        <w:br/>
        <w:t xml:space="preserve">No. Abera Bernard Bigard Socopa Gad  </w:t>
        <w:br/>
        <w:t xml:space="preserve">data averages coordination Uniporc  </w:t>
        <w:br/>
        <w:t xml:space="preserve">week  </w:t>
        <w:br/>
        <w:t xml:space="preserve">Weighted average price MPB Target decrease 19,566 35,646 27,231 50,352 50,204  </w:t>
        <w:br/>
        <w:t xml:space="preserve">1.221 realized 20,744 35,402 28,599 49,182 50,924  </w:t>
        <w:br/>
        <w:t xml:space="preserve">24  </w:t>
        <w:br/>
        <w:t xml:space="preserve">average weight Uniporc difference 1,178 -244 1,368 -1,170 720  </w:t>
        <w:br/>
        <w:t xml:space="preserve">91.86 valuation -27,370 € -131,241 €  </w:t>
        <w:br/>
        <w:t xml:space="preserve">Weighted average price MPB Target decrease 19,566 35,646 27,231 50,352 50,204  </w:t>
        <w:br/>
        <w:t xml:space="preserve">1.261 realized 20,744 35,402 28,599 49,182 50,924  </w:t>
        <w:br/>
        <w:t xml:space="preserve">25  </w:t>
        <w:br/>
        <w:t xml:space="preserve">average weight Uniporc difference 1,178 -244 1,368 -1,170 720  </w:t>
        <w:br/>
        <w:t xml:space="preserve">91.37 valuation -28,124 € -134,855 €  </w:t>
        <w:br/>
        <w:t xml:space="preserve">Weighted average price MPB Target decrease 19,566 35,646 27,231 50,352 50,204  </w:t>
        <w:br/>
        <w:t xml:space="preserve">1.330 realized 20,744 35,402 28,599 49,182 50,924  </w:t>
        <w:br/>
        <w:t xml:space="preserve">26  </w:t>
        <w:br/>
        <w:t xml:space="preserve">average weight Uniporc difference 1,178 -244 1,368 -1,170 720  </w:t>
        <w:br/>
        <w:t xml:space="preserve">90.97 valuation -29,525 € -141,574 €  </w:t>
        <w:br/>
        <w:t xml:space="preserve">Weighted average price MPB Target decrease 19,566 35,646 27,231 50,352 50,204  </w:t>
        <w:br/>
        <w:t xml:space="preserve">1.315 realized 20,744 35,402 28,599 49,182 50,924  </w:t>
        <w:br/>
        <w:t xml:space="preserve">27  </w:t>
        <w:br/>
        <w:t xml:space="preserve">average weight Uniporc difference 1,178 -244 1,368 -1,170 720  </w:t>
        <w:br/>
        <w:t xml:space="preserve">90.8 valuation -29,125 € -139,659 €  </w:t>
        <w:br/>
        <w:t xml:space="preserve">Weighted average price MPB Target decrease 19,700 35,000 27,500 50,000 385,900  </w:t>
        <w:br/>
        <w:t xml:space="preserve">1.286 realized 19,364 33,994 28,321 50,134 386,440  </w:t>
        <w:br/>
        <w:t xml:space="preserve">30  </w:t>
        <w:br/>
        <w:t xml:space="preserve">average weight Uniporc difference -336 -1,006 821 -134 540  </w:t>
        <w:br/>
        <w:t xml:space="preserve">90.87 valuation -39,275 € -117,591 €  </w:t>
        <w:br/>
        <w:t xml:space="preserve">Weighted average price MPB Target decrease 19,700 35,000 27,500 50,000 385,900  </w:t>
        <w:br/>
        <w:t xml:space="preserve">1.239 realized 19,364 33,994 28,321 50,134 386,440  </w:t>
        <w:br/>
        <w:t xml:space="preserve">31  </w:t>
        <w:br/>
        <w:t xml:space="preserve">average weight Uniporc difference -336 -1,006 821 -134 540  </w:t>
        <w:br/>
        <w:t xml:space="preserve">91.86 valuation -38,227 € -114,452 €  </w:t>
        <w:br/>
        <w:t xml:space="preserve">Weighted average price MPB Target decrease 19,700 35,000 27,500 50,000 385,900  </w:t>
        <w:br/>
        <w:t xml:space="preserve">1.208 realized 19,364 33,994 28,321 50,134 386,440  </w:t>
        <w:br/>
        <w:t xml:space="preserve">32  </w:t>
        <w:br/>
        <w:t xml:space="preserve">average weight Uniporc difference -336 -1,006 821 -134 540  </w:t>
        <w:br/>
        <w:t xml:space="preserve">90.91 valuation -36,890 € -110,449 €  </w:t>
        <w:br/>
        <w:t xml:space="preserve">Weighted average price MPB Target decrease 19,700 35,000 27,500 50,000 385,900  </w:t>
        <w:br/>
        <w:t xml:space="preserve">1.210 realized 19,364 33,994 28,321 50,134 386,440  </w:t>
        <w:br/>
        <w:t xml:space="preserve">33  </w:t>
        <w:br/>
        <w:t xml:space="preserve">average weight Uniporc difference -336 -1,006 821 -134 540  </w:t>
        <w:br/>
        <w:t xml:space="preserve">91.86 valuation -37,347 € -111,818 €  </w:t>
        <w:br/>
        <w:t xml:space="preserve">Weighted average price MPB Target decrease 20,000 37,000 29,000 51,000 51,000 395,900  </w:t>
        <w:br/>
        <w:t xml:space="preserve">1.212 realized 20,304 35,415 28,092 49,102 49,102 389,057  </w:t>
        <w:br/>
        <w:t xml:space="preserve">34  </w:t>
        <w:br/>
        <w:t xml:space="preserve">average weight Uniporc difference 304 -1,585 -908 -1,898 -1,898 -6,843  </w:t>
        <w:br/>
        <w:t xml:space="preserve">90.79 valuation -174,362 € -99,887 € -208,795 € -208,795 € -752,782 €  </w:t>
        <w:br/>
        <w:t xml:space="preserve">Average price MPB Target decrease 20,000 37,000 29,000 51,000 51,000 395,900  </w:t>
        <w:br/>
        <w:t xml:space="preserve">1.228 realized 20,304 35,415 28,092 49,102 49,102 389,057  </w:t>
        <w:br/>
        <w:t xml:space="preserve">35  </w:t>
        <w:br/>
        <w:t xml:space="preserve">average weight Uniporc difference 304 -1,585 -908 -1,898 -1,898 -6,843  </w:t>
        <w:br/>
        <w:t xml:space="preserve">90.83 valuation -176,814 € -101,292 € -211,731 € -211,731 € -763,369 €  </w:t>
        <w:br/>
        <w:t xml:space="preserve">Weighted average price MPB Target decrease 20,000 37,000 29,000 51,000 51,000 395,900  </w:t>
        <w:br/>
        <w:t xml:space="preserve">1.237 realized 20,304 35,415 28,092 49,102 49,102 389,057  </w:t>
        <w:br/>
        <w:t xml:space="preserve">36  </w:t>
        <w:br/>
        <w:t xml:space="preserve">average weight Uniporc difference 304 -1,585 -908 -1,898 -1,898 -6,843  </w:t>
        <w:br/>
        <w:t xml:space="preserve">90.81 valuation -178,013 € -101,978 € -213,166 € -213,166 € -768,544 €  </w:t>
        <w:br/>
        <w:t xml:space="preserve">Average price MPB Target decrease 20,000 37,000 29,000 51,000 51,000 395,900  </w:t>
        <w:br/>
        <w:t xml:space="preserve">1.217 realized 20,304 35,415 28,092 49,102 49,102 389,057  </w:t>
        <w:br/>
        <w:t xml:space="preserve">37  </w:t>
        <w:br/>
        <w:t xml:space="preserve">average weight Uniporc difference 304 -1,585 -908 -1,898 -1,898 -6,843  </w:t>
        <w:br/>
        <w:t xml:space="preserve">91.86 valuation -177,246 € -101,539 € -212,248 € -212,248 € -765,232 €  </w:t>
        <w:br/>
        <w:t xml:space="preserve">Total effects of the amount -151,738 € -1,274,888 € -404,696 € -1,393,268 € -845,939 €  </w:t>
        <w:br/>
        <w:t xml:space="preserve">coordination of purchases when the % total of 5 -3,049,927 €  </w:t>
        <w:br/>
        <w:t xml:space="preserve">-3.7% -31.3% -9.9% -34.2% -20.8%  </w:t>
        <w:br/>
        <w:t xml:space="preserve">realization exceeds the target -4,070,529 €  </w:t>
        <w:br/>
        <w:t xml:space="preserve">Source: Competition Authority  </w:t>
        <w:br/>
        <w:t xml:space="preserve">144. This table shows a total decrease in activity of 4,070,529 euros, of which 34.2% for Socopa, 31.3% for Bernard, 20.8% for Gad, 9.9% for Bigard, and 3.7% for Abera.  </w:t>
        <w:br/>
        <w:t xml:space="preserve">145. However, as specified by the manager of Gad SAS in his email dated Tuesday, August 11, 2009, transcribed in paragraph 132 above, the organized control of the slaughter volume will have significant consequences on the evolution of the MPB price: "It should be noted that an organized control of the slaughter volume will strongly condition the evolution of the MPB price, due to less pressure on the volumes purchased, and thus a hope for a recovery of our margins."  </w:t>
        <w:br/>
        <w:t xml:space="preserve">146. Indeed, the five groups concerned had a predominant weight within the FAC in 2009 for determining the "withdrawal price" during sessions at the MPB (70.7%). However, during this continuous period of eight weeks from 30 to 37, it is noted that the "withdrawal price" was estimated for 3 Thursdays as a "difficult market" by the slaughterers of the FAC:  </w:t>
        <w:br/>
        <w:t xml:space="preserve">- Thursday, July 30, 2009: the "withdrawal price" was set at -0.042 euro/kg, leading to a correlating decrease of 95.2%, i.e., to -0.040 euro/kg, dropping to 1.23 euros compared to its average price of 1.27 euros on the previous Monday, July 27, 2009;  </w:t>
        <w:br/>
        <w:t xml:space="preserve">- Thursday, August 6, 2009: the "withdrawal price" was set at -0.025 euro/kg leading to a correlating decrease of 76%, i.e., to -0.019 euro/kg, dropping to 1.211 euros compared to its average price of 1.23 euro/kg on the previous Monday, August 3, 2009;  </w:t>
        <w:br/>
        <w:t xml:space="preserve">- Thursday, September 10, 2009: the "withdrawal price" was set at -0.030 euro/kg leading to a correlating decrease of 76.7%, i.e., to -0.023 euro/kg, dropping to 1.213 euros compared to its average price of 1.236 euro/kg on the previous Monday, September 7, 2009.  </w:t>
        <w:br/>
        <w:t xml:space="preserve">147. Finally, it should be noted that the minutes of the management committee of Gad SAS dated August 13, 2009, extracted from an email dated August 21, 2009, from Mr. C. P.'s computer messaging, confirms the good results on the expected cutting margin between 0.50 and 1.00 euro/kg in week 34, i.e., from August 17 to 21, 2009, in the following terms: "[...] To continue improving the cutting margin recorded in recent weeks, moderating activity is therefore the only possible way in the current context. It proves effective in purchasing and selling. Activity will therefore remain stable at 51,000 +/- 500 pigs in the coming weeks. This option is adopted by other facilities, primarily seeking a return to a positive margin. The projected balance of purchase/sale allows for a positive evolution of the gross margin of cutting between +0.5 and +1.0 euros/kg for week 34."  </w:t>
        <w:br/>
        <w:t xml:space="preserve">4. THE UNION GUIDELINES OF THE SNCP ON PROMOTIONS FOR FRESH PORK CUTTING  </w:t>
        <w:br/>
        <w:t xml:space="preserve">148. Traditionally in January and for the back-to-school period in September each year, large retailers organize promotional operations on fresh pork. These promotions have, for several years, been the subject of strong criticism from the SNCP, which believes that the prices practiced are abusively low and detrimental to the sector.  </w:t>
        <w:br/>
        <w:t xml:space="preserve">149. The file reveals that warnings about the promotional selling prices of fresh pork have been disseminated by the SNCP, through press releases and circulars between late 2004 and August 2009. These press releases and circulars have also echoed several times the SNCP's proposal, made to the interprofessional Inaporc, to agree on a code of good conduct regarding the promotions practiced by large retailers.  </w:t>
        <w:br/>
        <w:t xml:space="preserve">150. Some of them aimed primarily to limit the price decreases practiced by slaughterers towards large retailers during the annual promotional periods of January and September, namely January 2005, January 2006, September 2006, January 2008, and September 2009.  </w:t>
        <w:br/>
        <w:t>151. Thus, for example, there were the following four circulars:</w:t>
      </w:r>
    </w:p>
    <w:p>
      <w:r>
        <w:rPr>
          <w:b/>
        </w:rPr>
        <w:t>[Pages 34–36]</w:t>
      </w:r>
    </w:p>
    <w:p>
      <w:r>
        <w:t>152. A statement from the SNCP dated December 31, 2004, makes the following observation: "For several weeks, we have denounced promotions on pork at abnormally low prices from certain retail chains [...] Some chains, at our request [...] have modified the consumer selling prices of half-carcasses, but we demand that certain loin prices also be adjusted upwards" (reference 6621).</w:t>
      </w:r>
    </w:p>
    <w:p>
      <w:r>
        <w:t>153. Similarly, the circular dated November 23, 2005, from the union informs its members that "[d]uring a meeting at Inaporc, we highlighted the detrimental effects on the image of pork, the sector, and the income of farmers, of low-priced promotional operations [...] Given the production prices, no promotion of half pigs - consumer selling price should be made below 1.70 €/kg. We remind you that in case of violation, both the supplier and the distributor will be penalized. Our collective responsibility as slaughterers and cutters must lead us not to yield to prices disconnected from the market that penalize the entire sector. Let us be vigilant and responsible" (references 6626, 6627).</w:t>
      </w:r>
    </w:p>
    <w:p>
      <w:r>
        <w:t>154. Likewise, in the statement of December 6, 2005, the union expresses itself in the following terms: "Thus, depending on the economic situation, it appears that half pigs (minimum 57 TVM, below which it would be misleading advertising) cannot be sold in promotion, consumer selling price, below 1.75 €/kg (1.66 €/kg excluding tax). For the loin, the reference price of wholesale pieces at Rungis provides a good market price orientation" (reference 6638).</w:t>
      </w:r>
    </w:p>
    <w:p>
      <w:r>
        <w:t>155. Thus, for the promotional campaign of September 2006, a circular dated August 11, 2006, titled "Promotions, are we able to say no?" explains: "Our companies do not have the means to sell below the cost price. Certainly, the balance of power with the large retailers is unfavorable to us, but can we at least make two commitments: 1- No sale of half-carcasses in promotion. This product is not marketed consistently by the distribution and only serves as a loss leader during promotional periods; this practice must be stopped. 2- No sale of cut pieces below the reference wholesale prices in the market for pieces at Rungis" (reference 440).</w:t>
      </w:r>
    </w:p>
    <w:p>
      <w:r>
        <w:t>156. Alerted to these practices, and after inviting by a letter dated August 25, 2008, to a meeting on September 5, 2008, the DGCCRF sent the SNCP, on September 19, 2008, a reminder of the regulations reproaching it for the dissemination of circulars likely to restrict competition, considering that through these communication operations, it was asking its members to commit not to sell "half-carcasses in promotion" nor "cut pieces below the reference wholesale prices in the market for pieces at Rungis" (references 2340 to 2343).</w:t>
      </w:r>
    </w:p>
    <w:p>
      <w:r>
        <w:t>157. In this same letter, the DGCCRF reminded the SNCP officials that "[...] the Competition Council has already been led to sanction anti-competitive practices that were the subject of a reminder of regulations from the DGCCRF. Thus, in decision 03-D-47 of October 22, 2003, concerning practices implemented by mountain ambulance operators in the Vosges department, the Council considered that the practices were of particular seriousness because: 'the companies involved had been warned, by a letter dated February 27, 2001, from the DGCCRF services, following an investigation concerning the 1998-1999 and 1999-2000 seasons, that agreements on prices, distorting the competition, were contrary to the provisions of Book IV of the Commercial Code. They could therefore not ignore, as of December 11, 2001, the illegal nature of their actions'" (reference 2341).</w:t>
      </w:r>
    </w:p>
    <w:p>
      <w:r>
        <w:t>158. In a report dated March 7, 2011, the president of the SNCP confirmed that "[f]ollowing this meeting on September 5, 2008, and the reminder of the regulations that followed, I became aware that the SNCP had to exercise the utmost caution in its communications when they concerned half-carcasses and cut pieces at abnormally low prices. On the other hand, the implementation of a code of good conduct did not seem reprehensible to me since this type of code has been accepted in other sectors and even extended by the Minister of Agriculture in the fruit and vegetable sector" (reference 7118).</w:t>
      </w:r>
    </w:p>
    <w:p>
      <w:r>
        <w:t>159. However, in a statement dated August 19, 2009, the SNCP recommended to its members: "In the short term, two projects are priorities: [...] and monitor the low-priced promotional operations of the back-to-school period that harm the image of pork and the margins of the sector" (reference 5369).</w:t>
      </w:r>
    </w:p>
    <w:p>
      <w:r>
        <w:t>160. When asked about the content of this document, the president of the SNCP stated that "it is the SNCP that has the task of remaining attentive to low-priced promotions because these promotions could undermine the ongoing communication campaign of Inaporc to enhance the value of pork" (reference 7119).</w:t>
      </w:r>
    </w:p>
    <w:p>
      <w:r>
        <w:t>161. The file would also indicate the involvement of the company Cooperl in the union actions implemented by the SNCP. An email dated November 22, 2005, sent to the SNCP by Mr. R. B., sales director of Cooperl for GMS, with the subject "the promotion of half-pigs for the upcoming January 2006 back-to-school period," mentions possible actions following a prior discussion with unidentified individuals: "[...] Following our discussion this evening, we suggest a joint official intervention by the SNCP and Inaporc, with all distributors... (Auchan / Carrefour / Casino / Cora / ITM / Leclerc / Système U / Champion).... to avoid significant repetitive conflicts between manufacturers and distributors regarding the PA PROMO of the only reference 'the half-pig' in this upcoming January 2006 back-to-school period. Conflicts regarding PA promos generally only concern this reference of 'half-pig.' We can reasonably anticipate the PA below for 'half-pigs,' PA that will be the same for all slaughterers and cutters who are customers of the slaughterers: - projected dial 1.20 euro... (= forecast for the end of Dec. 05, MPB 2005 curve equivalent to 2004) - slaughtering costs 0.10 euro .... (without any industrial margin) - TVM of 59% 0.14 euro (and not 54% which is completely nonexistent) - national average transport 0.20 euro (transport of half-pigs with cutting, and not PA transport of whole truck) = TOTAL PA excluding taxes 1.64 euro .... thus x 1.055 = MINIMUM PVC including tax of 'whole half-pig' (and not in UVCi) of 1.73 euro with head.... Excluding specific commercial conditions for each chain.... C.C. that adds to this PVC [...]" The joint "official" intervention SNCP - INAPORC could therefore: 1- ask all the mentioned distributors, based on the cost elements developed above, not to sell a whole half-pig below a PVC of 1.70, under penalty of a request for intervention with the DGCCRF to control the elements constituting a PVC that would be below 1.70 euros... Undeniable elements for all, which we have just quantified.</w:t>
      </w:r>
    </w:p>
    <w:p>
      <w:r>
        <w:t>2- Disseminate to the entire corporation, manufacturers and cutters... (who are just waiting for this)... this "official" letter for a general warning of a PVC below 1.70 euros. Thank you P. for informing us of your intervention" (reference 6632).</w:t>
      </w:r>
    </w:p>
    <w:p>
      <w:r>
        <w:t>162. Cooperl also sent the SNCP three emails dated November 25, 2005, November 28, 2005, and December 7, 2005 (references 6634, 6636, and 6640). Below is a transcription of the email sent on November 25, 2005: "Hello P. You will find attached the details of the ITM promotion in week number 48 with the significant 'undeniable' distortions on the reference 'half-pig.' Note: -1- this promotion was also planned in week 48 in the 'Center-East' region. It has been postponed to week 49, but without the half-pig...! -2- although the full delivery of 54% TVM is unachievable, even in this impossible scenario, the distortion is at least 0.08 euro/kg: the transport to reach the mentioned departments is at least 0.20 euro/kg. disregarding a RFA that further increases the distortion... (RFA that exists) the minimum distortion of 0.22 euro/kg on the 59% TVM is very realistic. Thank you P. for disregarding the body of this message. However, you can use the attached document, completely anonymous but.... totally real. To legitimize the 'normalization' action carried out this week by the SNCP (with INAPORC) on the minimum PVC of 1.70 euro/kg for the back-to-school period, it is necessary, to reassure the buyers who are very attentive witnesses of this ITM promotion in week 48, to act clearly and firmly. Thank you P., for informing me of the follow-up of the 'corrective' actions" (reference 6634).</w:t>
      </w:r>
    </w:p>
    <w:p>
      <w:r>
        <w:t>163. The email of December 7, 2005, reproduced below, states: "Good evening P. I just received this evening, the very first information on the back-to-school promotions for January 2006. Attached are the LECLERC PVCs announced in the south of France for week number 1 of 2006. If the PVCs of the majority of references are 'relatively' coherent, the PVC of the '½ pigs' is, on the other hand, announced at 1.50 euro/kg at 57% TVM (which is well below the 1.75 euro minimum disseminated for several days). Following the information engaged by the entire corporation, while hiding the body of this message, you can, however, use the attached document, completely anonymous, to start from tomorrow, at the level of the union and federations, the 'salutary and imperative corrective action' that is necessary. Otherwise: total discredit of the union and federative missives with the 'legalist' distributors who, as soon as they learn of this PVC, will not fail to trigger even more coercive actions against manufacturers. Thank you P. for informing us of the follow-up to these 'urgent' actions" (reference 6640).</w:t>
      </w:r>
    </w:p>
    <w:p>
      <w:r>
        <w:rPr>
          <w:b/>
        </w:rPr>
        <w:t>[Pages 37–39]</w:t>
      </w:r>
    </w:p>
    <w:p>
      <w:r>
        <w:t>5. THE CONSULTATION BETWEEN GAD AND COOPERL ARC-ATLANTIQUE REGARDING THE LARGE DISTRIBUTION CHAINS</w:t>
      </w:r>
    </w:p>
    <w:p>
      <w:r>
        <w:t>164. An email dated July 2, 2009, from the president of the "Groupe Gad" Financière du Forest, exchanged internally with the general director of Gad SAS, mentions the existence of a "pact" between Gad and Cooperl concerning the GMS stores of the Auchan brand. The pact is referred to in these terms: "Preparation for the Cooperl meeting / assessment of Cooperl's behavior over the last few months: […] • GMS Trade: - Non-aggression pact if two are present on a file. This pact is null if a third party intervenes, - Some encroachments on our areas, but not exceeding the level of our own encroachments on theirs, - Solicitation to stand together in GMS. Our opinion: as a challenger behind the two big leaders, we have more to lose by supporting Cooperl on the front line. Cooperl must assume its role" (reference 6580).</w:t>
      </w:r>
    </w:p>
    <w:p>
      <w:r>
        <w:t>165. Heard by the Authority's services on April 4, 2011, the author, who had since become the chairman of the management board of SA Financière du Forest, explained that "what I wrote regarding 'GMS Trade: - Non-aggression pact if two are present on a file. This pact is null if a third party intervenes' is a poorly expressed transcription of an email from our GMS sales director, Mr. G., which I will try to find and communicate to you, describing a balance of position observation, without agreement or consultation" (reference 7308).</w:t>
      </w:r>
    </w:p>
    <w:p>
      <w:r>
        <w:t>166. Another email extracted from the inbox of the GMS sales director at Gad, dated July 2, 2009, and preceding the aforementioned one, concerning a "competition update" addressed to Mr. C. P., specifies that the "pact" in question aims at a minimum price for boneless pork loin with and without tip. This email also mentions an agreement on prices for national promotions negotiated with the Auchan brand, these two agreements being respected "on the ground" except for the last week 26, that is, between Monday, June 22, and Friday, June 26, 2009: "-- Meat: Principle agreement at Auchan on minimum price for loin without bone with and without tip as long as both companies serve the entire point of sale. Agreement not respected if a third supplier enters the store. Exchange agreement on national promotional price negotiated with the buyer and respected on the ground. Trend exchange on Casino brand. -- PE [Processed Products]: Exchange on Carrefour private label (seasoned meat) and Auchan semi-salted range. PS: agreement generally respected except for week 26" (reference 7387).</w:t>
      </w:r>
    </w:p>
    <w:p>
      <w:r>
        <w:t>167. The email indicates that the agreement is "generally respected except for week 26," that is, from Monday, June 22, to Friday, June 26, 2009. This email (reference 6580), conducting an "assessment of Cooperl's behavior over the last few months," mentions that this "non-aggression pact" has been in effect over the "last few months."</w:t>
      </w:r>
    </w:p>
    <w:p>
      <w:r>
        <w:t>168. During his hearing by the Authority's services on May 19, 2011, the general director of Cooperl stated regarding these two aforementioned emails that "these two notes, in my opinion, refer to an internal discussion at Gad and we are not involved in this discussion. We were not approached or informed of the content of these internal reflections" (reference 7652).</w:t>
      </w:r>
    </w:p>
    <w:p>
      <w:r>
        <w:t>169. In this regard, an internal document from Gad titled "Analysis of the Summer 2009 Range of Main Competitors" indicates that the Cooperl range is "close to ours." Indeed, "Cooperl, located in Lamballe, offers the same types of products as Gad; 1st and 2nd processing, pre-sliced meats in UVCI [Consumer Sales Unit under industrial mode], processed meat products (segment in which Gad is not) and butcher's processed products. As for the summer range, competition will therefore be at the level of this last category. In terms of sausages and grilling products, Cooperl is a direct competitor of Gad" (reference 4336 and reference 4338).</w:t>
      </w:r>
    </w:p>
    <w:p>
      <w:r>
        <w:t>170. Furthermore, in the handwritten notes of the general director of Cooperl, seized at Cooperl Arc-Atlantique, the following mentions dated July 3, 2009, appear: "Cooperl-Gad Meeting 03/07/09 Tracks: GMS: the TMP (average promotional rate is 14% - confidential) consists of 6% ex control decision 8% ex inter-actor competition. Freezing market share - stopping promotions decided by actors - would generate for C21 a saving of: 21 K euros x 52 = 1 M euros" (reference 4170).</w:t>
      </w:r>
    </w:p>
    <w:p>
      <w:r>
        <w:t>171. During his hearing by the Authority's services on May 19, 2011, the general director of Cooperl stated regarding this note: "I had drafted this note to prepare for a possible discussion but this subject was not addressed during this lunch which I think took place but of which I am not absolutely sure. This note aims to argue in favor of stopping promotions at the initiative of the actors – slaughterhouses/cutters – wholesalers and retailers so that these promotions made under conditions of sale or resale at a loss for wholesalers or traders cease. If they ceased, it would prevent an unfair destabilization of the market" (reference 7651).</w:t>
      </w:r>
    </w:p>
    <w:p>
      <w:r>
        <w:t>172. The agenda of the director of the meat industry branch of Cooperl indeed scheduled a lunch on Friday, July 3, 2009, with "Gad F. C." (reference 4092).</w:t>
      </w:r>
    </w:p>
    <w:p>
      <w:r>
        <w:t>173. The file also contains an email, already cited, dated July 4, 2009, from the general director of Cooperl, seized at Gad, in response to the question from the GMS manager of Cooperl: "What's new please […] with Gad" "(…) Not really except that the entire corporation is very upset with us for having defended the price in the first half. He confirms losing a lot of money, the same for JP Bigard whom I met on Thursday. Practically, I refused the idea of a comparative audit between our companies, an idea dear to L. ([…] commercial manager of Cooperl) but in my opinion perfectly useless. On the contrary, JMM ([…], director of the meat industry branch of Cooperl) and I proposed a weekly discussion aimed at freezing market shares by stopping promotions at the initiative of the actors, as you suggested to me. F. C. (president of Groupe Gad Financière du Forest) should get back to me in the coming days on the subject" (reference 3874).</w:t>
      </w:r>
    </w:p>
    <w:p>
      <w:r>
        <w:t>174. Heard by the Authority's services on April 4, 2011, Mr. C. P., then general director of Gad SAS, commented on the handwritten notes in the following terms: "I was not present as I was on vacation then. In any case, the idea of market share does not exist as it fluctuates every week by the very nature of the business. The idea of freezing them makes no sense. Each week we must sell; what comes from our slaughterhouses must be sold in a just-in-time manner at the best price" (reference 7309).</w:t>
      </w:r>
    </w:p>
    <w:p>
      <w:r>
        <w:t>E. NOTIFIED GRIEVANCES</w:t>
      </w:r>
    </w:p>
    <w:p>
      <w:r>
        <w:t>175. The following grievances have been notified: Grievance No. 1: The sharing of withdrawal prices proposed by buyers from the Federation of Buyers at the Auction (FAC) resulting from the application of the "sales by classification" agreement signed in December 2006: "There is evidence in the file for which the association Marché du porc breton (MPB), the association Fédération des acheteurs au cadran (FAC) and its member buyers of pork butchers via the Marché du porc breton (MPB), SAS Établissements Abera (RCS 599 200 995), together with SAS AIM Groupe (RCS 405 650 359) and Haim (RCS 451 104 293), cooperative Cooperl Arc-Atlantique (RCS 383 986 874), SAS Bernard (RCS 869 500 223), SA Groupe Bigard (RCS 776 221 467), SAS Socopa Viandes (RCS 508 513 785), together with Gad SAS (RCS 348 883 190) and Financière du Forest (RCS 500 556 980), SAS Kermené (RCS 496 680 018), are accused of having exchanged or allowed the exchange of proposals from each of the buyer operators on the Marché du porc breton (MPB) regarding the withdrawal prices in effect on this market. This practice, which continues to this day, has been implemented since at least December 2006, the date of the signing of the "sales by classification" agreement between the Marché du porc breton (MPB) and the Fédération des acheteurs au cadran (FAC). Aiming to distort competition between buyers on the Marché du porc breton, the practice has also aimed to distort prices on the market for the sale of pigs to slaughterhouses throughout the Uniporc Ouest area (i.e., the Greater West of France) and beyond, on the national market for the sale of pigs to slaughterhouses. This practice is contrary to the provisions of Article L. 420-1 of the Commercial Code, notably paragraph 2, prohibiting anti-competitive agreements as well as the provisions of Article 81 paragraph 1, notably paragraph a, of the Treaty establishing the European Community (EC), which has become Article 101 of the Treaty on the Functioning of the European Union (TFEU) since December 1, 2009."</w:t>
      </w:r>
    </w:p>
    <w:p>
      <w:r>
        <w:t>Grievance No. 2: The consultation between slaughterhouses on the purchase price of pigs on September 2 and 5, 2005: "There is a body of serious, precise, and consistent evidence in the file for which the national pork trade union (SNCP), the association Fédération des acheteurs au cadran (FAC) and its member buyers of pork butchers via the auction, SAS Établissements Abera (RCS 599 200 995), together with SAS AIM Groupe (RCS 405 650 359) and Haim (RCS 451 104 293), cooperative Cooperl Arc-Atlantique (RCS 383 986 874), SAS Bernard (RCS 869 500 223), SA Groupe Bigard (RCS 776 221 467), Socopa Viandes (RCS 508 513 785), together with Gad SAS (RCS 348 883 190) and Financière du Forest (RCS 500 556 980), SAS Kermené (RCS 496 680 018), are accused of having agreed on the purchase price of pork butchers at 1.18 euro/kg for their direct purchases from slaughterhouses on the national market for the sale of pigs to slaughterhouses on Friday, September 2, and Monday, September 5, 2005. This practice, which aimed to obstruct competition and the setting of prices by the free play of the market on the</w:t>
      </w:r>
    </w:p>
    <w:p>
      <w:r>
        <w:rPr>
          <w:b/>
        </w:rPr>
        <w:t>[Pages 40–42]</w:t>
      </w:r>
    </w:p>
    <w:p>
      <w:r>
        <w:t>zone Uniporc-Ouest and, beyond, on the national market for the sale of pigs to slaughterhouses, is contrary to the provisions of Article L. 420-1 of the Commercial Code, notably paragraph 2, prohibiting anti-competitive agreements as well as the provisions of Article 81 paragraph 1, notably paragraph a, of the Treaty establishing the European Community (EC), now Article 101 of the Treaty on the Functioning of the European Union (TFEU)".</w:t>
      </w:r>
    </w:p>
    <w:p>
      <w:r>
        <w:t>Complaint No. 3: The concerted action among five slaughterhouses to decrease their purchases in a coordinated manner in the Uniporc Ouest area in 2009: "There is in the file a set of serious, precise, and consistent indications, for which the companies involved in the slaughter of pork butchers, SAS Établissements Abera (RCS 599 200 995), SAS Bernard (RCS 869 500 223), SA Groupe Bigard (RCS 776 221 467), Socopa Viandes (RCS 508 513 785), together with Gad SAS (RCS 348 883 190) and Financière du Forest (RCS 500 556 980), are accused of having colluded, first by exchanging, from March 3 to June 8, 2009, the amount of their slaughters to simulate a coordinated decrease in proportion to their slaughters, and then, during weeks 24 to 27, from Monday, June 8 to Friday, July 3, 2009, and during weeks 30 to 33 and 34 to 37, from Monday, July 20 to Friday, September 11, 2009, by decreasing their slaughters in a coordinated manner in the Uniporc Ouest area. This practice had the object and effect of obstructing the free setting of prices and competition among buyers in the Uniporc-Ouest area and, beyond, in the national market for the sale of pigs to slaughterhouses. By limiting slaughters and thus the production of slaughterhouses, it also had the object and effect of restricting competition in the markets for the sale of pork meat by slaughterhouses. This practice is contrary to the provisions of Article L. 420-1 of the Commercial Code, notably paragraph 3, prohibiting anti-competitive agreements as well as the provisions of Article 81 paragraph 1, notably paragraph b, of the Treaty establishing the European Community (EC), now Article 101 of the Treaty on the Functioning of the European Union (TFEU)".</w:t>
      </w:r>
    </w:p>
    <w:p>
      <w:r>
        <w:t>Complaint No. 4: The union directives of the SNCP on promotions for pork cuts, partly supported by one of its members, Cooperl Arc-Atlantique: "There is in the file a set of serious, precise, and consistent indications, for which the National Union of Pork Trade (SNCP) and the cooperative Cooperl Arc-Atlantique (RCS 383 986 874) are accused of having committed an anti-competitive practice that had the object and could have the effect of obstructing competition and the free setting of prices in the retail markets for fresh pork meat and the sale of fresh pork meat to large food retailers. Regarding the SNCP, it is reproached for having invited its members, through press releases and circulars distributed to its slaughterer/cutter members, representative of the cutting in the national market for pork butchers, to limit the extent of promotional operations on the selling prices of fresh pork meat to large distribution on the one hand, and on the resale prices of large distribution on the other hand. This anti-competitive practice persisted from at least the end of 2004 until August 19, 2009, a period of nearly five years. These press releases and circulars also echoed several times the SNCP's proposal to the interprofessional organization Inaporc to agree on a code of good conduct regarding low-price promotions. Regarding Cooperl, it is reproached for having actively participated in the SNCP's practice by warning it about the low-price promotional campaign of the GMS in January 2006 and alerting it on August 25, 2009, about a national low-price promotional flyer from Carrefour Market. These practices are contrary to the provisions of Article L. 420-1 of the Commercial Code, notably paragraph 2, prohibiting anti-competitive agreements as well as the provisions of Article 81 paragraph 1, notably paragraph a, of the Treaty establishing the European Community (EC), now Article 101 of the Treaty on the Functioning of the European Union (TFEU)".</w:t>
      </w:r>
    </w:p>
    <w:p>
      <w:r>
        <w:t>Complaint No. 5: The concertation between GAD and Cooperl Arc-Atlantique regarding the GMS Auchan, Casino, Carrefour: "There is in the file a set of serious, precise, and consistent indications, for which the companies involved in the slaughter of pork butchers, cooperative Cooperl Arc-Atlantique (RCS 383 986 874) and together Gad SAS (RCS 348 883 190) and Financière du Forest (RCS 500 556 980), are accused of having colluded, at least during several months of the year 2009, on a minimum price for fresh meat concerning the GMS stores under the Auchan brand, on the "national promo" prices for fresh meat negotiated with this same Auchan brand, on exchanges of commercial information related to the supply of fresh meat to the GMS stores under the Casino brand, and finally, on exchanges of commercial information regarding the supply of processed products (PE) and private label products intended for the GMS stores under the Carrefour and Auchan brands. This practice, which had the object and effect of obstructing competition and the free setting of prices, is contrary to the provisions of Article L. 420-1 of the Commercial Code, notably paragraph 3, prohibiting anti-competitive agreements as well as the provisions of Article 81 paragraph 1, notably paragraph b, of the Treaty establishing the European Community (EC), now Article 101 of the Treaty on the Functioning of the European Union (TFEU)".</w:t>
      </w:r>
    </w:p>
    <w:p>
      <w:r>
        <w:t>F. IMPLEMENTATION OF III OF ARTICLE L. 464-2 OF THE COMMERCIAL CODE</w:t>
        <w:br/>
        <w:t>176. According to III of Article L. 464-2 of the Commercial Code: "[w]hen an organization or a company does not contest the reality of the grievances that have been notified to it, the general rapporteur may propose to the Competition Authority, which hears the parties and the Government Commissioner without prior establishment of a report, to impose the financial penalty provided for in I, taking into account the absence of contestation. In this case, the maximum amount of the penalty incurred is reduced by half. When the company or organization also commits to modifying its behavior for the future, the general rapporteur may propose to the Competition Authority to take this into account as well in determining the amount of the penalty".</w:t>
      </w:r>
    </w:p>
    <w:p>
      <w:r>
        <w:t>177. The associations SNCP and FAC, on the one hand, and the companies Abera, Bernard, Socopa Viandes and Groupe Bigard, Gad and Financière du Forest, and AIM and HAIM, on the other hand, decided not to contest the grievances that had been notified to them on November 9, 2011.</w:t>
      </w:r>
    </w:p>
    <w:p>
      <w:r>
        <w:t>178. A report on the implementation of the procedure for non-contestation of grievances was signed on February 9, 2012, by the SNCP (references 8828 to 8830), on February 15, 2012, by AIM and HAIM (references 8856 to 8859), on February 17, 2012, by Abera (references 9617 to 9620), by Gad and Financière du Forest (references 9054 to 9058), by Groupe Bigard and Socopa Viandes (references 9611 to 9616), and finally on February 21, 2012, by Bernard (references 9622 to 9626) and the FAC (references 9771 to 9774).</w:t>
      </w:r>
    </w:p>
    <w:p>
      <w:r>
        <w:t>179. In this context, the deputy general rapporteur committed to proposing a reduction of the penalty that may be incurred by 10% of the amount that would have been imposed for each of these companies or associations in the absence of the non-contestation of grievances.</w:t>
      </w:r>
    </w:p>
    <w:p>
      <w:r>
        <w:t>180. To take into account the non-contestation of the grievances of the SNCP, the deputy general rapporteur therefore proposed a penalty reduction of 10%.</w:t>
      </w:r>
    </w:p>
    <w:p>
      <w:r>
        <w:t>181. The association FAC, on the one hand, and the companies Abera, Bernard, AIM and HAIM, Socopa Viandes and Groupe Bigard, Gad and Financière du Forest, on the other hand, proposed to commit to modifying their behavior for the future regarding the terms of setting the "withdrawal threshold" referred to in complaint No. 1.</w:t>
      </w:r>
    </w:p>
    <w:p>
      <w:r>
        <w:t>182. Furthermore, the companies Bernard, AIM and HAIM and Socopa Viandes and Groupe Bigard committed to implementing a compliance program. In the session, several modifications were made to their respective programs, the final versions of which are attached to this decision.</w:t>
      </w:r>
    </w:p>
    <w:p>
      <w:r>
        <w:t>183. Finally, the companies Abera, Gad and Financière du Forest and Socopa Viandes and Groupe Bigard expressed their intention to proceed, through the FAC, to revise the "sales by classification" agreement. The deputy general rapporteur did not follow up on this proposal, considering that this commitment was neither sufficiently credible nor sufficiently verifiable and substantial.</w:t>
      </w:r>
    </w:p>
    <w:p>
      <w:r>
        <w:t>184. To take into account the non-contestation of the grievances and the commitment described in paragraph 181 above, the deputy general rapporteur proposed that the penalty that may be incurred by the companies Abera and Gad and Financière du Forest on the one hand, and the FAC on the other hand, be reduced by 12% to 14% of the amount that would have otherwise been imposed on them.</w:t>
      </w:r>
    </w:p>
    <w:p>
      <w:r>
        <w:t>185. To take into account the non-contestation of the grievances, the commitment described in paragraph 181 above, as well as the various compliance programs presented, the deputy general rapporteur proposed that the penalty that may be incurred by the companies Bernard, Socopa Viandes and Groupe Bigard, and AIM and HAIM, be reduced by between 12% and 18% of the amount that would have otherwise been imposed on each of them.</w:t>
      </w:r>
    </w:p>
    <w:p>
      <w:r>
        <w:t>II. DISCUSSION</w:t>
        <w:br/>
        <w:t>A. ON THE CONSEQUENCES OF THE IMPLEMENTATION OF THE NON-CONTESTATION PROCEDURE</w:t>
        <w:br/>
        <w:t>186. Companies that decide to seek the benefit of the implementation of III of Article L. 464-2 of the Commercial Code must comply with the conditions imposed in this regard, by not contesting the reality of the grievances that have been notified to them.</w:t>
      </w:r>
    </w:p>
    <w:p>
      <w:r>
        <w:t>187. The interested parties must thus renounce contesting, not only the reality of all the practices referred to in the notification of grievances, but also the qualification that has been given in light of the Commercial Code and, where applicable, Union law, as well as their responsibility in the implementation of these practices (see, in this sense, judgment of the Paris Court of Appeal of March 29, 2012, Lacroix Signalisation e.a., No. 2011/01228, p. 23). This renunciation must, on all these points, be clear, complete, and free of ambiguity (decisions No. 04-D-42 of August 4, 2004, regarding practices implemented).</w:t>
      </w:r>
    </w:p>
    <w:p>
      <w:r>
        <w:rPr>
          <w:b/>
        </w:rPr>
        <w:t>[Pages 43–45]</w:t>
      </w:r>
    </w:p>
    <w:p>
      <w:r>
        <w:t>dans le cadre du marché de la restauration de la flèche de la cathédrale de Tréguier, paragraph 15; no. 06-D-09 of April 11, 2006, concerning practices implemented in the door manufacturing sector, paragraph 303; see also, in this sense, decision no. 10-D-39 of December 22, 2010, concerning practices implemented in the vertical road signage sector, paragraphs 226, 228, and 425, and decision no. 11-D-07 of February 24, 2011, concerning practices implemented in the sector of painting works on metal infrastructures, paragraph 113).</w:t>
      </w:r>
    </w:p>
    <w:p>
      <w:r>
        <w:t>188. Such a waiver to contest the grievances is sufficient for the Authority to consider that the infringements in question are established with respect to the parties that have made this procedural choice (see, in this sense, judgment of the Paris Court of Appeal of January 26, 2010, Adecco France et al., no. 2009/03532, p. 10, appeal rejected by judgment of the Court of Cassation of March 29, 2011, Manpower France et al., no. 10-12.913; see also decisions no. 04-D-42, cited above, paragraph 12, and no. 11-D-07, cited above, paragraph 113).</w:t>
      </w:r>
    </w:p>
    <w:p>
      <w:r>
        <w:t>189. However, when it deems that particular circumstances justify it, the Authority may decide not to retain all or part of a grievance, notwithstanding the fact that it has not been contested.</w:t>
      </w:r>
    </w:p>
    <w:p>
      <w:r>
        <w:t>190. In this case, the grievances recalled in paragraph 175 above and relating to the practices described in paragraphs 104 to 174 above are therefore established with respect to the companies Bernard SAS, Etablissements Abera SAS, AIM SAS, and HAIM SAS, Groupe Bigard SA, and Socopa Viandes SAS, as well as the organizations MPB, FAC, and French Meat Association (formerly SNCP).</w:t>
      </w:r>
    </w:p>
    <w:p>
      <w:r>
        <w:t>191. It is therefore only for the sake of clarity that the Authority will recall below the practices in question and the respective responsibilities of the parties that have waived their right to contest the grievances, subject to the discussion concerning grievance no. 1.</w:t>
      </w:r>
    </w:p>
    <w:p>
      <w:r>
        <w:t>192. Nevertheless, it remains necessary to demonstrate the individual participation in the practices of each of the other parties involved (judgment of the Court of Cassation, Manpower France et al., cited above, p. 5), in this case the companies Cooperl and Kermené.</w:t>
      </w:r>
    </w:p>
    <w:p>
      <w:r>
        <w:t>193. The following will be addressed successively:</w:t>
        <w:br/>
        <w:t>- the applicability of Union competition rules;</w:t>
        <w:br/>
        <w:t>- the sectors involved;</w:t>
        <w:br/>
        <w:t>- the merits of the notified grievances;</w:t>
        <w:br/>
        <w:t>- the attribution of the practices in question;</w:t>
        <w:br/>
        <w:t>- the sanctions.</w:t>
      </w:r>
    </w:p>
    <w:p>
      <w:r>
        <w:t>B. ON THE APPLICABILITY OF UNION COMPETITION RULES</w:t>
        <w:br/>
        <w:t>1. RECALL OF PRINCIPLES</w:t>
        <w:br/>
        <w:t>194. The five grievances were notified on the basis of Articles L. 420-1 of the Commercial Code and 101 of the TFEU.</w:t>
      </w:r>
    </w:p>
    <w:p>
      <w:r>
        <w:t>195. Relying on the consistent case law of the Union, and in light of the European Commission's communication on guidelines regarding the notion of affecting trade as set out in Articles 81 and 82 of the Treaty [now Articles 101 and 102 of the TFEU] (OJ C 101, April 27, 2004, p. 81), the Authority consistently considers that three elements must be met for practices to be likely to significantly affect trade between Member States: the existence of exchanges between Member States concerning the products or services in question, the existence of practices likely to affect these exchanges, and the sensitive nature of this possible effect.</w:t>
      </w:r>
    </w:p>
    <w:p>
      <w:r>
        <w:t>196. Regarding the second element, the Court of Cassation recalled, in a judgment of January 31, 2012, France Télécom (judgment no. 10-25.772, 10-25.775, and 10-25.882, p. 6), that the terms "likely to affect" as stated in Articles 101 and 102 of the TFEU "imply that the agreement or abusive practice in question allows, based on a set of objective legal or factual elements, to envisage with a sufficient degree of probability that it could exert a direct or indirect, current or potential influence on the flow of trade between Member States, without requiring the establishment of an actual effect on intra-Community trade" (see also, the judgment of the Court of Justice of October 25, 2001, Ambulanz Glöckner, C-475/99, Rec. p. I-8089, paragraph 48).</w:t>
      </w:r>
    </w:p>
    <w:p>
      <w:r>
        <w:t>197. In this regard, in its aforementioned guidelines, the European Commission specifies that "[h]orizontal agreements covering the entirety of a Member State are normally likely to affect trade between Member States. Moreover, Community courts often consider that an agreement extending across the entire territory of a Member State has, by its very nature, the effect of consolidating national barriers, thereby hindering the economic interpenetration intended by the Treaty. (...) In principle, these agreements can also, by their very nature, significantly affect trade between Member States, given the market coverage required to ensure the effectiveness of these agreements" (paragraphs 78 and following).</w:t>
      </w:r>
    </w:p>
    <w:p>
      <w:r>
        <w:t>198. Regarding the third element, namely the sensitive nature of this possible effect on trade between Member States, the aforementioned judgment of the Court of Cassation of January 31 recalled that "the sensitive nature of the direct or indirect, potential or actual effect on intra-Community trade results from a set of criteria, among which are the nature of the practices, the nature of the products concerned, and the market position of the companies involved" (p. 6).</w:t>
      </w:r>
    </w:p>
    <w:p>
      <w:r>
        <w:t>199. On this point, paragraph 52 of the aforementioned guidelines refers to two cumulative thresholds below which an agreement is presumed, from the perspective of the European Commission, not to significantly affect trade between Member States:</w:t>
        <w:br/>
        <w:t>- the total market share of the parties in a Community market affected by the agreement does not exceed 5%;</w:t>
        <w:br/>
        <w:t>- and, in the case of horizontal agreements, the average annual turnover achieved in the Union by the companies involved with the products concerned by the agreement does not exceed 40 million euros.</w:t>
      </w:r>
    </w:p>
    <w:p>
      <w:r>
        <w:t>2. ASSESSMENT BY THE AUTHORITY</w:t>
        <w:br/>
        <w:t>a) Regarding grievance no. 3</w:t>
        <w:br/>
        <w:t>200. It should first be emphasized that the volumes of pork trade from France to other Member States and vice versa are significant. The European Union is the primary outlet for French exporters, accounting for more than three-quarters of the flows (76.2% in 2008, reference 23). As for imports, they are almost all from the European Union, with Spain representing two-thirds of these imports (Xerfi study 700, pork (industry), p. 23).</w:t>
      </w:r>
    </w:p>
    <w:p>
      <w:r>
        <w:t>201. Secondly, regarding the impact of the practices examined under grievance no. 3 on these exchanges between Member States, it should be noted, first of all, that they involve five slaughterhouses representing more than 33% of the slaughterings in the Uniporc Ouest area in 2009 (Abera 5.3%, Groupe Gad 3.2%, Groupe Bernard 9.6%, and Groupe Bigard/Socopa 15.6%, references 7999 to 8006).</w:t>
      </w:r>
    </w:p>
    <w:p>
      <w:r>
        <w:t>202. It follows from the file that they can be considered as having an impact on the entire national territory.</w:t>
      </w:r>
    </w:p>
    <w:p>
      <w:r>
        <w:t>203. Indeed, the Uniporc Ouest area covers the main regions of pig farming in France, as nearly 80% of the French herd is produced there (20.151 million pigs out of 25.227 million in 2010, references 7529, 7540, 7824), so that the practices can be considered as affecting the entire national territory.</w:t>
      </w:r>
    </w:p>
    <w:p>
      <w:r>
        <w:t>204. In the same vein, the practices of reducing the slaughtering capacities of slaughterhouses in the Uniporc Ouest area had the direct objective of lowering the price at the MPB to the detriment of pig farmers, as evidenced by the document titled "tables for the meeting of August 12, 2009," which indicates regarding a "Uniporc slaughter simulation August September 2009":</w:t>
        <w:br/>
        <w:t>"[...] It should be noted that an organized control of the slaughter volume will strongly condition the evolution of the MPB price, due to reduced pressure on the volumes purchased, and thus hope for a recovery of our margins" (references 6587 to 6590, emphasis added).</w:t>
      </w:r>
    </w:p>
    <w:p>
      <w:r>
        <w:t>205. However, these practices were implemented by the largest French slaughterhouses, together representing more than 70% of pork purchases on the market at the auction in 2009 (61,741 pigs/week, including 3,578 pigs/week for Abera (5.8%), 12,016 pigs/week for Groupe Gad (19.5%), 13,304 pigs/week for Groupe Bernard (21.6%), 6,523 pigs/week for Groupe Socopa (10.6%), and 7,990 pigs/week for Groupe Bigard (12.9%)) (reference 7927).</w:t>
      </w:r>
    </w:p>
    <w:p>
      <w:r>
        <w:t>206. Finally, as indicated in paragraph 45 above, the influence of the MPB is broader than the volumes that transit there, since the average price defined at the end of the session at the MPB serves as a reference for the Uniporc Ouest area, that is, for all direct transactions between farmers and slaughterhouses located in this area and even beyond (reference 6672). Furthermore, the auction price defined at the MPB also serves as an indicator at the European level, alongside the Spanish and German prices. The director of the MPB explained during his hearing on February 20, 2007, by the DGCCRF that "[t]here are three reference prices: the German price, the Spanish price, and the French price. For Spain, this takes place in Lérida (Catalonia), on Thursday evenings under the presidency of the mayor of the city, the commission meets.</w:t>
      </w:r>
    </w:p>
    <w:p>
      <w:r>
        <w:rPr>
          <w:b/>
        </w:rPr>
        <w:t>[Pages 46–48]</w:t>
      </w:r>
    </w:p>
    <w:p>
      <w:r>
        <w:t>market competition.</w:t>
      </w:r>
    </w:p>
    <w:p>
      <w:r>
        <w:t xml:space="preserve">de cotation regroupant producteurs et abatteurs à parité, ils se mettent d’accord sur le prix à pratiquer. L’Allemagne, c’est la ZMP (organisation centrale des marchés) ([devenu l’index Autofom] qui collecte des données de prix des abattoirs et les souhaits des producteurs, données à partir desquelles un prix de référence est défini » (cote 128). Les pratiques en cause étaient donc susceptibles d’affecter le commerce entre États membres. </w:t>
        <w:br/>
        <w:t xml:space="preserve">207. S’agissant en troisième et dernier lieu du caractère sensible de cette affectation, cette condition est également établie au vu des données qui viennent d’être rappelées, et notamment des quantités achetées sur le marché amont d’achat au MPB et des quantités de porcs abattus et donc de produits transformés par les abatteurs qui peuvent ensuite être exportés. </w:t>
        <w:br/>
        <w:t xml:space="preserve">208. Il résulte de ce qui précède que les pratiques en cause doivent être examinées au regard non seulement de l’article L. 420-1 du code de commerce mais également de l’article 101 du TFUE, ce qui n’est pas contesté par les entreprises mises en cause. </w:t>
        <w:br/>
        <w:t xml:space="preserve">b) En ce qui concerne le grief n° 2 </w:t>
        <w:br/>
        <w:t xml:space="preserve">209. La pratique visée par le grief n° 2 est une concertation entre abatteurs sur le prix d’achat des porcs intervenue les 2 et 5 septembre 2005. </w:t>
        <w:br/>
        <w:t xml:space="preserve">210. Si la durée ponctuelle d’une entente n’exclut nullement la possibilité d’une affectation sensible des échanges, qui peut fréquemment découler, notamment dans le cadre d’ententes portant sur des appels d’offres, d’autres éléments tels que le montant des marchés en cause, la nature des produits ou des services concernés, l’importance des entreprises qui y participent, leur État membre d’établissement, ou encore les modalités de mise en œuvre des pratiques ainsi que leurs effets actuels ou potentiels sur la concurrence, tel n’est pas le cas en l’espèce. En effet, eu égard aux modalités de fonctionnement du marché, et en particulier à la fréquence de ses séances, qui se tiennent chaque semaine à deux reprises et sont à chaque fois l’occasion d’une nouvelle session de formation du prix d’achat des porcs, les éléments figurant au dossier ne permettent pas d’envisager une éventualité quelconque, même potentielle et indirecte, d’affectation sensible des échanges par les pratiques en cause. </w:t>
        <w:br/>
        <w:t xml:space="preserve">211. Celles-ci ne seront donc examinées qu’au regard des dispositions de l’article L. 420-1 du code de commerce. </w:t>
        <w:br/>
        <w:t xml:space="preserve">c) En ce qui concerne le grief n° 5 </w:t>
        <w:br/>
        <w:t xml:space="preserve">212. Dans certains cas de figure, l’Autorité, bien qu’ayant considéré qu’il existait des pratiques susceptibles d’affecter le commerce entre États membres, n’a pas appliqué les règles de concurrence de l’Union faute d’éléments attestant à suffisance de droit du caractère sensible d’une telle affectation (voir, par exemple, la décision n° 06-D-37 du 7 décembre 2006 relative à des pratiques mises en œuvre dans le secteur de la distribution des cycles et produits pour cyclistes, paragraphe 634, confirmée par un arrêt de la cour d’appel de Paris du 4 mars 2008, société José Alvarez SAS, p. 11). </w:t>
        <w:br/>
        <w:t xml:space="preserve">213. En l’espèce, les pratiques reprochées aux entreprises en cause portent sur un produit de la gamme des produits à base de viande de porc fraîche – à savoir la longe de porc sans os vendue par deux d’entre elles aux magasins de l’enseigne Auchan identifiés par l’Autorité. Or, le volume en cause est tel qu’il est exclu qu’aucun des deux seuils cumulatifs rappelés au paragraphe 199 ci-dessus ne soit atteint, même si ces deux seuils ne peuvent être déterminés avec précision en l’espèce. </w:t>
        <w:br/>
        <w:t xml:space="preserve">214. De façon plus générale, les éléments figurant au dossier ne permettent pas d’établir que les pratiques seraient susceptibles d’affecter sensiblement les échanges entre États membres. </w:t>
        <w:br/>
        <w:t xml:space="preserve">215. Dans ces conditions, les pratiques visées par le grief n° 5 seront examinées au regard des seules dispositions de l’article L. 420-1 du code de commerce. </w:t>
        <w:br/>
        <w:t xml:space="preserve">d) En ce qui concerne le grief n° 4 </w:t>
        <w:br/>
        <w:t xml:space="preserve">216. La pratique en cause tient à un ensemble de comportements reprochés au SNCP, syndicat qui représentait à l’époque des faits 65 professionnels de l’abattage-découpe de porc. Lors de son audition par la DGCCRF le 25 juin 2007, le président de ce syndicat a précisé que « les entreprises adhérentes de notre syndicat représentent environ entre 70% et 80% de ce qui est abattu, découpé et exporté en France » (cote 426). </w:t>
        <w:br/>
        <w:t xml:space="preserve">217. Ainsi qu’il a été rappelé au paragraphe 197 ci-dessus, lorsqu’une entente ou une action concertée a vocation à produire ses effets sur l’ensemble du territoire d’un État membre, indépendamment de la localisation précise de telle ou telle des personnes qui y participent, comme en l’espèce, celle-ci est normalement à considérer comme étant susceptible d’affecter sensiblement le commerce entre États membres. </w:t>
        <w:br/>
        <w:t xml:space="preserve">218. En l’espèce, la pratique mise en œuvre par le SNCP, qui représentait à l’époque des faits la majeure partie de l’offre de viande de porc fraîche au stade de l’abattage-découpe sur le marché, comme cela vient d’être rappelé, portait notamment sur la liberté tarifaire des entreprises d’abattage-découpe et leur capacité à proposer des prix promotionnels en fonction de leurs propres coûts. Elle avait vocation à être mise en œuvre par les principaux opérateurs du secteur sur l’ensemble du territoire national et indépendamment de leur localisation précise. </w:t>
        <w:br/>
        <w:t xml:space="preserve">219. Il résulte de ce qui précède que la pratique en cause doit être examinée au regard non seulement de l’article L. 420-1 du code de commerce mais également de l’article 101 du TFUE, ce qui n’est pas contesté par le syndicat mis en cause. </w:t>
        <w:br/>
        <w:t xml:space="preserve">C. SUR LES SECTEURS EN CAUSE </w:t>
        <w:br/>
        <w:t xml:space="preserve">1. RAPPEL DES PRINCIPES </w:t>
        <w:br/>
        <w:t xml:space="preserve">220. Il résulte d’une jurisprudence constante de l’Union que l’obligation d’opérer une délimitation du marché en cause dans une décision adoptée en application de l’article 101 du TFUE s’impose aux autorités de concurrence uniquement lorsque, sans une telle délimitation, il n’est pas possible de déterminer si l’accord, la décision d’association d’entreprises ou la pratique concertée en cause a pour objet ou pour effet d’empêcher, de restreindre ou de fausser le jeu de la concurrence au sein du marché intérieur (arrêt du Tribunal du 12 septembre 2007, William Prym/Commission, T-30/05, Rec. p. II-107, point 86, et la jurisprudence citée). </w:t>
        <w:br/>
        <w:t xml:space="preserve">221. De même, en droit interne, lorsque les pratiques en cause sont examinées au titre de la prohibition des ententes, comme c’est le cas en l’espèce, il n’est pas nécessaire de définir le marché avec précision dès lors que le secteur a été suffisamment identifié pour permettre de qualifier les pratiques observées et de les imputer aux opérateurs qui les ont mises en place (décisions n° 05-D-27 du 15 juin 2005 relative à des pratiques relevées dans le secteur du thon blanc, paragraphe 28, et n° 11-D-02 du 26 janvier 2011 relative à des pratiques mises en œuvre dans le secteur de la restauration des monuments historiques, paragraphe 364). </w:t>
        <w:br/>
        <w:t xml:space="preserve">2. APPRÉCIATION DE L’AUTORITÉ </w:t>
        <w:br/>
        <w:t xml:space="preserve">222. En ce qui concerne les pratiques visées par les griefs n° 2 et 3, le secteur concerné peut être défini, pour les besoins de la présente décision, comme étant celui de l’achat de porcs vivants en vue de l’abattage. Le marché géographique concerné est à tout le moins celui du grand Ouest de la France (la zone Uniporc Ouest), qui représente 80 % des abattages effectués en France. </w:t>
        <w:br/>
        <w:t xml:space="preserve">223. En ce qui concerne les pratiques visées par le grief n° 4, le secteur concerné peut être défini, pour les besoins de la présente décision, comme étant celui de la commercialisation de viande de porc fraîche en France. </w:t>
        <w:br/>
        <w:t xml:space="preserve">224. Enfin, en ce qui concerne les pratiques visées par le grief n° 5, le secteur concerné peut être défini, pour les besoins de la présente décision, comme étant celui de la vente de viande de porc à destination des enseignes de la grande distribution en France. </w:t>
        <w:br/>
        <w:t xml:space="preserve">D. SUR LE BIEN-FONDÉ DES GRIEFS </w:t>
        <w:br/>
        <w:t xml:space="preserve">225. Tous les griefs d’ententes notifiés en l’espèce ne sont pas de même nature : certains portent sur des pratiques relatives à la limitation de la production, un autre sur des consignes diffusées par un organisme professionnel et d’autres encore sur des pratiques à l’égard de la distribution. </w:t>
        <w:br/>
        <w:t xml:space="preserve">226. Seront successivement analysés le grief n° 3 relatif à la concertation entre cinq abatteurs visant à diminuer de manière coordonnée leurs achats sur la zone Uniporc Ouest en 2009 (1), le grief n° 2 relatif à la concertation entre abatteurs sur le prix d’achat des porcs les 2 et 5 septembre 2005 (2), le grief n° 4 relatif aux directives syndicales du SNCP sur les promotions à la découpe de viande de porc fraîche (3), le grief n° 5 relatif à la concertation entre Gad et Cooperl Arc-Atlantique vis-à-vis des enseignes de la grande distribution (4) et enfin le grief n° 1 portant sur le partage des intentions de barre de retrait des acheteurs membres de la FAC (5). </w:t>
        <w:br/>
        <w:t xml:space="preserve">1. SUR LE GRIEF N° 3 </w:t>
        <w:br/>
        <w:t>227. L’article L. 420-1 du code de commerce prohibe expressément les actions concertées, conventions, ententes expresses ou tacites entre les entreprises lorsqu’elles ont pour objet ou peuvent avoir pour effet d’empêcher, de restreindre ou de fausser le jeu de la.</w:t>
      </w:r>
    </w:p>
    <w:p>
      <w:r>
        <w:rPr>
          <w:b/>
        </w:rPr>
        <w:t>[Pages 49–51]</w:t>
      </w:r>
    </w:p>
    <w:p>
      <w:r>
        <w:t>concurrence on a market, in particular when they aim to "limit or control production, outlets, investments or technical progress."</w:t>
      </w:r>
    </w:p>
    <w:p>
      <w:r>
        <w:t>228. Similarly, Article 101(1)(b) of the TFEU provides that all agreements between undertakings, all decisions by associations of undertakings, and all concerted practices that may affect trade between Member States and that have as their object or effect the prevention, restriction or distortion of competition within the internal market are prohibited, and in particular those that consist of "limiting or controlling production, outlets, technical development or investments."</w:t>
      </w:r>
    </w:p>
    <w:p>
      <w:r>
        <w:t>229. In this regard, the Court of Justice recently ruled that an "agreement concluded between the ten main beef processors in Ireland, members of the BIDS, which provided, in particular, for a reduction in processing capacity of around 25%, has as its object the prevention, restriction or distortion of competition within the meaning of Article 81(1) EC [Article 101(1) TFEU]" (judgment of November 20, 2008, Beef Industry Development Society, case C-209/07, ECR 2008 p. I-8637, paragraph 40). To reach this conclusion, the Court of Justice considered that this agreement, which "therefore essentially aimed to allow several companies to implement a common policy aimed at facilitating the exit from the market of certain of them and consequently reducing the overcapacities affecting their profitability by preventing them from achieving economies of scale (...), clearly contradicted the inherent conception of the provisions of the EC Treaty relating to competition, according to which every economic operator must independently determine the policy it intends to pursue on the market. Article 81(1) EC indeed aims to prohibit any form of coordination that deliberately replaces practical cooperation between companies with the risks of competition" (paragraphs 33 and 34).</w:t>
      </w:r>
    </w:p>
    <w:p>
      <w:r>
        <w:t>230. In the present case, it is not contested by the companies Abera, Bernard, Gad, Groupe Bigard, and Socopa Viandes that they agreed to set coordinated objectives for reducing their pig slaughtering for weeks 24 to 27 of the year 2009, from June 8 to July 3, 2009, and for weeks 30 to 37, from July 20 to September 11, 2009, which represents a total of 12 weeks.</w:t>
      </w:r>
    </w:p>
    <w:p>
      <w:r>
        <w:t>231. It is also not contested that this agreement, which aimed to artificially decrease the production of the companies involved, had the object of causing a decrease in the purchase price established on the MPB and paid to pig farmers, as evidenced by the setting of "withdrawal prices" at lower thresholds, particularly during the summer months.</w:t>
      </w:r>
    </w:p>
    <w:p>
      <w:r>
        <w:t>232. This practice, the materiality, legal qualification, and attribution of which are therefore not contested by any of the parties to whom the grievance has been notified, infringes the provisions of Articles 101(1) TFEU and L. 420-1 of the Commercial Code.</w:t>
      </w:r>
    </w:p>
    <w:p>
      <w:r>
        <w:t>2. ON GRIEVANCE NO. 2</w:t>
      </w:r>
    </w:p>
    <w:p>
      <w:r>
        <w:t>233. The essential objective of competition law is that every economic operator independently determines the policy it intends to pursue on the market (see, in this sense, judgments of the Court of Justice of July 14, 1981, Züchner, 172/80, ECR p. 2021, paragraph 13, and June 4, 2009, T-Mobile Netherlands e.a., C-8/08, ECR p. I-4529, paragraph 32).</w:t>
      </w:r>
    </w:p>
    <w:p>
      <w:r>
        <w:t>234. Article L. 420-1 of the Commercial Code expressly prohibits concerted actions, agreements, express or tacit understandings between companies when they have as their object or may have as their effect the prevention, restriction or distortion of competition on a market, in particular when they aim to "obstruct the setting of prices by the free play of the market by artificially promoting their increase or decrease."</w:t>
      </w:r>
    </w:p>
    <w:p>
      <w:r>
        <w:t>235. It also follows from the very terms of this article as well as from internal and Union case law that the anti-competitive object and effect of such practices are alternative conditions for assessing whether they can be sanctioned under these provisions (judgments of the Court of Justice of June 4, 2009, T-Mobile Netherlands e.a., cited above, paragraphs 28 and 30, and October 6, 2009, GlaxoSmithKline Services/Commission, C-501/06 P, C-513/06 P, C-515/06 P and C-519/06 P, ECR p. I-9291, paragraph 55).</w:t>
      </w:r>
    </w:p>
    <w:p>
      <w:r>
        <w:t>236. Finally, it is well established in case law that the notion of an anti-competitive agreement by object applies regardless of whether the parties to the agreement did not intend, or were even aware, of violating competition rules (see the judgment of the Court of Justice of November 20, 2008, Beef Industry Development Society, cited above, paragraph 21, and the judgment of the Paris Court of Appeal of May 24, 2005, SARL Imagin).</w:t>
      </w:r>
    </w:p>
    <w:p>
      <w:r>
        <w:t>237. In the aforementioned Beef Industry judgment, the Court of Justice more broadly recalled that "an agreement may be considered to have a restrictive object even if it does not have as its sole objective the restriction of competition, but also pursues other legitimate objectives" (paragraph 21).</w:t>
      </w:r>
    </w:p>
    <w:p>
      <w:r>
        <w:t>238. In this case, the companies Abera, Bernard, GAD and Financière du Forest, AIM and HAIM, and Groupe Bigard do not contest the grievance that has been notified to them, namely that they concerted to set a common purchase price for pigs on September 2 and 5, 2005, in the absence of an average price established on the MPB on September 1. They therefore do not challenge the materiality of the facts, their legal qualification, or their attribution, so that this grievance is to be considered established against them.</w:t>
      </w:r>
    </w:p>
    <w:p>
      <w:r>
        <w:t>239. However, it is appropriate to exclude Socopa Viandes SAS from liability, to which the grievance has also been notified, as it was only established on October 21, 2008, to facilitate the acquisition of the assets of the company SA Socopa by Groupe Bigard.</w:t>
      </w:r>
    </w:p>
    <w:p>
      <w:r>
        <w:t>240. In light of the case law recalled in paragraph 192 above, it remains to examine the question of the participation of Cooperl and Kermené in the anti-competitive practice in question. It should be noted in this regard that Cooperl and Kermené do not contest the fact that they participated in the joint setting of the purchase price that occurred on September 2 and 5, 2005, but only the anti-competitive nature of such concertation.</w:t>
      </w:r>
    </w:p>
    <w:p>
      <w:r>
        <w:t>241. Contrary to what Cooperl and Kermené argue, neither the violation by the MPB of its contractual commitments allowing for a "withdrawal price" that could then drop to -0.08 euro/kg compared to the previous price, nor the context of urgency in which the collective decision to set a purchase price by the slaughterhouses at 1.18 euro/kg was made, nor the weight of habits, nor finally, the actual degree of implementation of the jointly set price are of a nature, particularly in light of the case law recalled in paragraphs 233 to 237 above, to call into question or justify the anti-competitive object of this practice and its potential effects on competition in the Uniporc Ouest area and, beyond that, on the national market for pig purchases by slaughterhouses from producers.</w:t>
      </w:r>
    </w:p>
    <w:p>
      <w:r>
        <w:t>242. In this regard, in the context of the "French beef" case, the Union judge recalled that "the applicants could not rely, to justify the disputed agreement, on the crisis in which the beef sector found itself at the time of the events in question (...). Indeed, this circumstance could not, on its own, lead to the conclusion that the conditions for the application of Article 81(1) EC were not met" (judgment of December 13, 2006, Fédération nationale de la coopération bétail et viande (FNCBV)/Commission, cases T-217/03 and T-245/03, ECR 2006 p. II-4987, paragraph 90, confirmed, on appeal, by the judgment of the Court of Justice of December 18, 2008, Coop de France bétail et viande/Commission, case C-101/07 P, ECR 2008, p. I-10193, paragraph 84).</w:t>
      </w:r>
    </w:p>
    <w:p>
      <w:r>
        <w:t>243. Similarly, the brevity of the period concerned cannot undermine the anti-competitive nature of the concertation. In this regard, the Court of Justice recently ruled that "what matters is not so much the number of meetings between the companies concerned as whether the contacts that took place provided them with the opportunity to take into account the information exchanged with their competitors to determine their behavior on the relevant market and to deliberately substitute practical cooperation between them for the risks of competition. Once it can be established that these companies reached a concertation and remained active in this market, it is justified to require them to prove that this concertation did not influence their behavior on that market" (judgment of June 4, 2009, T-Mobile Netherlands e.a., case C-8/08, ECR 2009 p. I-04529, paragraph 61). The Authority notes, in this case, that the companies involved do not contest having adopted the same behavior on the relevant market following the concertation. However, the brevity of the facts constitutes a relevant element in determining the sanctions incurred by the parties concerned.</w:t>
      </w:r>
    </w:p>
    <w:p>
      <w:r>
        <w:t>244. The anti-competitive nature of this practice, prohibited by the provisions of Article L. 420-1 of the Commercial Code, is therefore also established with respect to Cooperl and Kermené.</w:t>
      </w:r>
    </w:p>
    <w:p>
      <w:r>
        <w:t>a) On the exemptable nature of the practice</w:t>
      </w:r>
    </w:p>
    <w:p>
      <w:r>
        <w:t>245. Kermené believes that the situation that prevailed on September 2 and 5, 2005, meets the conditions set out in 2° of I of Article L. 420-4.</w:t>
      </w:r>
    </w:p>
    <w:p>
      <w:r>
        <w:t>Recap of principles</w:t>
      </w:r>
    </w:p>
    <w:p>
      <w:r>
        <w:t>246. 2° of I of Article L. 420-4 of the Commercial Code provides that "the provisions of Articles L. 420-1 and L. 420-2 do not apply to practices: (...) whose authors can justify that they have the effect of ensuring economic progress, including through the creation or maintenance of jobs, and that they reserve for users a fair share of the resulting profit, without giving the interested companies the possibility of eliminating competition for a substantial part of the products in question (...)."</w:t>
      </w:r>
    </w:p>
    <w:p>
      <w:r>
        <w:t>247. Four criteria must be met to grant an anti-competitive practice the benefit of Article 101(3) TFEU or paragraph 2 of I of Article L. 420-4 of the Commercial Code: this practice must contribute to improving the production or distribution of products or to promoting technical or economic progress (first condition), while reserving for users a fair share of the resulting profit (second condition), without imposing on the interested companies restrictions that are not indispensable to achieve these objectives (third condition), nor giving companies the possibility, for a substantial part of the products in question, to eliminate competition (fourth condition).</w:t>
      </w:r>
    </w:p>
    <w:p>
      <w:r>
        <w:rPr>
          <w:b/>
        </w:rPr>
        <w:t>[Pages 52–54]</w:t>
      </w:r>
    </w:p>
    <w:p>
      <w:r>
        <w:t>248. Each of these four conditions must be met for the benefit of these provisions to be granted to the practice in question, as is evident from the very terms of the Commercial Code.</w:t>
      </w:r>
    </w:p>
    <w:p>
      <w:r>
        <w:t>249. Furthermore, it follows from case law that it is up to the person invoking the provisions of Article L. 420-4 of the Commercial Code to demonstrate, through convincing arguments and evidence, that these conditions are fulfilled (judgment of the Paris Court of Appeal of December 14, 2011, Emirates Company).</w:t>
      </w:r>
    </w:p>
    <w:p>
      <w:r>
        <w:t>250. Regarding the first of these conditions, the Paris Court of Appeal ruled, in a judgment of June 17, 1992, Compagnie générale de vidéocommunication, that "it is up to the authors of anti-competitive practices to demonstrate not only that these actions have economic benefits, but also that these benefits are sufficient to offset the impact of the practices on competition."</w:t>
      </w:r>
    </w:p>
    <w:p>
      <w:r>
        <w:t>Arguments of Kermené</w:t>
      </w:r>
    </w:p>
    <w:p>
      <w:r>
        <w:t>251. According to Kermené, the joint setting of the base price of 1.18 euro/kg (TMP) on September 2 and 5, 2005, in the absence of the MPB auction market, would have allowed the slaughterhouses to operate normally, which would correspond to the objective of improving production and the objectives of the CAP recalled in Article 39 of the TFEU (first condition). This consultation would have benefited consumers, as the retail market would have continued to be supplied with pork (second condition). Moreover, this consultation would have been essential to achieve the objective of market stability in the absence of any other economically rational solution capable of compensating for the lack of a market (third condition). In this regard, Kermené considers that total freedom of purchase at an individually set price would have destabilized the market. Finally, this consultation would not have eliminated competition in the market for the products in question due to the brevity of the consultation (fourth condition).</w:t>
      </w:r>
    </w:p>
    <w:p>
      <w:r>
        <w:t>Assessment by the Authority</w:t>
      </w:r>
    </w:p>
    <w:p>
      <w:r>
        <w:t>252. While it cannot be ruled out, in this case, that the consultation among members of the FAC on September 2 and 5, 2005—setting a base price for pork in the absence of the price that would have been determined according to the operating procedures of the MPB if it had taken place—meets the first condition mentioned above, particularly in light of the market stabilization objective provided for in Article 39 of the TFEU, it is, however, not demonstrated by Kermené that the alternatives offered to slaughterhouses were all less economically rational and that the consultation, as it was established, was indispensable in the sense of case law. In other words, it is not established that there were no intermediate solutions between the practice implemented, on the one hand, and the total freedom of price setting mentioned by Kermené, on the other hand. The joint setting of a purchase price for pork on September 2 and 5, 2005, therefore does not appear to be the least restrictive solution for competition.</w:t>
      </w:r>
    </w:p>
    <w:p>
      <w:r>
        <w:t>b) Conclusion</w:t>
      </w:r>
    </w:p>
    <w:p>
      <w:r>
        <w:t>253. Consequently, it is established that the practices by which the companies Abera, AIM, Cooperl, Bernard, Bigard, Gad, and Kermené, on the one hand, and the FAC and the SNCP, on the other hand, agreed to set a common price for pork at 1.18 euro/kg for their direct purchases from producers, on the national market for the sale of pigs to slaughterhouses, on September 2 and 5, 2005, are contrary to Article L. 420-1 of the Commercial Code.</w:t>
      </w:r>
    </w:p>
    <w:p>
      <w:r>
        <w:t>3. ON GRIEVANCE NO. 4</w:t>
      </w:r>
    </w:p>
    <w:p>
      <w:r>
        <w:t>254. The Paris Court of Appeal recalled, in a judgment of October 17, 2000, Syndicat national des ambulanciers de montagne (SNAM, no. 2000/05907), that "while professional or trade organizations have the mission of defending the collective interests of their members or affiliates, they exceed the scope of their mission by disseminating to them rates or methods of price calculation that do not take into account the actual costs of each company."</w:t>
      </w:r>
    </w:p>
    <w:p>
      <w:r>
        <w:t>255. In its judgment of January 29, 2008, Union française des orthoprothésistes (UFOP), the Paris Court of Appeal also ruled that "while a professional organization may disseminate information intended to assist its members in the exercise of their activity, the assistance it provides must not have the object or effect of diverting them from a direct understanding of their commercial strategy that allows them to set their prices independently" (page 6).</w:t>
      </w:r>
    </w:p>
    <w:p>
      <w:r>
        <w:t>256. More generally, as the Council recalled in decision no. 07-D-16 of May 9, 2007, regarding practices in the markets for the collection and marketing of cereals, "while it is permissible for a professional union or a professional group to disseminate information intended to assist its members in the exercise of their activity, this assistance must not exert direct or indirect influence on the free play of competition within the profession" (paragraph 77; see also decision no. 07-D-05 of February 21, 2007, regarding practices implemented by the Union française des orthoprothésistes (UFOP) in the market for the supply of orthoses, paragraphs 53 and following).</w:t>
      </w:r>
    </w:p>
    <w:p>
      <w:r>
        <w:t>257. In this case, it is not contested by the SNCP that it disseminated, among its members, companies present in the pork slaughter-cutting sector, communications and circulars inviting them not to accept selling their pork to large retail chains at prices considered harmful to the profitability and image of the sector. The interested party also does not contest that this dissemination occurred during the traditional promotional periods for pork, namely in January and September, so that the existence of this practice is established between December 2004 and August 19, 2009.</w:t>
      </w:r>
    </w:p>
    <w:p>
      <w:r>
        <w:t>258. It does not contest, finally, that this practice constitutes a concerted action infringing, given its anti-competitive object, the provisions of Article L. 420-1 of the Commercial Code and Article 101, paragraph 1, of the TFEU.</w:t>
      </w:r>
    </w:p>
    <w:p>
      <w:r>
        <w:t>259. On the other hand, in light of the findings in paragraphs 161 to 163 above, it is appropriate to exonerate the company Cooperl, as the elements in the file do not allow for the conclusion that it also participated in this practice.</w:t>
      </w:r>
    </w:p>
    <w:p>
      <w:r>
        <w:t>4. ON GRIEVANCE NO. 5</w:t>
      </w:r>
    </w:p>
    <w:p>
      <w:r>
        <w:t>260. A company must strictly refrain from participating in direct or indirect contacts with its competitors with a view to exchanging information on its commercial policy and, in particular, on the pricing policy of goods or services it offers in the relevant sectors or markets (see decision no. 07-D-48 of December 18, 2007, regarding practices implemented in the national and international moving sector, paragraphs 178 and following, confirmed by the judgment of the Paris Court of Appeal of February 25, 2009, Transeuro Desbordes Worldwide Relocations SAS, and on appeal, the judgment of the Court of Cassation of April 7, 2010, no. C 09-13.838).</w:t>
      </w:r>
    </w:p>
    <w:p>
      <w:r>
        <w:t>261. Regarding the methods of proving such collusive practices, the Court of Cassation ruled, in a judgment of December 8, 1992, that "the existence and effectiveness of a collusion are not normally established by formal, dated, and signed documents emanating from the companies to which they are opposed; proof can only result from various indices, insofar as, after cross-checking, they constitute a set of sufficiently serious, precise, and consistent presumptions."</w:t>
      </w:r>
    </w:p>
    <w:p>
      <w:r>
        <w:t>262. More recently, the Paris Court of Appeal recalled, in its judgment in the Transeuro Desbordes Worldwide Relocations SAS case, that "in the absence of self-sufficient material evidence, an anti-competitive practice can be established by a set of precise and consistent indices constituted by the correlation of various elements collected during the investigation" (page 10).</w:t>
      </w:r>
    </w:p>
    <w:p>
      <w:r>
        <w:t>263. As for the elements that may be taken into account in this regard, it should be recalled that a document regularly seized, regardless of where it was seized, is binding on the company that drafted it, on the one that received it, and on those mentioned in it, and can be used as evidence of a consultation or exchange of information between companies, if necessary by correlating it with other consistent indices (see in this sense, the judgments of the Court of Cassation of January 12, 1993, Sogea, no. 91-11.623, and of the Paris Court of Appeal of April 8, 2009, Ela Médical, no. 2008/01092, and of December 18, 2001, SA Bajus Transport, BOCCRF, no. 3 of February 26, 2002). A company cannot therefore argue that it has not been subject to a search and seizure operation, or that none of the documents forming the basis of the grievances have been seized from it, to demonstrate its absence of participation in the collusion.</w:t>
      </w:r>
    </w:p>
    <w:p>
      <w:r>
        <w:t>264. The Competition Council also recalled, regarding the evidentiary value of a unilateral document, in its decision no. 05-D-65 of November 30, 2005, regarding practices observed in the mobile telephony sector, that: "The double circumstance that these are unilateral documents mentioning the agreement and not documents established jointly or exchanged between the operators and that no document emanates from Bouygues does not detract from the evidentiary value of these documents, as the Council stated in decision no. 00-D-28 confirmed by the Court of Appeal in its judgment of November 27, 2001" (paragraph 267).</w:t>
      </w:r>
    </w:p>
    <w:p>
      <w:r>
        <w:t>265. In this case, it should first be recalled that the company Gad does not contest the facts constituting the consultation with Cooperl as they appear in the grievance notified in paragraph 175 above, nor their qualification and its responsibility.</w:t>
      </w:r>
    </w:p>
    <w:p>
      <w:r>
        <w:t>266. As for Cooperl, which, unlike Gad, has not waived contesting the grievances, it should be noted, first, that it expresses itself on the existence of the practices in the following terms in its observations on the notification of grievances: "[...] to the great surprise of some, in reality, there has never been a 'pact' with Gad to fix prices or exchange relevant commercial information. In fact, Cooperl only communicated false information to the Gad Group as part of a commercial strategy aimed at neutralizing the Gad Group to take market shares. It was a 'smokescreen' strategy implemented by Cooperl against the Gad group, which was so naive that it believed it." (reference 8719).</w:t>
      </w:r>
    </w:p>
    <w:p>
      <w:r>
        <w:rPr>
          <w:b/>
        </w:rPr>
        <w:t>[Pages 55–57]</w:t>
      </w:r>
    </w:p>
    <w:p>
      <w:r>
        <w:t>267. In its observations on the report, Cooperl further explains that "these practices only occurred over an extremely short duration. They started in May 2009 when prices began to rise, which constitutes a phase of instability where slaughterhouses must and can 'pass on the increases' to large retailers and where market shares of the players can evolve. They ceased in July 2009 with the drop in prices" (reference 13764).</w:t>
      </w:r>
    </w:p>
    <w:p>
      <w:r>
        <w:t>268. It follows that the interested party itself acknowledges, on the one hand, the existence of the facts attributed to it – namely, the existence of contact with Gad, the communication of information to it, and an agreement between the two companies, a practice whose anti-competitive nature is evident from the information it was subject to – and on the other hand, to a certain extent, their duration, while seeking to justify these facts by an alleged intention to deceive its competitor. Nevertheless, the elements invoked in this regard are not sufficient to challenge the finding of the existence of an agreement concerning the boneless pork loin intended for the stores of the Auchan brand. The existence of this practice is confirmed by the material evidence in the file, such as the email transcribed in paragraph 166 above, which specifies in particular: "-- Meat: Principle agreement at Auchan on minimum price for boneless loin with and without tip insofar as both companies serve the entire point of sale. Agreement not respected if a third supplier enters the store." Cooperl therefore does not effectively contest these elements.</w:t>
      </w:r>
    </w:p>
    <w:p>
      <w:r>
        <w:t>269. Secondly, as mentioned in paragraph 166 above, this agreement on the minimum price of the boneless pork loin practiced with respect to the stores of the Auchan brand has, according to Gad, been "generally respected except for week 26," that is, from Monday, June 22 to Friday, June 26, 2009, which amounts to acknowledging that it was in force at the time of sending the email containing this mention. This email, which provides a "behavioral assessment of Cooperl over the last months," thus mentions that the "non-aggression pact" in question was in force over the "last months." In light of the aforementioned statements by Mr. C. P., it clearly confirms the existence of an "agreement" in progress between Gad and Cooperl for the GMS of the Auchan brand concerning a minimum price on fresh meat (boneless loin with or without tip) in the configuration where both slaughterhouses are the only suppliers to an Auchan establishment.</w:t>
      </w:r>
    </w:p>
    <w:p>
      <w:r>
        <w:t>270. Therefore, in light of the case law recalled in paragraphs 261 and 262 above, the existence of an agreement between the companies Gad and Cooperl concerning a minimum price during the months of May and June 2009 applied to the boneless pork loin sold to the stores of the Auchan brand for which these two companies were the only suppliers is sufficiently established in law.</w:t>
      </w:r>
    </w:p>
    <w:p>
      <w:r>
        <w:t>271. This practice constitutes a restriction of competition contrary to Article L. 420-1 of the Commercial Code.</w:t>
      </w:r>
    </w:p>
    <w:p>
      <w:r>
        <w:t>5. ON GRIEVANCE NO. 1</w:t>
      </w:r>
    </w:p>
    <w:p>
      <w:r>
        <w:t>272. The practices attributed under grievance no. 1 concern exchanges of information relating to the "withdrawal price" intentions of the slaughterhouses that are members of the FAC present in the market at the MPB auction.</w:t>
      </w:r>
    </w:p>
    <w:p>
      <w:r>
        <w:t>273. As recalled above, it is established case law that, while "[the] requirement of autonomy does not exclude the right of economic operators to intelligently adapt to the observed behavior or to anticipate that of their competitors, it strictly opposes any direct or indirect contact between such operators, aimed at or resulting in either influencing the market behavior of a current or potential competitor, or disclosing to such a competitor the behavior one is determined to, or plans to, adopt oneself in the market" (Court of Justice, December 16, 1975, Suiker Unie, joined cases 40 to 48/73, 50/73, 54 to 56/73, 111/73, 113 and 114/73, paragraph 174).</w:t>
      </w:r>
    </w:p>
    <w:p>
      <w:r>
        <w:t>274. Information exchanges between companies may therefore contravene Articles 101 of the TFEU and L. 420-1 of the Commercial Code as they tend to reduce the uncertainty that should normally prevail in the market, by facilitating collusion between operators and at the very least by reducing their incentives to behave independently and to compete.</w:t>
      </w:r>
    </w:p>
    <w:p>
      <w:r>
        <w:t>275. Depending on their intrinsic characteristics and the legal and economic context in which they are situated, such exchanges of information will either be classified as restrictions of competition by their very nature, or must be assessed in light of their actual or potential effects.</w:t>
      </w:r>
    </w:p>
    <w:p>
      <w:r>
        <w:t>276. Regarding the first of these qualifications, as recalled by the European Commission in paragraph 72 of its guidelines on the applicability of Article 101 of the TFEU to horizontal cooperation agreements (OJ C 2011/C 11/01), which can serve as a useful analytical guide, "[t]o determine whether an exchange of information constitutes a restriction of competition by object, the Commission will pay particular attention to the legal and economic context in which this exchange occurs. To this end, it will examine whether it is likely, by its very nature, to restrict competition."</w:t>
      </w:r>
    </w:p>
    <w:p>
      <w:r>
        <w:t>277. In the present case, the exchange of information organized among slaughterhouses that are members of the FAC – sharing their respective expectations regarding the level of the "withdrawal price," whether "normal" market or "difficult" market – cannot, in the legal and economic context of the MPB in which it occurs, namely that of a market at auction through declining electronic bidding governed by the "sales by classification" convention described in paragraphs 53 and 54 above, be considered as restricting competition by its very nature.</w:t>
      </w:r>
    </w:p>
    <w:p>
      <w:r>
        <w:t>278. Therefore, it is necessary to verify whether the practices in question may have had restrictive effects on competition in the relevant market.</w:t>
      </w:r>
    </w:p>
    <w:p>
      <w:r>
        <w:t>279. In this regard, while the data available in the file reveal that between the signing of the "sales by classification" convention in December 2006 and June 16, 2011, the president of the FAC requested a "withdrawal bar" for "difficult market" during 91 of the 468 sessions held at the MPB during this period, this element is not sufficient in itself, given the particular functioning of the MPB described in paragraphs 47 to 70 above, to characterize the existence of an actual or potential anti-competitive effect.</w:t>
      </w:r>
    </w:p>
    <w:p>
      <w:r>
        <w:t>280. Under these conditions, and in the absence of sufficiently probative elements to establish the anti-competitive nature of the practices in question, the present grievance must be dismissed.</w:t>
      </w:r>
    </w:p>
    <w:p>
      <w:r>
        <w:t>281. Furthermore, the Authority takes note of the fact that the FAC and its members have, as of March 2012, modified the methods of transmitting the respective "withdrawal bar" intentions of the member slaughterhouses in order to clarify the functioning of the MPB prior to the holding of the sessions.</w:t>
      </w:r>
    </w:p>
    <w:p>
      <w:r>
        <w:t>E. THE ATTRIBUTION OF THE PRACTICES IN QUESTION</w:t>
      </w:r>
    </w:p>
    <w:p>
      <w:r>
        <w:t>1. RECALL OF PRINCIPLES</w:t>
      </w:r>
    </w:p>
    <w:p>
      <w:r>
        <w:t>282. The notion of an enterprise and the rules of attribution fall under the substantive rules of Union competition law. The interpretation given by the Union courts therefore binds the national competition authority and the national courts when they apply Articles 101 and 102 of the TFEU alongside the internal competition rules of the Commercial Code (judgments of the Court of Justice of June 4, 2009, T Mobile Netherlands e.a., C 8/08, Rec. 2009 p. I 4529, paragraphs 49 and 50, and of the Paris Court of Appeal of March 29, 2012, Lacroix Signalisation e.a., no. 2011/01228, p. 18).</w:t>
      </w:r>
    </w:p>
    <w:p>
      <w:r>
        <w:t>283. While the interpretation given by the Union courts does not bind the national competition authority and the national courts when they apply only Articles L. 420-1 and L. 420-2 of the Commercial Code, the Authority adopts this interpretation in order to ensure the consistency of its decision-making practice regarding attribution (see decision no. 11-D-02 of January 26, 2011, concerning practices implemented in the sector of the restoration of historical monuments, paragraph 597).</w:t>
      </w:r>
    </w:p>
    <w:p>
      <w:r>
        <w:t>284. The Court of Cassation itself has held a similar reasoning on a procedural question, even though it could have been considered as falling under the principle of procedural autonomy. In this regard, in its annual report for the year 2011, it commented on its judgment of June 21, 2011 (appeal no. 09-67.793) by emphasizing that "it would be inconsistent to differentiate the intervention regime of the Authority depending on whether or not Community law is applied." This reasoning applies a fortiori to a question of substantive law.</w:t>
      </w:r>
    </w:p>
    <w:p>
      <w:r>
        <w:t>285. As for the substance, it results from established case law that Articles L. 420-1 and L. 420-2 of the Commercial Code as well as Articles 101 and 102 of the TFEU target offenses committed by enterprises.</w:t>
      </w:r>
    </w:p>
    <w:p>
      <w:r>
        <w:t>286. The Union judge has specified that the notion of an enterprise must be understood as designating an economic unit, even if, from a legal point of view, this economic unit is composed of several natural or legal persons (judgments of the Court of Justice of September 10, 2009, Akzo Nobel e.a./Commission, C-97/08 P, Rec. 2009 p. I-8237, paragraph 55, of March 29, 2011, ArcelorMittal Luxembourg/Commission and Commission/ArcelorMittal Luxembourg e.a., C-201/09 P and C-216/09 P, not yet published in the Recueil, paragraph 95, of September 29, 2011, Elf Aquitaine/Commission, C-521/09 P, not yet published in the Recueil, paragraph 53, and of the Paris Court of Appeal of March 29, 2012, Lacroix Signalisation e.a., no. 2011/01228, p. 18).</w:t>
      </w:r>
    </w:p>
    <w:p>
      <w:r>
        <w:t>287. It is this economic entity that must, when it has violated competition law, be held accountable for this infringement, in accordance with the principle of personal liability (judgments Akzo Nobel e.a./Commission, cited above, paragraph 56, ArcelorMittal Luxembourg/Commission and Commission/ArcelorMittal Luxembourg e.a., cited above, paragraph 95, Elf Aquitaine/Commission, cited above, paragraph 53, and Lacroix Signalisation e.a., cited above, pp. 18 and 20), on which the Union competition law is based (judgment of the Court of Justice of January 20, 2011, General Química e.a./Commission, C-90/09 P, Rec. p. I-1, paragraph 52).</w:t>
      </w:r>
    </w:p>
    <w:p>
      <w:r>
        <w:rPr>
          <w:b/>
        </w:rPr>
        <w:t>[Pages 58–60]</w:t>
      </w:r>
    </w:p>
    <w:p>
      <w:r>
        <w:t>288.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taking into account in particular the economic, organizational, and legal links that unite these two legal entities (judgments Akzo Nobel e.a./Commission, cited, paragraph 58, ArcelorMittal Luxembourg/Commission and Commission/ArcelorMittal Luxembourg e.a., cited, paragraph 96, Elf Aquitaine/Commission, cited, paragraph 54, and Lacroix Signalisation e.a., cited, pp. 18 and 19).</w:t>
      </w:r>
    </w:p>
    <w:p>
      <w:r>
        <w:t>289. In the specific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(judgments of the Court of Justice, Akzo Nobel e.a./Commission, cited, paragraph 60, General Química e.a./Commission, cited, paragraphs 2 and 42, of September 29, 2011, Arkema/Commission, C-520/09 P, paragraph 42, and of the Court of Appeal of Paris, Lacroix Signalisation e.a., cited, p. 19).</w:t>
      </w:r>
    </w:p>
    <w:p>
      <w:r>
        <w:t>290. In this hypothesis, it is sufficient for the competition authority to provide evidence of this capital holding to attribute the behavior of the subsidiary that engaged in the practices to the parent company (judgments Akzo Nobel e.a./Commission, cited, paragraph 61, Elf Aquitaine/Commission, cited, paragraph 57, and Lacroix Signalisation e.a., cited, p. 19).</w:t>
      </w:r>
    </w:p>
    <w:p>
      <w:r>
        <w:t>291. In this regard, it is not required, to attribute to a parent company the acts committed by its subsidiary, to prove that the parent company was directly involved in the practices or was aware of the incriminated behaviors. As noted by the Union judge, "it is not a relationship of instigation regarding the infringement between the parent company and its subsidiary nor, a fortiori, an implication of the former in the said infringement, but the fact that they constitute a single undertaking within the meaning of Article 101 of the TFEU that allows the Commission to address the decision imposing fines to the parent company of a group of companies" (judgments of the Tribunal of December 12, 2007, Akzo Nobel e.a./Commission, T-112/05, Rec. 2007 p. II-5049, paragraph 58, and of October 27, 2010, Alliance One International e.a./Commission, T-24/05, not yet published in the Recueil, paragraph 169).</w:t>
      </w:r>
    </w:p>
    <w:p>
      <w:r>
        <w:t>292.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 (judgments Arkema/Commission, cited, paragraphs 40 and 41, and Lacroix Signalisation e.a., cited, p. 20).</w:t>
      </w:r>
    </w:p>
    <w:p>
      <w:r>
        <w:t>293. In the case where a parent company does not hold, directly or indirectly through an intermediary company, all or almost all of the capital of its subsidiary that engages in infringing behavior, it is necessary to verify that the parent company actually exerts a decisive influence on the behavior of its subsidiary (judgment Alliance One International e.a./Commission, cited, paragraph 126). In such a case, to establish whether a subsidiary does not autonomously determine its behavior in the market, it is appropriate to take into account all relevant elements specific to the circumstances of the case, relating to the economic, organizational, and legal links that unite the subsidiary to the parent company (same judgment, paragraphs 126 and 171).</w:t>
      </w:r>
    </w:p>
    <w:p>
      <w:r>
        <w:t>2. ASSESSMENT OF THE AUTHORITY</w:t>
      </w:r>
    </w:p>
    <w:p>
      <w:r>
        <w:t>294. The question of the attribution of the practices of AIM SAS to HAIM SAS will be addressed successively (a), then those of Socopa Viandes SAS to Groupe Bigard SA (b), and finally those of GAD SAS to Financière du Forest SA (c).</w:t>
      </w:r>
    </w:p>
    <w:p>
      <w:r>
        <w:t>a) On the attribution of the practices of AIM SAS to HAIM SAS</w:t>
      </w:r>
    </w:p>
    <w:p>
      <w:r>
        <w:t>295. The company HAIM SAS and its wholly-owned subsidiary AIM SAS constitute an economic unit, which they did not contest when requesting the benefit of III of Article L. 464-2 of the Commercial Code.</w:t>
      </w:r>
    </w:p>
    <w:p>
      <w:r>
        <w:t>296. HAIM SAS must therefore be attributed the practices referred to in grievances No. 2 and 3, as the parent company of AIM SAS, which itself participated in them.</w:t>
      </w:r>
    </w:p>
    <w:p>
      <w:r>
        <w:t>b) On the attribution of the practices of Socopa Viandes SAS to Groupe Bigard SA</w:t>
      </w:r>
    </w:p>
    <w:p>
      <w:r>
        <w:t>297. The company Socopa Viandes SAS was created at the end of 2008 by the company Groupe Bigard SA to conduct, among other things, a common purchasing policy, without demonstrating autonomy of action, its capital being controlled at 60% by Groupe Bigard SA and the company Groupe Bigard holding more than 50% of the voting rights of Socopa Viandes SAS, the remainder being held by the company Socopa SA (see the letter from the Minister of Economy, Industry and Employment dated February 17, 2009, to the company Bigard, regarding a concentration in the meat sector). These two companies constitute a single economic entity, which they did not contest in the context of the implementation of III of Article L. 464-2 of the Commercial Code.</w:t>
      </w:r>
    </w:p>
    <w:p>
      <w:r>
        <w:t>298. Therefore, the infringement established under grievance No. 3 should be attributed to Socopa Viandes SAS as a participant in the practices, as well as to Groupe Bigard SA in its capacity as parent company.</w:t>
      </w:r>
    </w:p>
    <w:p>
      <w:r>
        <w:t>299. On the other hand, it should be recalled, as noted in its report of non-contestation of grievances dated February 17, 2012, that Groupe Bigard SA indicated that "SAS Socopa Viandes (RCS 508 513 785) was established on October 21, 2008 (RCS Quimper 508 513 785) to allow the purchase of only the assets of SA Socopa (RCS Paris 344 636 550). SAS Socopa Viandes cannot therefore be concerned for acts or behaviors prior to March 2, 2009, the date of purchase of the assets of SA Socopa (RCS Paris 344 636 550) still in operation. These asset transfers were notified to the DGCCRF, which authorized the operation by decision C 2008-100" (references 9611). Consequently, the practice referred to in grievance No. 2 cannot be attributed to Groupe Bigard SA, as Socopa Viandes SAS has been exonerated.</w:t>
      </w:r>
    </w:p>
    <w:p>
      <w:r>
        <w:t>c) On the attribution of the practices of Gad SAS to Financière du Forest SA</w:t>
      </w:r>
    </w:p>
    <w:p>
      <w:r>
        <w:t>300. The company Financière du Forest SA and its wholly-owned subsidiary Gad SAS constitute an economic unit, which they did not contest when requesting the benefit of III of Article L. 464-2 of the Commercial Code.</w:t>
      </w:r>
    </w:p>
    <w:p>
      <w:r>
        <w:t>301. Financière du Forest SA must therefore be attributed the practices referred to in grievances No. 2, 3, and 5 as the parent company of Gad SAS, which itself participated in them.</w:t>
      </w:r>
    </w:p>
    <w:p>
      <w:r>
        <w:t>F. ON SANCTIONS</w:t>
      </w:r>
    </w:p>
    <w:p>
      <w:r>
        <w:t>302. I of Article L. 464-2 of the Commercial Code and Article 5 of Regulation No. 1/2003 empower the Authority to impose monetary sanctions on companies and organizations that engage in anti-competitive practices prohibited by Articles L. 420-1 of the Commercial Code and 101 of the TFEU.</w:t>
      </w:r>
    </w:p>
    <w:p>
      <w:r>
        <w:t>303. Under the fourth paragraph of I of Article L. 464-2 of the Commercial Code: "(i)f the offender is not a company, the maximum amount of the sanction is 3 million euros. The maximum amount of the sanction is, for a company, 10% of the highest amount of worldwide turnover excluding taxes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304. However, when the Authority implements the procedure provided for in III of Article L. 464-2 of the Commercial Code, the maximum amount of the monetary sanction is reduced by half compared to the maximum amount normally applicable. It follows from this provision, read in conjunction with I of the said article, that the monetary sanction cannot exceed 1.5 million euros when the beneficiary of the procedure is an organization, and 5% of the highest worldwide turnover excluding taxes achieved during one of the financial years closed since the financial year preceding the one during which the practices were implemented when it concerns a company.</w:t>
      </w:r>
    </w:p>
    <w:p>
      <w:r>
        <w:t>305. Furthermore, the third paragraph of I of Article L. 464-2 of the Commercial Code provides that "monetary sanctions are proportionate to the seriousness of the facts alleged, to the importance of the damage caused to the economy, to the individual situation of the sanctioned organization or company and to the possible repetition of practices prohibited by [Title VI of Book IV of the Commercial Code]. They are determined individually for each sanctioned company or organization and reasoned for each sanction."</w:t>
      </w:r>
    </w:p>
    <w:p>
      <w:r>
        <w:t>306. In this case, the Authority will assess these legal criteria according to the practical modalities described in its press release of May 16, 2011, relating to the method of determining monetary sanctions, unless there are particular circumstances specific to one or the other of the infringements or parties involved.</w:t>
      </w:r>
    </w:p>
    <w:p>
      <w:r>
        <w:t>307. Each of the parties involved in this case has been given the opportunity to make observations on the main elements of law and fact in the file that may, according to the investigation services, influence the determination of the sanction that may be imposed on them. The presentation of these various elements by the investigation services does not prejudge the assessment of the college on the determinants of the sanction, which is solely within its deliberation.</w:t>
      </w:r>
    </w:p>
    <w:p>
      <w:r>
        <w:t>308. Furthermore, in the case of the companies Abera, AIM and HAIM, Bernard, Groupe Bigard and Socopa Viandes, Gad and Financière du Forest, on the one hand, and the organizations FAC and French Meat Association (formerly SCNP) on the other hand, the Authority will apply III of Article</w:t>
      </w:r>
    </w:p>
    <w:p>
      <w:r>
        <w:rPr>
          <w:b/>
        </w:rPr>
        <w:t>[Pages 61–63]</w:t>
      </w:r>
    </w:p>
    <w:p>
      <w:r>
        <w:t>L. 464-2 of the Commercial Code, which states that "when an organization or a company does not contest the reality of the grievances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309. Finally, while the Authority may impose multiple sanctions on each company or organization involved in cases where the party has committed multiple offenses (Court of Cassation ruling of June 29, 2007, Bouygues Télécom et al., No. 07 10303, 07 10354, and 07 10397), as is the case here, determining each of them based on the criteria provided by the Commercial Code (see, in this sense, Court of Cassation ruling of July 12, 2011, Lafarge et al., No. 10 17482 and 10 17791) and verifying that none of them exceeds the applicable legal maximum, it is also permissible for it, if deemed appropriate in light of the identity or connection of the sectors or markets involved, on the one hand, and the general purpose of the practices, on the other hand, to impose a single sanction for multiple offenses (Court of Cassation rulings of November 22, 2005, Dexxon Data Media et al., No. 04 19102, and the Paris Court of Appeal ruling of January 28, 2009, EPSE Joué Club et al., No. 2008/00255, p. 20).</w:t>
      </w:r>
    </w:p>
    <w:p>
      <w:r>
        <w:t>310. In this case, the practices referred to by the four grievances retained, while generally concerning the same sector, pursue distinct objectives, occurred during different periods, and do not systematically involve the same parties. Given all these elements, the Authority will impose a distinct monetary sanction for each of the identified offenses.</w:t>
      </w:r>
    </w:p>
    <w:p>
      <w:r>
        <w:t>311. The Authority will successively determine the sanctions imposed for grievance No. 3 related to the coordination among five slaughterhouses aimed at reducing their purchases in a coordinated manner in the Uniporc Ouest area in 2009 (1), for grievance No. 2 related to the coordination among slaughterhouses on the purchase price of pigs on September 2 and 5, 2005 (2), for grievance No. 4 related to the SNCP's union directives on promotions for the cutting of fresh pork (3), and finally for grievance No. 5 related to the coordination between Gad and Cooperl Arc-Atlantique regarding Auchan stores (4).</w:t>
      </w:r>
    </w:p>
    <w:p>
      <w:r>
        <w:t>1. ON THE SANCTIONS IMPOSED FOR GRIEVANCE NO. 3</w:t>
        <w:br/>
        <w:t>a) On the value of sales</w:t>
        <w:br/>
        <w:t>312. It follows from internal case law that the value of sales of all categories of products related to the offense carried out by each of the companies involved, during its last complete accounting year of participation in this offense, can generally be considered as an appropriate and objective reference allowing for the proportionality of the sanction base to the economic reality of the offense in question, and more specifically to its magnitude as well as the relative weight on the concerned sector of each of the participating companies (see, in this sense, Paris Court of Appeal ruling of October 11, 2012, Entreprise H. Chevalier Nord et al., No. 2011/03298, p. 72; see also Paris Court of Appeal ruling of March 29, 2012, Lacroix Signalisation et al., No. 2011/01228, pp. 37 and 38).</w:t>
      </w:r>
    </w:p>
    <w:p>
      <w:r>
        <w:t>313. The consistent case law of the Union's courts is in the same vein (Court of Justice rulings of June 7, 1983, Musique diffusion française/Commission, 100/80, Rec. p. 1825, points 119 to 121, and September 3, 2009, Papierfabrik August Koehler et al./Commission, C 322/07 P, C 327/07 P, and C 338/07 P, Rec. p. I-7191, point 114). This case law, even if it does not specifically address the determination of sanctions by the French Authority in cases of violations of Articles L. 420-1 and L. 420-2 of the Commercial Code and 101 and 102 of the TFEU, nonetheless constitutes a useful reference for the concrete exercise of the discretionary power that it holds in this matter, within the framework provided by I of Article L. 464-2 of the Commercial Code and in compliance with general principles of law.</w:t>
      </w:r>
    </w:p>
    <w:p>
      <w:r>
        <w:t>314. The Authority has therefore committed to determining the base amount of the sanctions it imposes by referring to this notion as a base, whether Union law is applicable in parallel to domestic law or whether the latter is solely involved, in order to ensure the consistency of its decision-making practice regarding sanctions (see decision No. 12-D-02 of January 12, 2012, regarding practices implemented in the leisure engineering, culture, and tourism sector, paragraph 164).</w:t>
      </w:r>
    </w:p>
    <w:p>
      <w:r>
        <w:t>315. However, in particular cases where resorting to the value of sales would lead to a result that does not appropriately reflect the economic magnitude of the offense, the Authority has reserved the possibility of using another base or adapting the methods of consideration.</w:t>
      </w:r>
    </w:p>
    <w:p>
      <w:r>
        <w:t>316. Such is the case here. Indeed, the offense referred to by the grievance consisted, for the companies involved, in agreeing on reductions in slaughter volumes in order to decrease their purchases in the upstream market of pig farming, and not their downstream sales.</w:t>
      </w:r>
    </w:p>
    <w:p>
      <w:r>
        <w:t>317. Consequently, in light of the elements in the file regarding this matter, a flat discount of 75% will be applied to the value of sales made in the downstream market of products resulting from the slaughter of pigs in the Uniporc Ouest area, in order to determine the base to be retained in this case. This flat reduction, favorable to the companies involved, aims to reflect the fact that the coordination of slaughter quantities among competitors was limited to influencing the price in the upstream market, and not the total sales of pork on the downstream market.</w:t>
      </w:r>
    </w:p>
    <w:p>
      <w:r>
        <w:t>318. Given the duration of participation of each of the companies involved in the offense retained by the Authority in paragraph 230 above, which is not contested by the parties, the accounting year retained to determine this value will be the year 2009.</w:t>
      </w:r>
    </w:p>
    <w:p>
      <w:r>
        <w:t>319. In light of the preceding considerations, the table below summarizes the values serving as the base for the individual sanction of each of the companies involved:</w:t>
        <w:br/>
        <w:t>Company Value retained (in euros)</w:t>
        <w:br/>
        <w:t>Abera 32,918,558</w:t>
        <w:br/>
        <w:t>Bernard 34,952,067</w:t>
        <w:br/>
        <w:t>Groupe Bigard 37,131,351</w:t>
        <w:br/>
        <w:t>Gad 91,209,784</w:t>
        <w:br/>
        <w:t>Socopa Viandes 48,702,250</w:t>
      </w:r>
    </w:p>
    <w:p>
      <w:r>
        <w:t>b) On the determination of the base amount</w:t>
        <w:br/>
        <w:t>320. In application of I of Article L. 464-2 of the Commercial Code, the base amount of the sanction imposed on each of the companies involved will be determined based on the severity of the facts and the importance of the damage caused to the economy, criteria that both relate to the established practices. The Authority's assessments in this regard will find a numerical translation in the choice of a proportion of the base retained for each company involved. The Authority will carry out a global assessment of both the importance of the damage caused to the economy and the severity of the facts, before taking into account, in an individualized manner, the situation of each company and its personal contribution to the practices (Paris Court of Appeal ruling of October 11, 2012, cited above, p. 68).</w:t>
      </w:r>
    </w:p>
    <w:p>
      <w:r>
        <w:t>321. The duration of the practices, which constitutes a relevant factor for assessing both the severity of the facts (Court of Cassation ruling of May 30, 2012, Orange France, No. 11 22144) and the importance of the damage caused to the economy (Court of Cassation ruling of July 12, 2011, Lafarge ciments et al., No. 10 17482 and 10 17791), will be taken into account from this dual perspective.</w:t>
      </w:r>
    </w:p>
    <w:p>
      <w:r>
        <w:t>On the proportion of the value of sales</w:t>
        <w:br/>
        <w:t>On the severity of the facts</w:t>
        <w:br/>
        <w:t>322. In this case, the companies Abera, Bernard, Gad, Groupe Bigard, and Socopa Viandes implemented practices aimed at controlling and jointly limiting their production, through a reduction of their slaughter capacity, in order to exert pressure on the prices set upstream, within the framework of transactions concluded between the slaughterhouses and the OP present in the Uniporc Ouest area.</w:t>
      </w:r>
    </w:p>
    <w:p>
      <w:r>
        <w:t>323. This offense therefore constitutes a horizontal agreement among competitors, the very object of which was to manipulate production in a coordinated manner and to allow an artificial decrease in the purchase prices of pigs in the Uniporc Ouest area paid to farmers, instead of leaving this parameter to the free discretion of each company, within the framework of an autonomous determination of their commercial policy and behavior in the market.</w:t>
      </w:r>
    </w:p>
    <w:p>
      <w:r>
        <w:t>324. This objective is indeed stated by the companies involved, as evidenced by the email of August 11, 2009, sent by Gad to the representatives of the other four parties and transcribed in paragraph 132 above, which mentions that "an organized control of the slaughter volume will condition the evolution of the MPB price, due to less pressure on the volumes purchased."</w:t>
      </w:r>
    </w:p>
    <w:p>
      <w:r>
        <w:t>325. The offense therefore aimed, by its very nature, to manipulate two essential parameters of competition in the targeted sector. Such a practice is classified as a cartel or "unjustifiable" agreement by the OECD in its recommendation No. C(98)35/Final of March 25, 1998, concerning effective action against unjustifiable agreements. It constitutes one of the most serious violations of competition rules, as it can only aim to confiscate, to the benefit of the authors of the offense, the profit that operators upstream of the value chain – in this case, the organizations of pig farmers – are entitled to expect from a competitive functioning of the economy.</w:t>
      </w:r>
    </w:p>
    <w:p>
      <w:r>
        <w:rPr>
          <w:b/>
        </w:rPr>
        <w:t>[Pages 64–66]</w:t>
      </w:r>
    </w:p>
    <w:p>
      <w:r>
        <w:t>326. In the same vein, in the aforementioned beef case, the Union judge recalled that "the infringements in question, namely the suspension or limitation of beef imports and the establishment of a minimum price grid [were] of particular seriousness" (paragraph 264 of the judgment).</w:t>
      </w:r>
    </w:p>
    <w:p>
      <w:r>
        <w:t>327. Furthermore, this infringement had a secretive nature, an element that made it particularly difficult to detect and indicated, to some extent, its deliberate character. In this regard, while the decrease in production (reduction in slaughtering capacities) during the 12 weeks of 2009 in question constitutes a fact made public afterwards by the organization Uniporc Ouest, this circumstance is obviously not capable of calling into question the previously secret nature of the agreement.</w:t>
      </w:r>
    </w:p>
    <w:p>
      <w:r>
        <w:t>328. However, the concrete seriousness of this agreement must be tempered in this case considering certain of its modalities and its specific context. The consultation among the five slaughterhouses, intermediaries in the pork meat value chain, indeed took place in a particular factual context, where the slaughterhouses had to face price pressures exerted by downstream operators (processors and supermarkets) on the one hand, and those from upstream breeders aiming to defend the income they derive from breeding in the face of the instability of raw material costs, on the other hand, as evidenced by the findings made above. This element will be taken into account in determining the sanction.</w:t>
      </w:r>
    </w:p>
    <w:p>
      <w:r>
        <w:t>On the importance of the damage caused to the economy</w:t>
      </w:r>
    </w:p>
    <w:p>
      <w:r>
        <w:t>329. It is established case law that the importance of the damage caused to the economy is assessed globally for the practices in question, that is to say, in light of the cumulative action of all participants, without the need to identify the share attributable to each of them taken separately (judgments of the Court of Cassation of February 18, 2004, CERP et al., No. 02 11754, and of the Paris Court of Appeal of September 17, 2008, Agricultural Cooperative L’ardéchoise, No. 2007/10371, p. 6).</w:t>
      </w:r>
    </w:p>
    <w:p>
      <w:r>
        <w:t>330. This legal criterion is not to be confused with the harm that the victims of the practices in question may have suffered, but is assessed based on the general disruption they are likely to cause to the economy (see, for example, judgment of the Paris Court of Appeal of October 8, 2008, SNEF, No. 2007/18040, p. 4).</w:t>
      </w:r>
    </w:p>
    <w:p>
      <w:r>
        <w:t>331. The Authority, which is not required to precisely quantify the damage caused to the economy, must carry out an assessment of its existence and importance,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confirmed on appeal by judgment of the Court of Cassation of May 30, 2012, cited above, and of January 26, 2012, Beauté Prestige International et al., No. 2012/23945, p. 89). The existence of damage to the economy cannot therefore be presumed (judgment of the Court of Cassation of April 7, 2010, Orange France et al., No. 09 12984, 09 13163, and 09 65940).</w:t>
      </w:r>
    </w:p>
    <w:p>
      <w:r>
        <w:t>332. Based on established case law, the Authority takes into account, in particular, to assess the economic impact of the practice in question, the scale of the infringement, characterized, among other things, by its geographical coverage or by the cumulative market share of the participants in the relevant sector or market, its conjunctural or structural consequences, as well as the relevant economic characteristics of the sector or market concerned (see, for example, judgments of the Paris Court of Appeal of June 30, 2011, cited above, p. 5, and of January 26, 2012, cited above, p. 89; see also, in this sense, judgment of the Court of Cassation of May 30, 2012, cited above). Both proven and potential effects of the practice may be taken into consideration in this regard (see, in this sense, judgment of the Court of Cassation of June 28, 2005, Novartis Pharma, No. 04 13910).</w:t>
      </w:r>
    </w:p>
    <w:p>
      <w:r>
        <w:t>333. To assess the importance of the damage caused to the economy, the Authority may rely on estimates regarding the direct consequences of the practices, when they are observable, particularly concerning the overprice they may have generated (see, in this sense, judgment of the Paris Court of Appeal of January 26, 2010, Adecco France et al., No. 2009/03532, p. 17). These estimates are, like any estimate, affected by a coefficient of uncertainty; they may nevertheless be taken into account if they are based on a scientifically recognized method, which considers the possible influence of other explanatory factors of the provided estimate (see, in this sense, judgment of the Court of Cassation of July 12, 2011, Lafarge et al., No. 10-17482 and 10-17791).</w:t>
      </w:r>
    </w:p>
    <w:p>
      <w:r>
        <w:t>• On the scale of the practices</w:t>
      </w:r>
    </w:p>
    <w:p>
      <w:r>
        <w:t>334. The practice referred to in grievance No. 3 directly concerned all purchases made in the Uniporc-Ouest area but also influenced, given the weight of this area and its role in the more general determination of prices and sales conditions, the entire national market. It involved five slaughterhouses, which represent 70% of purchases from the FAC at the MPB and 50% of total purchases in the Uniporc-Ouest area, which represents 80% of French pig farming (see paragraph 14 above).</w:t>
      </w:r>
    </w:p>
    <w:p>
      <w:r>
        <w:t>• On the conjunctural and structural consequences of the practices</w:t>
      </w:r>
    </w:p>
    <w:p>
      <w:r>
        <w:t>335. Secondly, the conjunctural and structural consequences of the practices may also be taken into account by the Authority in its assessment of the importance of the damage caused to the economy.</w:t>
      </w:r>
    </w:p>
    <w:p>
      <w:r>
        <w:t>336. In this case, the practice was generally respected by the slaughterhouses. The objectives of the five companies regarding the limitation of their slaughtering were thus achieved and even exceeded, particularly during the last eight weeks of the practice (weeks 30 to 37) from Monday, July 20 to Friday, September 11, 2009. The number of pigs slaughtered during this period amounted to only 389,057 animals per week, representing a decrease greater than that anticipated by Gad (395,900 pigs/week).</w:t>
      </w:r>
    </w:p>
    <w:p>
      <w:r>
        <w:t>337. Thus, in the context of a decrease in the number of pigs slaughtered in 2009 in the Uniporc-Ouest area compared to the number of pigs slaughtered in 2008 in the same area (191,844 pigs less, or -0.98%), the slaughtering of the five slaughterhouses, during the 12 weeks of 2009, experienced a decrease of -3.7%, or in volume 85,377 pigs, compared to the 2,288,453 pigs slaughtered in 2008 during the same weeks (reference 13868).</w:t>
      </w:r>
    </w:p>
    <w:p>
      <w:r>
        <w:t>338. Furthermore, the quantities purchased on the market are a determining element of the purchase price perceived by the breeders, especially since the supply of pigs is rigid in the short term. The practice created a downward pressure on the price paid to pig breeders determined based on the MPB rate to their detriment, which is supported by several documents in the file.</w:t>
      </w:r>
    </w:p>
    <w:p>
      <w:r>
        <w:t>339. It follows from the email of August 11, 2009, from Gad to the four other members of the agreement that "an organized control of the slaughter volume will strongly condition the evolution of the MPB price, due to less pressure on the volumes purchased, and thus hope for a recovery of our margins." Similarly, the director of the MPB recalled that "a variation of 1 to 2% [of the quantities] can lead to a price variation of 20 to 30%" (see paragraph 54 above).</w:t>
      </w:r>
    </w:p>
    <w:p>
      <w:r>
        <w:t>340. The report of the management committee of GAD SAS cited in paragraph 147 above confirms the good results on the cutting margin expected between 0.50 and 1.00 euro/kg in week 34, from August 17 to 21, 2009: "[...] To continue improving the cutting margin recorded in recent weeks, moderating activity is therefore the only possible way in the current context. It proves effective in purchasing and selling. Activity will therefore remain stable at 51,000 +/- 500 pigs in the coming weeks. This option is adopted by other tools, primarily seeking a return to a positive margin. The projected purchase/sale balance allows for a positive evolution of the cutting gross margin between +0.5 and +1.0 euro/kg for week 34."</w:t>
      </w:r>
    </w:p>
    <w:p>
      <w:r>
        <w:t>341. Moreover, the available data corroborate the existence of a decrease in purchase prices on the MPB to the detriment of pig breeders, concomitant with the coordinated decrease in purchases by the five slaughterhouses. Thus, during this continuous period of 8 weeks (weeks 30 to 37), the withdrawal price was considered on 3 Thursdays as indicating a "difficult" market by the FAC slaughterhouses, within which the 5 implicated slaughterhouse groups represented 70% of purchases:</w:t>
        <w:br/>
        <w:t>- Thursday, July 30, 2009 (week 31): the withdrawal price is set at -0.042 euro/kg, leading to a correlated decrease in the average selling price of -0.040 euro/kg, which drops to 1.230 euro/kg from 1.270 euro/kg on Monday, July 27, 2009;</w:t>
        <w:br/>
        <w:t>- Thursday, August 6, 2009 (week 32): the withdrawal price is set at -0.025 euro/kg leading to a correlated decrease in the average selling price of -0.019 euro/kg, which drops to 1.211 euro/kg from 1.230 euro/kg on Monday, August 3, 2009;</w:t>
        <w:br/>
        <w:t>- Thursday, September 10, 2009 (week 37): the withdrawal price is set at -0.030 euro/kg leading to a correlated decrease in the average selling price of -0.023 euro/kg, which drops to 1.213 euro/kg from 1.236 euro/kg on Monday, September 7, 2009.</w:t>
      </w:r>
    </w:p>
    <w:p>
      <w:r>
        <w:t>342. In this regard, the MPB statement regarding week 34 of 2009 noted that "the price of pork remains stable at a mediocre and concerning level for the season. The decrease in production in the EU being verified, the price gap with last year must be attributed to a decrease in demand" (reference 7283). Similarly, the economic note of June 2009 indicated: "the effect of reduced supply has been neutralized by the decrease in demand" (references 10145, 10146).</w:t>
      </w:r>
    </w:p>
    <w:p>
      <w:r>
        <w:t>343. The comparison of prices in France on the one hand, and in Germany and Spain on the other hand, also confirms the impact of the practice on the average price at the MPB. As demonstrated by the table and graphs below, weeks 30 to 33 saw the price at the MPB drop more sharply than that of Germany, and fall below that of Spain, whereas before and after the period in question, the French price was always higher than that of Spain. In the following weeks, the prices at the MPB no longer recorded a "difficult" market until September 10 (week 37), with tensions between slaughterhouses and breeders leading to a rise in prices starting from week 35.</w:t>
      </w:r>
    </w:p>
    <w:p>
      <w:r>
        <w:rPr>
          <w:b/>
        </w:rPr>
        <w:t>[Pages 67–69]</w:t>
      </w:r>
    </w:p>
    <w:p>
      <w:r>
        <w:t xml:space="preserve">Table: evolution of prices in Spain compared to the MPB  </w:t>
        <w:br/>
        <w:t xml:space="preserve">Price level (euros)  </w:t>
        <w:br/>
        <w:t xml:space="preserve">MPB  </w:t>
        <w:br/>
        <w:t xml:space="preserve">(weekly average)  </w:t>
        <w:br/>
        <w:t xml:space="preserve">2009w30 1.305 1.286  </w:t>
        <w:br/>
        <w:t xml:space="preserve">2009w31 1.305 1.23  </w:t>
        <w:br/>
        <w:t xml:space="preserve">2009w32 1.245 1.211  </w:t>
        <w:br/>
        <w:t xml:space="preserve">2009w33 1.21 1.21  </w:t>
        <w:br/>
        <w:t xml:space="preserve">2009w34 1.195 1.212  </w:t>
        <w:br/>
        <w:t xml:space="preserve">2009w35 1.17 1.233  </w:t>
        <w:br/>
        <w:t xml:space="preserve">2009w36 1.17 1.237  </w:t>
        <w:br/>
        <w:t>2009w37 1.125 1.213</w:t>
      </w:r>
    </w:p>
    <w:p>
      <w:r>
        <w:t xml:space="preserve">Table: evolution of prices in Germany compared to the MPB  </w:t>
        <w:br/>
        <w:t xml:space="preserve">Price evolution  </w:t>
        <w:br/>
        <w:t xml:space="preserve">Week Germany MPB  </w:t>
        <w:br/>
        <w:t xml:space="preserve">2009w30  </w:t>
        <w:br/>
        <w:t xml:space="preserve">2009w31 0.0% -4.4%  </w:t>
        <w:br/>
        <w:t xml:space="preserve">2009w32 0.0% -1.5%  </w:t>
        <w:br/>
        <w:t xml:space="preserve">2009w33 0.0% -0.1%  </w:t>
        <w:br/>
        <w:t xml:space="preserve">2009w34 0.0% 0.2%  </w:t>
        <w:br/>
        <w:t xml:space="preserve">2009w35 0.0% 1.7%  </w:t>
        <w:br/>
        <w:t xml:space="preserve">2009w36 -3.8% 0.3%  </w:t>
        <w:br/>
        <w:t>2009w37 -2.0% -1.9%</w:t>
      </w:r>
    </w:p>
    <w:p>
      <w:r>
        <w:t xml:space="preserve">Graph: evolution of prices at the MPB and in Spain  </w:t>
        <w:br/>
        <w:t>Graph: evolution of prices at the MPB and in Germany</w:t>
      </w:r>
    </w:p>
    <w:p>
      <w:r>
        <w:t>344. It is established, however, that the price regulation at the MPB, as described in the findings above, deprived the agreement of part of its effects, the market being qualified as "difficult" only during part of the weeks in question. Furthermore, the relative brevity of the practice prevented it from producing its full destabilizing effect on the market. These two elements, which are likely to significantly limit the extent of the damage caused to the economy by the practices, will be taken into consideration to determine the sanction.</w:t>
      </w:r>
    </w:p>
    <w:p>
      <w:r>
        <w:t>345. It follows from all of the above that the collusion on the quantities of pigs slaughtered implemented by Abera, Bernard, Gad, Groupe Bigard, and Socopa Viandes caused a certain damage to the economy, the extent of which was, however, limited by the concrete operating modalities of the MPB.</w:t>
      </w:r>
    </w:p>
    <w:p>
      <w:r>
        <w:t xml:space="preserve">Conclusion  </w:t>
        <w:br/>
        <w:t>346. Given the assessment made above regarding the seriousness of the facts and the extent of the damage caused to the economy, the Authority will retain, to determine the base amount of the sanction imposed on the companies involved, a proportion of 16% of the value retained as the basis for the amount of monetary sanctions.</w:t>
      </w:r>
    </w:p>
    <w:p>
      <w:r>
        <w:t xml:space="preserve">On the duration of participation  </w:t>
        <w:br/>
        <w:t>347. As previously indicated, the duration of the infringement is a factor that should be taken into account in the assessment of both the seriousness of the facts and the extent of the damage caused to the economy. Indeed, the longer an infringement lasts, the more substantial and persistent the harm it causes to the competitive process and the disruption it brings to the functioning of the sector or market in question, and more generally to the economy, can be.</w:t>
      </w:r>
    </w:p>
    <w:p>
      <w:r>
        <w:t>348. In the case of infringements that have lasted more than one year, the Authority has committed to taking their duration into account according to the following practical modalities: the proportion retained, to give a numerical translation to the seriousness of the facts and the extent of the damage caused to the economy, is applied once, for the first complete year of individual participation in the practices of each company involved, to the value of its sales during the reference accounting year, and then to half of that value, for each of the subsequent complete years of participation. Beyond this last complete year, the remaining period is taken into account on a monthly basis, to the extent that the elements of the file allow it.</w:t>
      </w:r>
    </w:p>
    <w:p>
      <w:r>
        <w:t>349. In each specific case, this method results in a multiplier coefficient, defined proportionally to the individual duration of participation of each of the companies in the practices and applied to the proportion of the value of the sales made by each of them during the accounting year retained as a reference.</w:t>
      </w:r>
    </w:p>
    <w:p>
      <w:r>
        <w:t>350. In the present case, the collusion on the quantities of weekly slaughterings lasted for 12 weeks between June and September 2009 for the five companies involved, resulting in an individual duration of participation of 3 months. The application of a duration coefficient, less than one, thus serves to reduce the sanctions compared to what they would have been if the practice had lasted a full year or even longer.</w:t>
      </w:r>
    </w:p>
    <w:p>
      <w:r>
        <w:t xml:space="preserve">351. The table below summarizes the individual duration of participation in the practices of each of the companies involved and the corresponding multiplier factor:  </w:t>
        <w:br/>
        <w:t xml:space="preserve">Individual duration of Coefficient  </w:t>
        <w:br/>
        <w:t xml:space="preserve">Company  </w:t>
        <w:br/>
        <w:t xml:space="preserve">participation multiplier  </w:t>
        <w:br/>
        <w:t xml:space="preserve">applicable  </w:t>
        <w:br/>
        <w:t xml:space="preserve">Abera 3 months 0.25  </w:t>
        <w:br/>
        <w:t xml:space="preserve">Bernard 3 months 0.25  </w:t>
        <w:br/>
        <w:t xml:space="preserve">Groupe Bigard 3 months 0.25  </w:t>
        <w:br/>
        <w:t xml:space="preserve">Gad 3 months 0.25  </w:t>
        <w:br/>
        <w:t>Socopa Viandes 3 months 0.25</w:t>
      </w:r>
    </w:p>
    <w:p>
      <w:r>
        <w:rPr>
          <w:b/>
        </w:rPr>
        <w:t>[Pages 70–72]</w:t>
      </w:r>
    </w:p>
    <w:p>
      <w:r>
        <w:t>463 000 000 euros en ce qui la concerne. Ce montant est supérieur au montant mentionné au paragraphe 366 ci-dessus.</w:t>
      </w:r>
    </w:p>
    <w:p>
      <w:r>
        <w:t>374. Le chiffre d’affaires mondial consolidé hors taxes le plus élevé connu réalisé par Socopa Viandes, qui est une filiale de Groupe Bigard, n’a pas été spécifiquement mentionné, mais il est entendu qu’il est également soumis à la procédure de non-contestation des griefs.</w:t>
      </w:r>
    </w:p>
    <w:p>
      <w:r>
        <w:t>375. En conséquence, les montants de sanctions pécuniaires infligés aux entreprises en cause, tels que déterminés ci-dessus, respectent les plafonds maximaux applicables, conformément aux dispositions légales en vigueur.</w:t>
      </w:r>
    </w:p>
    <w:p>
      <w:r>
        <w:rPr>
          <w:b/>
        </w:rPr>
        <w:t>[Pages 73–75]</w:t>
      </w:r>
    </w:p>
    <w:p>
      <w:r>
        <w:t>215,306,450 euros concerning it. This amount is higher than the amount mentioned in paragraph 368 above.</w:t>
      </w:r>
    </w:p>
    <w:p>
      <w:r>
        <w:t>374. Similarly, in the case of the company Socopa Viandes, it is higher than the amount mentioned in paragraph 369 above.</w:t>
      </w:r>
    </w:p>
    <w:p>
      <w:r>
        <w:t>375. It follows from the above that the amount of monetary sanctions, before the implementation of III of Article L. 464-2 of the Commercial Code, for each of the companies involved in the infringement referred to in complaint no. 3 is as follows:</w:t>
        <w:br/>
        <w:t>Sanction before the implementation of III</w:t>
        <w:br/>
        <w:t>of Article L. 464-2 of the Commercial</w:t>
        <w:br/>
        <w:t>Company</w:t>
        <w:br/>
        <w:t>Code (in euros)</w:t>
        <w:br/>
        <w:t>Abera 658,371</w:t>
        <w:br/>
        <w:t>Bernard 699,041</w:t>
        <w:br/>
        <w:t>Groupe Bigard 1,633,779</w:t>
        <w:br/>
        <w:t>Gad 1,459,356</w:t>
        <w:br/>
        <w:t>Socopa Viandes and Groupe Bigard 2,142,899</w:t>
        <w:br/>
        <w:t>jointly and severally</w:t>
      </w:r>
    </w:p>
    <w:p>
      <w:r>
        <w:t>d) On the implementation of III of Article L. 464-2 of the Commercial Code</w:t>
      </w:r>
    </w:p>
    <w:p>
      <w:r>
        <w:t>376. III of Article L. 464-2 of the Commercial Code allows the general rapporteur to propose to the Authority to take into account, in determining the sanction, the fact that a company or organization decides not to contest the grievances that have been notified to it. The general rapporteur may also propose to take into account the fact that the interested party further commits to modifying its behavior for the future.</w:t>
      </w:r>
    </w:p>
    <w:p>
      <w:r>
        <w:t>377. In the present case, the companies Abera, Bernard, Groupe Bigard, Gad, and Socopa Viandes have waived their right to contest the grievances that were notified to them on November 9, 2011, pursuant to III of Article L. 464-2 of the Commercial Code. The general rapporteur responded to their request by report dated February 17, 2012, for the company Abera and for the company Gad, February 21, 2012, for the company Bernard, and February 17, 2012, for the companies Groupe Bigard and Socopa Viandes (paragraph 178 above), committing to propose a reduction of 12 to 18% in this regard.</w:t>
      </w:r>
    </w:p>
    <w:p>
      <w:r>
        <w:t>378. The waiver to contest the grievances, which primarily serves to lighten and expedite the investigation work, particularly by relieving the investigation services from drafting a report when it is done by all the companies involved, can only lead to granting the interested parties a relatively limited reduction in sanction, set at 10% in this case.</w:t>
      </w:r>
    </w:p>
    <w:p>
      <w:r>
        <w:t>379. It is the nature and quality of the commitments presented that may allow for a greater reduction in sanction (decisions no. 07-D-21 of the Council of June 26, 2007, regarding practices implemented in the linen rental and maintenance sector, paragraph 129, no. 08-D-13 of June 11, 2008, regarding practices noted in the regular maintenance of premises, paragraph 99, and no. 09-D-05 of February 2, 2009, regarding practices implemented in the temporary work sector, paragraph 155).</w:t>
      </w:r>
    </w:p>
    <w:p>
      <w:r>
        <w:t>380. The Authority's role, in this case, is to ensure the credible, substantial, and verifiable nature of the behavioral modifications proposed by the company to avoid future infringements of competition (ruling of the Paris Court of Appeal of October 11, 2012, cited above, pp. 71 and 72), and more generally the commitments envisaged for this purpose.</w:t>
      </w:r>
    </w:p>
    <w:p>
      <w:r>
        <w:t>381. This is particularly the case for commitments consisting of establishing or improving a compliance program with competition rules (see, in this regard, decisions no. 07-D-21 of June 26, 2007, cited above, paragraph 132, no. 08-D-13 of June 11, 2008, cited above, paragraphs 101 to 106, and no. 09-D-05 of February 2, 2009, cited above, paragraphs 156, 157, 159, and 160).</w:t>
      </w:r>
    </w:p>
    <w:p>
      <w:r>
        <w:t>382. The framework document on compliance programs with competition rules published by the Authority on February 10, 2012, summarizes and clarifies the Authority's practice in this regard. The Authority considers that the establishment of a compliance program can play a key role in preventing potential breaches of competition rules, provided that this program is then effectively implemented. It therefore encourages companies to adopt such programs.</w:t>
      </w:r>
    </w:p>
    <w:p>
      <w:r>
        <w:t>383. The framework document also emphasizes that, while there are no standard compliance programs, which should instead be designed based on a concrete analysis of the specific characteristics of the company or organization implementing them, certain elements nonetheless condition their effectiveness, helping the organization or company concerned to prevent the risks of infringement of competition rules on the one hand, and to draw the consequences of cases of infringements that could not be avoided on the other hand. It is in light of these elements, which may take on variable forms and modalities on a case-by-case basis, that the Authority has committed to assessing the substantial, credible, and verifiable nature of the proposals for commitments to establish or improve a compliance program presented to it within the framework of the procedure for non-contestation of grievances.</w:t>
      </w:r>
    </w:p>
    <w:p>
      <w:r>
        <w:t>384. When the Authority accepts such commitments, it makes them mandatory in the decision it adopts at the end of the procedure. It may subsequently ensure their effective implementation.</w:t>
      </w:r>
    </w:p>
    <w:p>
      <w:r>
        <w:t>On the commitments proposed by the company Bernard SAS</w:t>
      </w:r>
    </w:p>
    <w:p>
      <w:r>
        <w:t>385. The company Bernard SAS proposed commitments on February 21, 2012, amended in session on October 24, 2012 (see annex 1 of this decision).</w:t>
      </w:r>
    </w:p>
    <w:p>
      <w:r>
        <w:t>386. These commitments consist of implementing a compliance program with competition rules providing for the establishment of an audit and control system, training activities, as well as regular monitoring of the effective implementation of the program. These commitments appear credible and verifiable.</w:t>
      </w:r>
    </w:p>
    <w:p>
      <w:r>
        <w:t>387. Under these conditions, in order to take into account both the waiver to contest the grievances as such and the proposed commitments, which should be accepted and made mandatory, the sanction imposed on Bernard will be reduced by 18%. The commitments in question, which are annexed at the end of this decision, must naturally be subject to effective implementation.</w:t>
      </w:r>
    </w:p>
    <w:p>
      <w:r>
        <w:t>On the commitments proposed by the companies Groupe Bigard and Socopa Viandes SAS</w:t>
      </w:r>
    </w:p>
    <w:p>
      <w:r>
        <w:t>388. The companies Groupe Bigard SA and Socopa Viandes SAS proposed commitments on February 17, 2012, amended in session on October 24, 2012 (see annex 2 of this decision).</w:t>
      </w:r>
    </w:p>
    <w:p>
      <w:r>
        <w:t>389. These commitments consist of implementing a compliance program with competition rules providing for the establishment of an audit and control system, the designation of a person responsible for the program within both companies, training activities, as well as regular monitoring of the effective implementation of the program. These commitments appear credible and verifiable.</w:t>
      </w:r>
    </w:p>
    <w:p>
      <w:r>
        <w:t>390. Under these conditions, in order to take into account both the waiver to contest the grievances as such and the proposed commitments, which should be accepted and made mandatory, the sanctions imposed on Groupe Bigard, on the one hand, and Socopa Viandes SAS, on the other hand, will each be reduced by 18%. The commitments in question, which are annexed at the end of this decision, must naturally be subject to effective implementation.</w:t>
      </w:r>
    </w:p>
    <w:p>
      <w:r>
        <w:t>e) On the final amount of sanctions imposed under complaint no. 3</w:t>
      </w:r>
    </w:p>
    <w:p>
      <w:r>
        <w:t>391. In light of all the elements described above, it is appropriate to impose the following sanctions on each of the companies:</w:t>
        <w:br/>
        <w:t>Final sanction</w:t>
        <w:br/>
        <w:t>Company</w:t>
        <w:br/>
        <w:t>(in euros)</w:t>
        <w:br/>
        <w:t>Abera 592,533</w:t>
        <w:br/>
        <w:t>Bernard 573,213</w:t>
        <w:br/>
        <w:t>Gad 1,313,420</w:t>
        <w:br/>
        <w:t>Groupe Bigard 1,339,698</w:t>
        <w:br/>
        <w:t>Socopa Viandes and Groupe Bigard 1,757,177</w:t>
        <w:br/>
        <w:t>jointly and severally</w:t>
      </w:r>
    </w:p>
    <w:p>
      <w:r>
        <w:t>2. ON THE SANCTIONS IMPOSED UNDER COMPLAINT NO. 2</w:t>
      </w:r>
    </w:p>
    <w:p>
      <w:r>
        <w:t>a) On the method of determining sanctions</w:t>
      </w:r>
    </w:p>
    <w:p>
      <w:r>
        <w:t>392. Given the very short duration of the infringement in question (2 days) and its lack of significant impact beyond the two meetings of September 2 and 5, 2005, in the absence of the meeting at the MPB on September 1, 2005, which resumed normal sessions the following week, the Authority considers that the sanction must be</w:t>
      </w:r>
    </w:p>
    <w:p>
      <w:r>
        <w:rPr>
          <w:b/>
        </w:rPr>
        <w:t>[Pages 76–78]</w:t>
      </w:r>
    </w:p>
    <w:p>
      <w:r>
        <w:t>determined according to modalities specific to the case at hand, as permitted by the aforementioned press release of May 16, 2011 (paragraph 7).</w:t>
      </w:r>
    </w:p>
    <w:p>
      <w:r>
        <w:t>b) On the severity of the facts</w:t>
      </w:r>
    </w:p>
    <w:p>
      <w:r>
        <w:t>393. The practices identified are serious by nature as they involve the establishment of a common purchase price by all pig slaughtering companies that are members of the FAC, following the proposal of the latter.</w:t>
      </w:r>
    </w:p>
    <w:p>
      <w:r>
        <w:t>394. The fact that the practice concerned a purchase price, and not a selling price, does not undermine this assessment, as illustrated by the European Commission's decision No. C (2005) 4012 final of October 20, 2005, in the so-called "raw tobacco - Italy" case (OJ L 353, p. 45 of December 13, 2006), which qualified a practice of setting common purchase prices comparable to that in question here as very serious.</w:t>
      </w:r>
    </w:p>
    <w:p>
      <w:r>
        <w:t>395. In this regard, the European Commission notably pointed out that "the purchase price is a fundamental aspect of the competitive behavior of any company operating in a processing sector and that it is also, by definition, likely to affect the behavior of the same companies in any other market in which they compete, including downstream markets" (paragraph 280).</w:t>
      </w:r>
    </w:p>
    <w:p>
      <w:r>
        <w:t>396. It also recalled that by "removing the autonomy of strategic decision-making and competitive behavior, [such practices] prevent companies from competing on their merits and from consolidating their market position relative to less efficient companies, which can lead to a reduction in the pressure to control costs, improve quality, and innovate, thereby limiting productive and dynamic performance" (paragraph 285).</w:t>
      </w:r>
    </w:p>
    <w:p>
      <w:r>
        <w:t>397. However, several elements specific to the case at hand, recalled in paragraph 328 above, temper the severity of the facts. Furthermore, the severity of the practice is also mitigated in light of its very brief duration and, correlatively, the very particular context in which it was implemented, arising from the exceptional absence of market sessions at the MPB. These elements will be taken into account in determining the sanction.</w:t>
      </w:r>
    </w:p>
    <w:p>
      <w:r>
        <w:t>c) On the importance of the damage caused to the economy</w:t>
      </w:r>
    </w:p>
    <w:p>
      <w:r>
        <w:t>398. The practice concerned all purchases of pigs on the national market. It was implemented by large slaughterhouses, which represent 70% of pig purchases in this market, towards breeders who were poorly positioned to counteract the effects of this agreement, as the sale of pigs by them heavily depended on the maturity of the animals in relation to the quality requirements specific to pork.</w:t>
      </w:r>
    </w:p>
    <w:p>
      <w:r>
        <w:t>399. Kermené, however, considers that the common price fixing, in the absence of the sessions in question at the MPB, could not have caused any damage to the economy as the transparency of individual withdrawal price proposals does not influence the prices observed at the MPB nor the prices paid by consumers.</w:t>
      </w:r>
    </w:p>
    <w:p>
      <w:r>
        <w:t>400. Cooperl argues that the damage caused to the economy by this one-off agreement is non-existent because, without this consultation, an individual negotiation with the breeders' groups would have resulted in a price level similar to that set in common to compensate for the absence of the two MPB sessions.</w:t>
      </w:r>
    </w:p>
    <w:p>
      <w:r>
        <w:t>401. Finally, Bernard, Cooperl, Gad, Groupe Bigard, and Socopa argue that the common price set would correspond to a change in the average price at the MPB identical to that which would have been observed if the session of September 1, 2005, had taken place, on the one hand, and that the common price set was 0.16 euro/kg higher than the price of the MPB of 1.164 euro/kg that would have served as a reference for Monday, September 5, 2005.</w:t>
      </w:r>
    </w:p>
    <w:p>
      <w:r>
        <w:t>402. In support of this allegation, the interested parties rely on the economic study produced on behalf of Gad, Abera, Bernard, Bigard, and AIM, which estimates that the level of the common price set corresponded to a change in purchase prices consistent with the changes in European prices observed during this period, so that if the slaughterhouses had not consulted and had negotiated separately with the breeders, they would have converged towards a price level similar to that set in common. This study also considers that the level of the common price set corresponds to a change in the MPB price consistent with what could have been observed if the session of September 1, 2005, had taken place.</w:t>
      </w:r>
    </w:p>
    <w:p>
      <w:r>
        <w:t>403. The Authority notes that this study itself does not exclude the existence of damage to the economy (reference 9182).</w:t>
      </w:r>
    </w:p>
    <w:p>
      <w:r>
        <w:t>404. On the other hand, as this study rightly points out, the conjunctural effects of the practice were part of the downward trend observed in the French market since August 25, 2005. In fact, the cancellation of the MPB market meeting may have been a means used by breeders to alter these price declines. Indeed, the cancellation of the MPB meetings during week 35 in 2005 may have resulted in limiting the price drop during that week but also the following week, regardless of the actual economic conditions prevailing in other European markets since the "sale by classification" convention in force at the time of the facts limited weekly price variations to +/-0.08 euro/kg in any case.</w:t>
      </w:r>
    </w:p>
    <w:p>
      <w:r>
        <w:t>405. These conjunctural effects were therefore likely limited, the trend in the French market being indeed downward since August 25, so that the decrease in price specifically caused to the breeders by the practice was probably reduced. Moreover, the absence of any reference price could have proven even more detrimental to the breeders, as shown by the experience of a single weekly market in 2010.</w:t>
      </w:r>
    </w:p>
    <w:p>
      <w:r>
        <w:t>406. Furthermore, the very limited duration of this consultation did not result in repercussions on the very structure of the pig breeding or slaughtering market.</w:t>
      </w:r>
    </w:p>
    <w:p>
      <w:r>
        <w:t>407. In light of the above elements, the damage caused to the economy by the practice can be considered to be of very low importance.</w:t>
      </w:r>
    </w:p>
    <w:p>
      <w:r>
        <w:t>d) On the amount of the sanctions</w:t>
      </w:r>
    </w:p>
    <w:p>
      <w:r>
        <w:t>408. In view of the elements mentioned above, on the one hand, and the position occupied by each of the parties involved in the relevant market, on the other hand, the amount of their respective monetary sanctions will be set as follows, subject to section e) below:</w:t>
      </w:r>
    </w:p>
    <w:p>
      <w:r>
        <w:t>Company or organization Amount (in euros)</w:t>
        <w:br/>
        <w:t>Abera 3,000</w:t>
        <w:br/>
        <w:t>AIM 3,000</w:t>
        <w:br/>
        <w:t>Bernard 5,000</w:t>
        <w:br/>
        <w:t>Cooperl 5,000</w:t>
        <w:br/>
        <w:t>FAC 3,000</w:t>
        <w:br/>
        <w:t>French Meat Association (formerly SNCP) 3,000</w:t>
        <w:br/>
        <w:t>Gad 7,000</w:t>
        <w:br/>
        <w:t>Groupe Bigard 7,000</w:t>
        <w:br/>
        <w:t>Kermené 7,000</w:t>
      </w:r>
    </w:p>
    <w:p>
      <w:r>
        <w:t>e) On the implementation of III of Article L. 464-2 of the Commercial Code</w:t>
      </w:r>
    </w:p>
    <w:p>
      <w:r>
        <w:t>409. For the reasons outlined above, the amount of the monetary sanctions imposed on the FAC, the French Meat Association (formerly SNCP), Abera, and Gad for grievance No. 2 will be reduced by 10% in light of their non-contestation of the grievances, while the amount imposed on the companies Bernard and Groupe Bigard will be reduced by 18% in light of their non-contestation of the grievances and their proposals for commitments.</w:t>
      </w:r>
    </w:p>
    <w:p>
      <w:r>
        <w:t>On the commitments proposed by the companies AIM SAS and HAIM SAS</w:t>
      </w:r>
    </w:p>
    <w:p>
      <w:r>
        <w:t>410. Similarly, the companies AIM SAS and HAIM SAS proposed behavioral commitments on February 15, 2012, amended in session on October 24, 2012 (see Annex 3 to this decision).</w:t>
      </w:r>
    </w:p>
    <w:p>
      <w:r>
        <w:t>411. These commitments consist of implementing a compliance program with competition rules providing for written instructions for employees in contact with suppliers, customers, and competitors, training activities, the establishment of an audit and control system, the designation of a person responsible for the program within the group, regular monitoring of the implementation of the program, as well as a deliberation of the boards of directors of the two companies committing to comply with competition rules. These commitments appear credible and verifiable.</w:t>
      </w:r>
    </w:p>
    <w:p>
      <w:r>
        <w:t>412. In order to take into account both the waiver of contesting the grievances as such, and the proposed commitments that should be accepted and made mandatory, the sanction imposed on AIM and its parent company will be reduced by 18%.</w:t>
      </w:r>
    </w:p>
    <w:p>
      <w:r>
        <w:t>f) On the final amount of the sanctions imposed for grievance No. 2</w:t>
      </w:r>
    </w:p>
    <w:p>
      <w:r>
        <w:t>413. In light of all the elements described above, it is appropriate to impose the following monetary sanctions:</w:t>
      </w:r>
    </w:p>
    <w:p>
      <w:r>
        <w:t>Sanction before taking into account</w:t>
        <w:br/>
        <w:t>Final sanction</w:t>
        <w:br/>
        <w:t>the implementation of III of</w:t>
        <w:br/>
        <w:t>Company or organization (in euros)</w:t>
        <w:br/>
        <w:t>Article L. 464-2 of the</w:t>
        <w:br/>
        <w:t>Commercial Code (in euros)</w:t>
        <w:br/>
        <w:t>Abera 3,000 2,700</w:t>
        <w:br/>
        <w:t>AIM 3,000 2,460</w:t>
      </w:r>
    </w:p>
    <w:p>
      <w:r>
        <w:rPr>
          <w:b/>
        </w:rPr>
        <w:t>[Pages 79–81]</w:t>
      </w:r>
    </w:p>
    <w:p>
      <w:r>
        <w:t xml:space="preserve">Bernard 5,000 4,100  </w:t>
        <w:br/>
        <w:t xml:space="preserve">Cooperl 5,000 5,000  </w:t>
        <w:br/>
        <w:t xml:space="preserve">FAC 3,000 2,700  </w:t>
        <w:br/>
        <w:t xml:space="preserve">French Meat Association 3,000 2,700  </w:t>
        <w:br/>
        <w:t xml:space="preserve">(ex-SNCP)  </w:t>
        <w:br/>
        <w:t xml:space="preserve">Gad 7,000 6,300  </w:t>
        <w:br/>
        <w:t xml:space="preserve">Groupe Bigard 7,000 5,740  </w:t>
        <w:br/>
        <w:t>Kermené 7,000 7,000</w:t>
      </w:r>
    </w:p>
    <w:p>
      <w:r>
        <w:t xml:space="preserve">3. ON THE SANCTION IMPOSED ON THE FRENCH MEAT ASSOCIATION FOR  </w:t>
        <w:br/>
        <w:t xml:space="preserve">GRIEVANCE NO. 4  </w:t>
        <w:br/>
        <w:t xml:space="preserve">a) Reminder of the principles  </w:t>
        <w:br/>
        <w:t xml:space="preserve">414. As an association governed by the 1901 law, the French Meat Association does not have a turnover or sales related to the production and marketing of pork.  </w:t>
        <w:br/>
        <w:t xml:space="preserve">415. In these conditions, to give a numerical translation to the assessment it will make on the various sanction criteria provided by the Commercial Code, the Authority will take as the basis the amount of professional contributions collected by this association for the defense of its members' interests.  </w:t>
        <w:br/>
        <w:t xml:space="preserve">416. The amount of this sanction will be determined, in accordance with the relevant decision-making practice (see in particular decision No. 06-D-30 of October 18, 2006, regarding practices implemented in the taxi sector in Marseille) taking into account the fact that the situation "of a business association must be assessed by considering the situation of its members, when the objective interests of the association do not present an autonomous character compared to those of the companies that adhere to it."  </w:t>
        <w:br/>
        <w:t>417. In such a situation, it should be noted that the sanctioned entity may face the payment of the sanction by asking its members to make an exceptional contribution call, depending on their financial capacities.</w:t>
      </w:r>
    </w:p>
    <w:p>
      <w:r>
        <w:t xml:space="preserve">b) Application to the case at hand  </w:t>
        <w:br/>
        <w:t>418. As a preliminary point, it should be noted that the objective interests of the SNCP do not present an autonomous character compared to those of its members, the price guidelines disseminated by the SNCP being aimed at promoting the interests of its members, ultimately to the detriment of consumers. The monetary sanction that will be imposed on the professional union is justified in taking this element into account.</w:t>
      </w:r>
    </w:p>
    <w:p>
      <w:r>
        <w:t xml:space="preserve">On the seriousness of the facts  </w:t>
        <w:br/>
        <w:t xml:space="preserve">419. It appears from the file that the SNCP disseminated price guidelines to its members during the traditional promotional periods for fresh pork practiced by large retail chains between January 2005 and September 2009.  </w:t>
        <w:br/>
        <w:t xml:space="preserve">420. As the Competition Council recalled in its decision No. 08-D-23 of October 15, 2008, regarding practices implemented by the union of artisans and taxi entrepreneurs of Alpes-de-Haute-Provence and some of its members, a practice of this type "is serious by nature as it has disruptive effects on a market by distorting the competition for all companies present in that market" (paragraph 57).  </w:t>
        <w:br/>
        <w:t xml:space="preserve">421. Furthermore, it emerges from the decision-making practice (decision No. 03-D-47 of October 22, 2003, regarding practices implemented by mountain ambulance services in the Vosges department) that "the practices are of particular seriousness [when the fact] that the companies involved [were] warned, by a letter of injunction dated February 27, 2001, from the DGCCRF services, following an investigation concerning the 1998/1999 and 1999/2000 seasons, that agreements on prices, distorting the competition, were contrary to the provisions of Book IV of the Commercial Code. They could therefore not ignore, as of December 11, 2001, the illegal nature of their actions" (paragraph 45).  </w:t>
        <w:br/>
        <w:t xml:space="preserve">422. In this case, the SNCP was subject, on September 19, 2008, to a reminder of regulations from the DGCCRF reproaching it for disseminating circulars likely to restrict competition, recommending its members to commit to not selling "half-carcasses on promotion" and not to sell "cut pieces below the reference wholesale prices on the market for pieces at Rungis" (references 2340 to 2343). From this date, the illegal nature of the price guidelines it was likely to disseminate was specifically recalled to the SNCP.  </w:t>
        <w:br/>
        <w:t xml:space="preserve">423. Yet, the slaughterers/cutters union continued, through a statement on August 19, 2009, its policy of disseminating statements and circulars likely to restrict competition through prices to its members, recommending them to monitor low-price promotions from their GMS resellers.  </w:t>
        <w:br/>
        <w:t>424. The SNCP's argument that the specific issue of price monitoring was not mentioned, either during the meeting or in the reminder letter of regulations, cannot prosper. Indeed, the letter sent by the DGCCRF had a general scope regarding the role of professional unions in economic matters and stated: "I noted that you informed me, during our meeting, of your intention to no longer disseminate, in the documents communicated to your members, guidelines or recommendations concerning prices" (reference 2341). Furthermore, this letter clearly warned this union about the particular seriousness of continuing anti-competitive practices by a company that had been subject to a reminder of regulations.</w:t>
      </w:r>
    </w:p>
    <w:p>
      <w:r>
        <w:t xml:space="preserve">On the importance of the damage caused to the economy  </w:t>
        <w:br/>
        <w:t xml:space="preserve">425. Implemented by a professional union representative of the sector on a national scale, the practice was of national scope. By aiming to reduce the impact of promotional sales practiced by large retail chains on them in terms of pressures on the prices charged to GMS, the concerted action had the very purpose of reducing the intensity of competition between brands during the periods of sale most beneficial to consumers.  </w:t>
        <w:br/>
        <w:t xml:space="preserve">426. However, the damage caused to the economy by this practice must be strongly tempered due to, on the one hand, the market power exercised by large retail chains over slaughter-cutting companies, and on the other hand, the volume of products actually concerned by the SNCP's guidelines, namely only certain ranges of fresh pork products. These elements will be taken into account in determining the sanction.  </w:t>
        <w:br/>
        <w:t>427. Moreover, the practices were not implemented systematically, but during 5 of the 10 promotional periods of the concerned period, in January 2005, January and September 2006, January 2008, and September 2009. This element must also be considered.</w:t>
      </w:r>
    </w:p>
    <w:p>
      <w:r>
        <w:t xml:space="preserve">Conclusion on the determination of the base amount  </w:t>
        <w:br/>
        <w:t>428. Based on the general elements related to the seriousness of the facts and the importance of the damage to the economy described in paragraphs 419 to 427 above, and the individual situation of the interested party, the monetary sanction imposed on the French Meat Association will be set at 12,000 euros, an amount lower than the applicable legal maximum, before the reduction for not contesting the grievances.</w:t>
      </w:r>
    </w:p>
    <w:p>
      <w:r>
        <w:t xml:space="preserve">c) On the application of III of Article L. 464-2 of the Commercial Code  </w:t>
        <w:br/>
        <w:t>429. For the reasons outlined above, the sanction imposed on the French Meat Association for grievance No. 4 will be reduced by 10%.</w:t>
      </w:r>
    </w:p>
    <w:p>
      <w:r>
        <w:t xml:space="preserve">d) On the final amount of the sanction imposed for grievance No. 4  </w:t>
        <w:br/>
        <w:t>430. In light of all the elements described above, a monetary sanction of 10,800 euros will be imposed on the French Meat Association (ex-SNCP) for the grievance in question.</w:t>
      </w:r>
    </w:p>
    <w:p>
      <w:r>
        <w:t xml:space="preserve">4. ON THE SANCTIONS IMPOSED FOR GRIEVANCE NO. 5  </w:t>
        <w:br/>
        <w:t xml:space="preserve">a) On the value of sales  </w:t>
        <w:br/>
        <w:t xml:space="preserve">431. The value retained to establish the base amount of the sanction to be imposed respectively on Cooperl and Gad will consist of the sales made by these two companies to the Auchan brand stores, of which it has been established, based on the data available in the file, that Cooperl and Gad were suppliers of the product in question, namely the boneless pork loin, during the two months of 2009 in which the practice was established.  </w:t>
        <w:br/>
        <w:t>432. In its observations, the company Gad reports a total turnover of 1,535,088 euros achieved in 2009 on the boneless pork loin sold to the Auchan brand (reference 9530). In particular, it identifies 12 stores as being concerned by the agreement concluded with</w:t>
      </w:r>
    </w:p>
    <w:p>
      <w:r>
        <w:rPr>
          <w:b/>
        </w:rPr>
        <w:t>[Pages 82–84]</w:t>
      </w:r>
    </w:p>
    <w:p>
      <w:r>
        <w:t>Gad, namely the stores for which Gad and Cooperl are suppliers, but not necessarily the only two suppliers: (Bagnolet (93), Chambray-les-Tours (37), Escaudoeuvres (59), Louvroil (59), Meru (60), Mont-Saint-Martin (54), Nogent sur Oise (60), Roncq (59), Saint-Herblain (44), Tomblaine (54), Vigneux-sur-Seine (91). The revenue generated from these 12 stores alone would be 405,264 euros for the year 2009.</w:t>
      </w:r>
    </w:p>
    <w:p>
      <w:r>
        <w:t>433. For its part, Cooperl explains that only four Auchan stores are concerned where the two groups were the sole suppliers in 2009 (reference 13761). These four stores would be located in Longwy (54), Meru (60), Montgeron (91), and Saint-Nazaire (44).</w:t>
      </w:r>
    </w:p>
    <w:p>
      <w:r>
        <w:t>434. Based on the data provided by the two companies, the Authority identified 10 Auchan stores that sourced boneless pork loin during the year 2009 from Gad and Cooperl. This number falls within the range mentioned by Cooperl and Gad.</w:t>
      </w:r>
    </w:p>
    <w:p>
      <w:r>
        <w:t>435. The identified Auchan stores are as follows: Bagnolet, Chambray-les-Tours, Clermont Nord, Neuilly-sur-Marne, Nogent-sur-Oise, Roncq, Strasbourg, Tomblaine, Villetaneuse, and Woippy.</w:t>
      </w:r>
    </w:p>
    <w:p>
      <w:r>
        <w:t>436. In light of the preceding considerations, the table below summarizes the sales values serving as the basis for the individual sanction of each of the companies:</w:t>
        <w:br/>
        <w:t>Sales Value (in euros)</w:t>
        <w:br/>
        <w:t>Company Sales Value</w:t>
        <w:br/>
        <w:t>Cooperl 80,537</w:t>
        <w:br/>
        <w:t>Gad 20,322</w:t>
      </w:r>
    </w:p>
    <w:p>
      <w:r>
        <w:t>b) On the determination of the base amount</w:t>
        <w:br/>
        <w:t>On the proportion of the sales value</w:t>
        <w:br/>
        <w:t>On the severity of the facts</w:t>
      </w:r>
    </w:p>
    <w:p>
      <w:r>
        <w:t>437. The agreement consisted of setting a minimum price between competitors and freezing market shares between Gad and Cooperl regarding the Auchan stores for which both slaughterhouses were the sole suppliers of boneless pork loin (see paragraphs 265 and following above).</w:t>
      </w:r>
    </w:p>
    <w:p>
      <w:r>
        <w:t>438. This is therefore a horizontal agreement between competitors aimed at coordinating their commercial policy and their respective behavior towards one of their clients, thereby eliminating the uncertainty regarding the behavior of competitors that should normally prevail in a free and undistorted market.</w:t>
      </w:r>
    </w:p>
    <w:p>
      <w:r>
        <w:t>439. The purpose of this agreement was notably to distort competition through pricing, which is one of the essential parameters of competition in a free and undistorted market. Such a practice is classified as a cartel or "unjustifiable" agreement by the OECD in its recommendation C(98)35/Final of March 25, 1998, concerning effective action against unjustifiable agreements.</w:t>
      </w:r>
    </w:p>
    <w:p>
      <w:r>
        <w:t>440. In this case, the severity of the practice is heightened by its secret nature, which makes it more difficult to detect and indicates, to some extent, its deliberate character. Furthermore, the exchanged emails indicate a follow-up on the implementation of the practice. These elements will be taken into account in determining the sanction.</w:t>
      </w:r>
    </w:p>
    <w:p>
      <w:r>
        <w:t>On the importance of the damage caused to the economy</w:t>
      </w:r>
    </w:p>
    <w:p>
      <w:r>
        <w:t>441. In its observations, the company Gad argues that the damage to the economy likely resulting from the infringement was limited by the existing competition upstream among slaughterhouses in a market that is not highly concentrated, by the limited overlap of activities between Cooperl and Gad or the products concerned by the agreement, and finally by the particularly significant market power held by large retailers. On this last point, Gad emphasizes that the product targeted by the agreement is subject to constant downward pressure from buyers. Under these conditions, it argues that the agreement in question was unlikely to have significant cyclical or structural consequences (reference 9102).</w:t>
      </w:r>
    </w:p>
    <w:p>
      <w:r>
        <w:t>442. For its part, Cooperl believes that the damage caused to the economy is null given the market power held by large retailers; it would not have been able to deviate from the price benchmarks used as a basis for negotiations with the GMS brands. Finally, consumers would not have suffered any harm as the prices charged by the GMS brands would be disconnected from the prices paid to slaughterhouses.</w:t>
      </w:r>
    </w:p>
    <w:p>
      <w:r>
        <w:t>443. It is first necessary to examine the extent of the practices in question in this case.</w:t>
      </w:r>
    </w:p>
    <w:p>
      <w:r>
        <w:t>444. This agreement only concerned a limited number of Auchan stores supplied by Gad and Cooperl, which are not, moreover, the main operators in the market in question. Furthermore, this agreement was implemented over a very short period, until the inspection and seizure operations of September 2009.</w:t>
      </w:r>
    </w:p>
    <w:p>
      <w:r>
        <w:t>445. Secondly, in order to assess the importance of the damage caused to the economy, the Authority focuses on taking into account the objective economic characteristics of the sector in question, as these are likely to influence the cyclical or structural consequences of the practices.</w:t>
      </w:r>
    </w:p>
    <w:p>
      <w:r>
        <w:t>446. In this case, it should be noted that large retail brands have negotiating power that allows them to counteract an agreement of this nature and magnitude as they have the ability to seek other suppliers, as the Authority has already pointed out in its decision No. 09-DCC-52 of October 12, 2009, regarding the takeover of Brocéliande ALH SA by the Cooperl Arc Atlantique group: "the players in large retail have significant purchasing power over products sold by the cut, which are generally marketed without a brand." The Auchan brand could therefore, from one week to the next and without substantial logistical constraints, transfer its orders from one supplier to another.</w:t>
      </w:r>
    </w:p>
    <w:p>
      <w:r>
        <w:t>447. It follows from all of the above that the minimum price agreement implemented by Cooperl and Gad caused certain damage to the economy, but the extent of this damage should be considered very limited.</w:t>
      </w:r>
    </w:p>
    <w:p>
      <w:r>
        <w:t>Conclusion on the proportion of the sales value</w:t>
      </w:r>
    </w:p>
    <w:p>
      <w:r>
        <w:t>448. Given the assessment made above regarding the severity of the facts and the importance of the damage caused to the economy, the Authority will retain, to determine the base amount of the sanction imposed on the companies in question, a proportion of 15% of the sales value.</w:t>
      </w:r>
    </w:p>
    <w:p>
      <w:r>
        <w:t>On the duration of participation</w:t>
      </w:r>
    </w:p>
    <w:p>
      <w:r>
        <w:t>449. The existence of the anticompetitive agreement concluded between the two companies in question is established for the months of May and June 2009. Since this duration is less than one year, it is already taken into account at the stage of determining the basis for the sanctions.</w:t>
      </w:r>
    </w:p>
    <w:p>
      <w:r>
        <w:t>Conclusion on the determination of the base amount</w:t>
      </w:r>
    </w:p>
    <w:p>
      <w:r>
        <w:t>450. In light of the preceding elements, the base amount of the monetary sanction to be imposed on Cooperl and Gad is as follows:</w:t>
        <w:br/>
        <w:t>Company Base Amount (in euros)</w:t>
        <w:br/>
        <w:t>Cooperl 12,081</w:t>
        <w:br/>
        <w:t>Gad 3,048</w:t>
      </w:r>
    </w:p>
    <w:p>
      <w:r>
        <w:t>c) On the consideration of circumstances specific to each company</w:t>
      </w:r>
    </w:p>
    <w:p>
      <w:r>
        <w:t>On the individual situation of Cooperl</w:t>
      </w:r>
    </w:p>
    <w:p>
      <w:r>
        <w:t>451. In this case, the Authority will take into account the fact that Cooperl has very significant financial resources. Its consolidated global revenue in 2011 was thus over 1.95 billion euros.</w:t>
      </w:r>
    </w:p>
    <w:p>
      <w:r>
        <w:t>452. The Authority has indeed committed to adjusting the base amounts retained above in light of the legal criterion concerning the individual situation of each of the parties involved, belonging, where applicable, to larger groups, as recalled in paragraphs 359 to 364 above.</w:t>
      </w:r>
    </w:p>
    <w:p>
      <w:r>
        <w:t>453. In light of the above, the base amount of the monetary sanction for Cooperl must, to take into account the various elements summarized above, necessary for compliance with the principle of proportionality, be increased by 10% and raised to 13,288 euros.</w:t>
      </w:r>
    </w:p>
    <w:p>
      <w:r>
        <w:t>On the individual situation of Gad</w:t>
      </w:r>
    </w:p>
    <w:p>
      <w:r>
        <w:t>454. The company Gad conducted the vast majority of its activity in the sector of purchasing, slaughtering, and cutting pigs as seen above. This circumstance will be taken into account in the same proportion as in the context of grievance No. 3 by reducing the base amount determined above by 60%.</w:t>
      </w:r>
    </w:p>
    <w:p>
      <w:r>
        <w:t>455. Taking this element into account, the monetary sanction imposed on Gad will be set at 1,219 euros.</w:t>
      </w:r>
    </w:p>
    <w:p>
      <w:r>
        <w:t>On the verification of the legal maximum applicable to each of the companies</w:t>
      </w:r>
    </w:p>
    <w:p>
      <w:r>
        <w:t>456. The highest known consolidated global revenue excluding taxes achieved by Cooperl was 1,952,121,338 euros in 2011. The maximum amount of the sanction applicable in its case is greater than the amount mentioned in paragraph 453 above.</w:t>
      </w:r>
    </w:p>
    <w:p>
      <w:r>
        <w:t>457. The highest known consolidated global revenue excluding taxes achieved by the CECAB group, which consolidates the revenue of the Gad company, was 1,042,577,000 euros.</w:t>
      </w:r>
    </w:p>
    <w:p>
      <w:r>
        <w:rPr>
          <w:b/>
        </w:rPr>
        <w:t>[Pages 85–87]</w:t>
      </w:r>
    </w:p>
    <w:p>
      <w:r>
        <w:t>Viandes) ayant pour objet de coordonner leurs comportements sur le marché, notamment en matière de prix et de conditions de vente. Cette entente a eu pour effet de fausser le jeu de la concurrence et de nuire aux intérêts des éleveurs et des consommateurs.</w:t>
      </w:r>
    </w:p>
    <w:p>
      <w:r>
        <w:t>475. En conséquence, il y a lieu d’ordonner la publication de la présente décision dans les conditions prévues ci-dessus, afin de garantir la transparence et de dissuader de futures infractions aux règles de la concurrence.</w:t>
      </w:r>
    </w:p>
    <w:p>
      <w:r>
        <w:rPr>
          <w:b/>
        </w:rPr>
        <w:t>[Pages 88–90]</w:t>
      </w:r>
    </w:p>
    <w:p>
      <w:r>
        <w:t>Meat) aimed at limiting the quantities of pigs they purchase in the Uniporc Ouest area in order, among other things, to lower the price of pork paid to farmers based on the weekly reference value obtained at the Breton pork market (MPB). The existence of this agreement was established between June and September 2009. The amount of the sanctions imposed in this regard amounts to 4,512,621 euros. The infringement finding made by the Authority is limited to this agreement concluded between operators, to the detriment of farmers, and does not call into question the Breton pork market itself.</w:t>
      </w:r>
    </w:p>
    <w:p>
      <w:r>
        <w:t>Furthermore, seven slaughterhouses (Abera, AIM Groupe, Bernard, Cooperl Arc-Atlantique, Gad, Groupe Bigard, and Kermené) as well as the French Meat Association (formerly SNCP) and the Federation of Auction Buyers (FAC) were sanctioned for having coordinated, on September 2 and 5, 2005, on a single price for their direct purchases from pig farmers, in the absence of the auction market being held on September 1, 2005, with the SNCP disseminating, through a statement to all slaughterhouses, the agreed price to be applied. However, given the extremely short duration of this infringement and the very particular context in which it occurred, the fixed sanctions imposed in this regard were set at a level between 2,460 and 7,000 euros.</w:t>
      </w:r>
    </w:p>
    <w:p>
      <w:r>
        <w:t>The Authority also sanctioned the French Meat Association for having disseminated, including after having received a reminder of the law from the services of the Minister responsible for the economy (DGCCRF), a price directive to its slaughterhouse members during promotional periods organized by large retail chains on pork (January and September), in order to encourage them to refuse the price reductions desired by the large retail chains during these periods. This practice was established between December 2004 and August 2009. The amount of the sanction imposed in this regard amounts to 10,800 euros.</w:t>
      </w:r>
    </w:p>
    <w:p>
      <w:r>
        <w:t>Finally, the Authority sanctioned Cooperl Arc-Atlantique and Gad, respectively at amounts of 13,288 euros and 1,097 euros, for having agreed against the Auchan brand in May and June 2009 on a minimum selling price for boneless pork loin, when these two operators were the only two suppliers to a store belonging to this brand.</w:t>
      </w:r>
    </w:p>
    <w:p>
      <w:r>
        <w:t>Sanctions proportionate to the individual situation of each company and organization, in the economic context of the pig sector</w:t>
      </w:r>
    </w:p>
    <w:p>
      <w:r>
        <w:t>The Competition Authority set the amount of the sanctions taking into account the severity of the facts and the importance – in most cases very limited – of the damage caused to the economy by the various infringements identified. It then adapted the sanctions to the individual situation of each sanctioned company and organization. In this regard, the Authority took into consideration the fact that some of the companies involved were primarily active in the relevant sector ("single-product companies"). The companies Gad, Abera, and Bernard thus benefited from a reduction in their sanctions of 60%, 50%, and 50%, respectively.</w:t>
      </w:r>
    </w:p>
    <w:p>
      <w:r>
        <w:t>In its assessment, the Authority considered various elements related to the difficult economic context affecting the operators in the pig sector present in the slaughter-cutting sector, on the one hand, and their position in the value chain, characterized by strong downstream counter-power at the distribution stage.</w:t>
      </w:r>
    </w:p>
    <w:p>
      <w:r>
        <w:t>Finally, some of the companies involved (Abera, AIM, Bernard, Gad, Groupe Bigard, and Socopa Viandes) as well as the French Meat Association and the Federation of Auction Buyers chose not to contest the charges that had been notified to them, some of them also proposing to make commitments for the future, particularly to implement compliance programs. Each of them benefited from a reduction in their sanction.</w:t>
      </w:r>
    </w:p>
    <w:p>
      <w:r>
        <w:t>Lastly, the Authority took into account the individual financial difficulties of Gad, significantly reducing its sanction to reflect its contributory capacity at the time of the decision.</w:t>
      </w:r>
    </w:p>
    <w:p>
      <w:r>
        <w:t>The sanctions imposed:</w:t>
      </w:r>
    </w:p>
    <w:p>
      <w:r>
        <w:t>Company or organization | Sanction imposed</w:t>
        <w:br/>
        <w:t>--- | ---</w:t>
        <w:br/>
        <w:t>Abera | 595,233 €</w:t>
        <w:br/>
        <w:t>AIM/HAIM | 2,460 €</w:t>
        <w:br/>
        <w:t>Bernard | 577,313 €</w:t>
        <w:br/>
        <w:t>Cooperl | 18,288 €</w:t>
        <w:br/>
        <w:t>FAC | 2,700 €</w:t>
        <w:br/>
        <w:t>French Meat Association (ex-SNCP) | 13,500 €</w:t>
        <w:br/>
        <w:t>Gad/Financière du Forest | 257,397 €</w:t>
        <w:br/>
        <w:t>Groupe Bigard | 1,345,438 €</w:t>
        <w:br/>
        <w:t>Kermené | 7,000 €</w:t>
        <w:br/>
        <w:t>Socopa Viandes and Groupe Bigard | 1,757,177 € jointly and severally</w:t>
      </w:r>
    </w:p>
    <w:p>
      <w:r>
        <w:t>The regularization of the functioning of the Breton pork market in relation to competition rules</w:t>
      </w:r>
    </w:p>
    <w:p>
      <w:r>
        <w:t>In its decision, the Authority took note of the modifications made by the parties, on their own initiative, to certain aspects of the functioning of the Breton pork market. The market itself was not called into question in the context of the case that led to the decision. On the contrary, the Authority took into account, both in its analysis of the practices and in determining the sanctions, the mechanisms put in place within the Breton pork market to ensure a certain stabilization of price variations caused, in particular, by the volatility of raw material prices. In this context, it notably dismissed one of the charges notified to the companies, finding that certain information exchanged regarding possible purchasing behavior intentions did not appear to be anti-competitive in the specific context of the bi-weekly auction regulating the Breton pork sector.</w:t>
      </w:r>
    </w:p>
    <w:p>
      <w:r>
        <w:t>For more details on this case, it is possible to consult the full text of decision No. 13-D-03 of February 13, 2013, concerning practices implemented in the charcuterie pork sector available on the website of the Competition Authority (www.autoritedelaconcurrence.fr).</w:t>
      </w:r>
    </w:p>
    <w:p>
      <w:r>
        <w:t>DECISION</w:t>
      </w:r>
    </w:p>
    <w:p>
      <w:r>
        <w:t>Article 1: It is established that the companies Abera SAS, Bernard SAS, Gad SAS, and Financière du Forest, Groupe Bigard SA, and Socopa Viandes SAS have violated the provisions of Articles 101, paragraph 1, of the TFEU and L. 420-1 of the Commercial Code by participating in an anti-competitive agreement aimed at limiting their production in the French slaughter-cutting market for pigs.</w:t>
      </w:r>
    </w:p>
    <w:p>
      <w:r>
        <w:t>Article 2: It is established that the organizations French Meat Association and Federation of Auction Buyers, on the one hand, and the companies Abera SAS, AIM Groupe SAS and HAIM SAS, Bernard SAS, Cooperl-Arc-Atlantique, Gad SAS and Financière du Forest SA, Groupe Bigard SA and Kermené SAS, on the other hand, have violated the provisions of Article L. 420-1 of the Commercial Code by participating in an anti-competitive agreement aimed at jointly fixing the purchase price of charcuterie pork on September 2 and 5, 2005.</w:t>
      </w:r>
    </w:p>
    <w:p>
      <w:r>
        <w:t>Article 3: It is established that the French Meat Association has violated the provisions of Articles 101, paragraph 1, of the TFEU and L. 420-1 of the Commercial Code by conducting a concerted action consisting of disseminating a price directive in the French slaughter-cutting market.</w:t>
      </w:r>
    </w:p>
    <w:p>
      <w:r>
        <w:t>Article 4: It is established that the companies Cooperl-Arc-Atlantique SAS on the one hand, and Gad SAS and Financière du Forest, on the other hand, have violated the provisions of Article L. 420-1 of the Commercial Code by concluding an anti-competitive agreement concerning the setting of a minimum selling price for boneless pork loin with respect to large distribution.</w:t>
      </w:r>
    </w:p>
    <w:p>
      <w:r>
        <w:t>Article 5: It is not established that the Breton Pork Market and the Federation of Auction Buyers, on the one hand, and the companies Abera SAS, AIM SAS and HAIM SAS, Cooperl Arc-Atlantique, Bernard SAS, Groupe Bigard SA, Gad SAS and Financière du Forest SA, Kermené SAS and Socopa Viandes SAS exchanged information in violation of the provisions of Articles 101, paragraph 1, of the TFEU and L. 420-1 of the Commercial Code.</w:t>
      </w:r>
    </w:p>
    <w:p>
      <w:r>
        <w:t>Article 6: The following financial penalties are imposed for the infringement referred to in Article 1:</w:t>
        <w:br/>
        <w:t>• 592,533 euros to the company Abera SAS;</w:t>
        <w:br/>
        <w:t>• 573,213 euros to the company Bernard SAS;</w:t>
        <w:br/>
        <w:t>• 250,000 euros jointly and severally to the companies Gad SAS and Financière du Forest SA;</w:t>
        <w:br/>
        <w:t>• 1,339,698 euros to the company Groupe Bigard SA;</w:t>
        <w:br/>
        <w:t>• 1,757,177 euros to the companies Socopa Viandes SAS and Groupe Bigard SA, jointly and severally.</w:t>
      </w:r>
    </w:p>
    <w:p>
      <w:r>
        <w:t>Article 7: The following financial penalties are imposed for the infringement referred to in Article 2:</w:t>
        <w:br/>
        <w:t>• 2,700 euros to the French Meat Association (ex-SNCP);</w:t>
        <w:br/>
        <w:t>• 2,700 euros to the Federation of Auction Buyers;</w:t>
        <w:br/>
        <w:t>• 4,100 euros to the company Bernard SAS;</w:t>
        <w:br/>
        <w:t>• 5,000 euros to the company Cooperl Arc-Atlantique;</w:t>
        <w:br/>
        <w:t>• 2,700 euros to the company Abera SAS;</w:t>
      </w:r>
    </w:p>
    <w:p>
      <w:r>
        <w:rPr>
          <w:b/>
        </w:rPr>
        <w:t>[Pages 91–91]</w:t>
      </w:r>
    </w:p>
    <w:p>
      <w:r>
        <w:t xml:space="preserve">• 2,460 euros jointly to the companies AIM Groupe SAS and HAIM SAS;  </w:t>
        <w:br/>
        <w:t xml:space="preserve">• 6,300 euros jointly to the companies Gad SAS and Financière du Forest SA;  </w:t>
        <w:br/>
        <w:t xml:space="preserve">• 5,740 euros to the company Groupe Bigard SA;  </w:t>
        <w:br/>
        <w:t xml:space="preserve">• 7,000 euros to the company Kermené SAS.  </w:t>
        <w:br/>
        <w:t xml:space="preserve">Article 8: A financial penalty of 10,800 euros is imposed on the French Meat Association for the infringement referred to in Article 3.  </w:t>
        <w:br/>
        <w:t xml:space="preserve">Article 9: The following financial penalties are imposed for the infringement referred to in Article 4:  </w:t>
        <w:br/>
        <w:t xml:space="preserve">• 13,288 euros to the company Cooperl Arc-Atlantique;  </w:t>
        <w:br/>
        <w:t xml:space="preserve">• 1,097 euros jointly to the companies GAD SAS and Financière du Forest SA.  </w:t>
        <w:br/>
        <w:t xml:space="preserve">Article 10: The companies AIM SAS and HAIM SAS, Bernard SAS, and Groupe Bigard SA and Socopa Viandes SAS are ordered to fully comply with the commitments referred to in paragraphs 410 and following, paragraphs 385 and following, and paragraphs 388 and following, the definitive versions of which are included in annexes 1 to 3 of this decision, which are made mandatory.  </w:t>
        <w:br/>
        <w:t xml:space="preserve">Article 11: The legal entities referred to in Articles 6 to 9 shall publish at their own expense, in proportion to the penalties imposed, within two months following the notification of this decision, the text appearing in paragraph 474 of this decision, while respecting the formatting, in the editions of the newspaper "Ouest France" and the agricultural magazine "Porc magazine" while respecting the formatting. This publication shall appear in a box with black characters on a white background of at least three millimeters in height under the following title, in bold characters of the same size: "Decision of the Competition Authority No. 13-D-03 of February 13, 2013, regarding practices identified in the pork processing sector." It may be followed by a mention that the decision has been appealed to the Court of Appeal of Paris if such appeals are filed. The concerned legal entities shall send, by registered mail, to the procedure office, a copy of these publications as soon as they are published.  </w:t>
        <w:br/>
        <w:t xml:space="preserve">Deliberated on the oral report of Mr. Didier Ferrero, rapporteur, and the intervention of Mr. Etienne Pfister, deputy general rapporteur, by Mr. Patrick Spilliaert, vice-president, session president, Ms. Laurence Idot, Ms. Pierrette Pinot, and Mr. Emmanuel Combe, members.  </w:t>
        <w:br/>
        <w:t xml:space="preserve">The session secretary, The vice-president,  </w:t>
        <w:br/>
        <w:t xml:space="preserve">Béatrice Déry-Rosot 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