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https://www.autoritedelaconcurrence.fr/fr/decision/relative-des-pratiques-mises-en-oeuvre-dans-le-secteur-du-transport-aerien-de-passagers</w:t>
      </w:r>
    </w:p>
    <w:p>
      <w:r>
        <w:t>Pages translated : 97</w:t>
      </w:r>
    </w:p>
    <w:p/>
    <w:p>
      <w:r>
        <w:rPr>
          <w:b/>
        </w:rPr>
        <w:t>[Pages 1–3]</w:t>
      </w:r>
    </w:p>
    <w:p>
      <w:r>
        <w:t>FRENCH REPUBLIC</w:t>
        <w:br/>
        <w:t>Decision No. 24-D-10 of December 4, 2024</w:t>
        <w:br/>
        <w:t>regarding practices implemented in the inter-island passenger air transport sector*</w:t>
        <w:br/>
        <w:t>The Competition Authority (section IA),</w:t>
        <w:br/>
        <w:t>Having regard to Decision No. 19-SO-23 of November 4, 2019, registered under number 19/0072 F, by which the Competition Authority initiated proceedings ex officio regarding practices implemented in the inter-island passenger air transport sector;</w:t>
      </w:r>
    </w:p>
    <w:p>
      <w:r>
        <w:t>Having regard to the Treaty on the Functioning of the European Union, and in particular Article 101;</w:t>
      </w:r>
    </w:p>
    <w:p>
      <w:r>
        <w:t>Having regard to Book IV of the Commercial Code, and in particular Article L. 420-1;</w:t>
      </w:r>
    </w:p>
    <w:p>
      <w:r>
        <w:t>Having regard to the decision of the General Rapporteur of February 2, 2023, stating that the case would be subject to a decision by the Competition Authority without prior establishment of a report;</w:t>
      </w:r>
    </w:p>
    <w:p>
      <w:r>
        <w:t>Having regard to the transaction minutes of July 12, 2023, signed by the Deputy General Rapporteur and the companies Air Caraïbes, Groupe Dubreuil Aéro, and Groupe Dubreuil in accordance with the provisions of III of Article L. 464-2 of the Commercial Code;</w:t>
      </w:r>
    </w:p>
    <w:p>
      <w:r>
        <w:t>Having regard to the transaction minutes of July 12, 2023, signed by the Deputy General Rapporteur and the company Aérogestion in accordance with the provisions of III of Article L. 464-2 of the Commercial Code;</w:t>
      </w:r>
    </w:p>
    <w:p>
      <w:r>
        <w:t>Having regard to the observations presented by the companies Assist’Air Cargo, Caraïbes Call Center, ESCA Conseils, Eurofinance Travel, Express Handling &amp; Maintenance, Guyane Aéroinvest, K Finance, Aérogestion, Air Caraïbes, Compagnie Aérienne Inter Régionale Express, Groupe Dubreuil Aéro, Groupe Dubreuil, Travel Technologie Interactive, and Travel Technologie Interactive France and the Government Commissioner;</w:t>
      </w:r>
    </w:p>
    <w:p>
      <w:r>
        <w:t>Having regard to the other documents in the file;</w:t>
      </w:r>
    </w:p>
    <w:p>
      <w:r>
        <w:t>The Rapporteur, the Deputy General Rapporteur, the representatives of the companies Assist’Air Cargo, Caraïbes Call Center, ESCA Conseils, Eurofinance Travel, Express Handling &amp; Maintenance, Guyane Aéroinvest, K Finance, Aérogestion, Air Caraïbes, Compagnie Aérienne Inter Régionale Express, Groupe Dubreuil Aéro, Groupe Dubreuil, Travel Technologie Interactive, and Travel Technologie Interactive France, and the Government Commissioner heard during the session of the Competition Authority on June 24 and 25, 2024;</w:t>
      </w:r>
    </w:p>
    <w:p>
      <w:r>
        <w:t>Adopts the following decision:</w:t>
        <w:br/>
        <w:t>*Public version</w:t>
      </w:r>
    </w:p>
    <w:p>
      <w:r>
        <w:t>Summary1</w:t>
        <w:br/>
        <w:t>By this decision, the Competition Authority (hereinafter the "Authority") imposes a fine of 14,570,000 euros on several companies active in the inter-island passenger air transport sector for implementing anti-competitive practices.</w:t>
      </w:r>
    </w:p>
    <w:p>
      <w:r>
        <w:t>The investigation was opened at the initiative of the General Rapporteur following the observation of a significant and simultaneous increase in the price of airline tickets in the fall of 2017 on the Pointe-à-Pitre / Fort-de-France route by two airlines, Air Antilles and Air Caraïbes, and led to search and seizure operations.</w:t>
      </w:r>
    </w:p>
    <w:p>
      <w:r>
        <w:t>The elements of the file attest to the implementation of four horizontal agreements between the companies Compagnie Aérienne Inter Régionale Express (hereinafter "CAIRE", operating under the trade name Air Antilles), Air Caraïbes, and Miles Plus (commercially active under the name Aérogestion).</w:t>
      </w:r>
    </w:p>
    <w:p>
      <w:r>
        <w:t>Agreement on supply reduction and slot sharing (grievance No. 1)</w:t>
        <w:br/>
        <w:t>The companies involved participated in an agreement aimed at reducing supply and sharing the slots of inter-island air routes within the French and international Caribbean, at least between June 29, 2017, and October 31, 2019.</w:t>
      </w:r>
    </w:p>
    <w:p>
      <w:r>
        <w:t>A common plan aimed, as of June 29, 2017, to reduce capacities across all competing routes through a distribution of slots and the almost simultaneous dissemination of a joint flight schedule to limit or even eliminate competition between the two companies and to increase the average price of tickets sold.</w:t>
      </w:r>
    </w:p>
    <w:p>
      <w:r>
        <w:t>The parties' agreement on a joint schedule during the winter season 2017/18 also included a "non-aggression agreement" aimed at maintaining, at least until the end of October 2019, the level of supply reached at the end of October 2018.</w:t>
      </w:r>
    </w:p>
    <w:p>
      <w:r>
        <w:t>Agreement on price fixing and applicable tariff conditions (grievance No. 4)</w:t>
        <w:br/>
        <w:t>In parallel with their agreement regarding capacities, the companies involved participated in an agreement on price fixing and the conditions applicable to the tariffs of inter-island air routes within the French and international Caribbean, at least between April 13, 2017, and December 31, 2019.</w:t>
      </w:r>
    </w:p>
    <w:p>
      <w:r>
        <w:t>A common plan aimed, as of April 13, 2017, to set the tariff conditions as well as the price levels of airline tickets sold by the two airlines.</w:t>
      </w:r>
    </w:p>
    <w:p>
      <w:r>
        <w:t>These practices were also part of a "non-aggression agreement" whose pricing aspect prohibited each of the two companies from being less competitive in terms of tariffs. This agreement allowed them to maintain the price levels and the new conditions applicable to the tariffs reached at the end of December 2017, at least until December 31, 2019.</w:t>
      </w:r>
    </w:p>
    <w:p>
      <w:r>
        <w:t>1 This summary is strictly informative. Only the reasons for the decision numbered below are authoritative.</w:t>
      </w:r>
    </w:p>
    <w:p>
      <w:r>
        <w:t>Agreements on prices and tariff conditions in 2015 and 2016 (grievances No. 2 and No. 3)</w:t>
        <w:br/>
        <w:t>The companies involved participated in two agreements on the prices and tariff conditions of inter-island air routes within the French and international Caribbean, for a few months in 2015 and then in 2016.</w:t>
      </w:r>
    </w:p>
    <w:p>
      <w:r>
        <w:t>As part of the first agreement, Air Antilles and Air Caraïbes, with the support of Aérogestion, exchanged their future pricing intentions starting from February 8, 2015, and made reciprocal pricing commitments on the tariff conditions of tickets in June 2015, in order to achieve a price increase. This agreement was implemented at least between February 8 and June 16, 2015.</w:t>
      </w:r>
    </w:p>
    <w:p>
      <w:r>
        <w:t>As part of the second agreement, these same companies exchanged their future pricing intentions and made reciprocal pricing commitments regarding the reintroduction of APEX (conditions for ticket availability for advance purchase), in order to achieve a price increase. This agreement was implemented at least between September 26 and December 20, 2016.</w:t>
      </w:r>
    </w:p>
    <w:p>
      <w:r>
        <w:t>The sanctions</w:t>
        <w:br/>
        <w:t>The group Dubreuil Aéro and Groupe Dubreuil (the parent company of Air Caraïbes) and the company Miles Plus (Aérogestion) requested from the Authority the benefit of the transaction procedure, in accordance with the provisions of III of Article L. 464-2 of the Commercial Code.</w:t>
      </w:r>
    </w:p>
    <w:p>
      <w:r>
        <w:t>The implementation of this procedure led to the establishment of two transaction minutes setting the minimum and maximum amounts of financial penalties that could be imposed by the Authority.</w:t>
      </w:r>
    </w:p>
    <w:p>
      <w:r>
        <w:t>Given the zero contributory capacity of the company CAIRE, which is subject to a judicial liquidation procedure, and that of its parent company Guyane Aéroinvest, the Authority considered, in accordance with its consistent practice, that there was no need to impose a financial penalty on them, but that it was appropriate to impose such a penalty in solidarity on their parent company K Finance.</w:t>
      </w:r>
    </w:p>
    <w:p>
      <w:r>
        <w:t>Recalling that horizontal agreements between competitors in the same market are among the most serious anti-competitive practices, and taking into account their objective characteristics, the Authority imposes, for the four aforementioned agreements, total sanctions amounting to 14,570,000 euros, distributed as follows:</w:t>
        <w:br/>
        <w:t>− 13,000,000 euros jointly against the companies Air Caraïbes, Groupe Dubreuil Aéro, and Groupe Dubreuil;</w:t>
        <w:br/>
        <w:t>− 1,500,000 euros against the company K Finance, jointly liable for the practices implemented by CAIRE, of which 1,397,000 euros for the agreements referred to in grievances No. 1 and No. 4, 55,000 euros and 48,000 euros for the agreements referred to in grievances No. 2 and No. 3 respectively;</w:t>
        <w:br/>
        <w:t>− 70,000 euros against the company Miles Plus.</w:t>
      </w:r>
    </w:p>
    <w:p>
      <w:r>
        <w:rPr>
          <w:b/>
        </w:rPr>
        <w:t>[Pages 4–6]</w:t>
      </w:r>
    </w:p>
    <w:p>
      <w:r>
        <w:t>SUMMARY</w:t>
        <w:br/>
        <w:t>I. FINDINGS ................................................................................................................. 7</w:t>
        <w:br/>
        <w:t>A. THE PROCEDURE ................................................................................................... 7</w:t>
        <w:br/>
        <w:t>B. THE RELEVANT SECTOR ...................................................................................... 8</w:t>
        <w:br/>
        <w:t>1. THE CHARACTERISTICS OF THE AIRLINE SECTOR ........................................... 8</w:t>
        <w:br/>
        <w:t>2. THE SPECIFICS OF INTER-ISLAND TRANSPORT IN THE CARIBBEAN ............. 9</w:t>
        <w:br/>
        <w:t>3. PRICE ADJUSTMENT BY AIRLINES .................................................................. 10</w:t>
        <w:br/>
        <w:t>C. THE COMPANIES INVOLVED .............................................................................. 11</w:t>
        <w:br/>
        <w:t>1. AIR CARAÏBES ..................................................................................................... 11</w:t>
        <w:br/>
        <w:t>2. AEROGESTION ..................................................................................................... 11</w:t>
        <w:br/>
        <w:t>3. COMPAGNIE AERIENNE INTER REGIONALE EXPRESS (“CAIRE”) AND THE</w:t>
        <w:br/>
        <w:t>COMPANIES INVOLVED DUE TO THEIR LINKS WITH CAIRE ............................ 11</w:t>
        <w:br/>
        <w:t>D. THE PRACTICES OBSERVED ................................................................................ 12</w:t>
        <w:br/>
        <w:t>1. THE COMMUNICATION TOOLS AND NAMES USED ......................................... 13</w:t>
        <w:br/>
        <w:t>a) Regarding the address “pauline.durantel@gmail.com” ............................... 13</w:t>
        <w:br/>
        <w:t>b) Regarding the use of the code name “CV” .................................................. 13</w:t>
        <w:br/>
        <w:t>c) Regarding the use of the terms “company 1” and “company 2” ............... 13</w:t>
        <w:br/>
        <w:t>2. EXCHANGES ON PRICES BEFORE THE SO-CALLED “PRICE WAR” PERIOD .... 14</w:t>
        <w:br/>
        <w:t>3. EXCHANGES ON PRICES DURING THE SO-CALLED PRICE WAR PERIOD ........ 14</w:t>
        <w:br/>
        <w:t>4. EXCHANGES ON PRICES AFTER THE PRICE WAR PERIOD ............................ 16</w:t>
        <w:br/>
        <w:t>a) The development of a pricing grid for July 2017 ....................................... 16</w:t>
        <w:br/>
        <w:t>b) The development of a pricing grid for September 2017 ........................... 17</w:t>
        <w:br/>
        <w:t>c) Non-aggression agreement and modifications to the pricing grid ............. 20</w:t>
        <w:br/>
        <w:t>d) The prices charged by Air Antilles and Air Caraïbes on competing routes ... 21</w:t>
        <w:br/>
        <w:t>Prices charged until October 30, 2018 ............................................................ 21</w:t>
        <w:br/>
        <w:t>Prices charged until December 31, 2019 ......................................................... 21</w:t>
        <w:br/>
        <w:t>5. POST-WAR PERIOD EXCHANGES RELATING TO OFFER SHARING .................... 23</w:t>
        <w:br/>
        <w:t>a) The rapprochement to negotiate an agreement ......................................... 23</w:t>
        <w:br/>
        <w:t>b) The determination of the program .............................................................. 25</w:t>
        <w:br/>
        <w:t>c) The final program ....................................................................................... 29</w:t>
        <w:br/>
        <w:t>d) The implementation of the program ........................................................... 29</w:t>
        <w:br/>
        <w:t>e) Data relating to the offer from November 2017 to October 2018 ............. 33</w:t>
        <w:br/>
        <w:t>The reduction in offer implemented by Air Caraïbes ...................................... 33</w:t>
        <w:br/>
        <w:t>The reduction in offer implemented by Air Antilles ........................................ 33</w:t>
        <w:br/>
        <w:t>f) Compliance with market shares from October 2018 to October 2019 ........ 34</w:t>
        <w:br/>
        <w:t>E. SUMMARY OF NOTIFIED GRIEVANCES ................................................................ 37</w:t>
        <w:br/>
        <w:t>1. GRIEVANCE NO. 1 ................................................................................................. 37</w:t>
        <w:br/>
        <w:t>2. GRIEVANCE NO. 2 ................................................................................................. 38</w:t>
        <w:br/>
        <w:t>3. GRIEVANCE NO. 3 ................................................................................................. 39</w:t>
        <w:br/>
        <w:t>4. GRIEVANCE NO. 4 ................................................................................................. 40</w:t>
        <w:br/>
        <w:t>II. DISCUSSION ........................................................................................................... 42</w:t>
        <w:br/>
        <w:t>A. ON THE IMPLEMENTATION OF THE TRANSACTION PROCEDURE .................. 42</w:t>
        <w:br/>
        <w:t>B. ON THE APPLICABLE LAW .................................................................................. 42</w:t>
        <w:br/>
        <w:t>C. ON THE RELEVANT MARKETS ............................................................................. 44</w:t>
        <w:br/>
        <w:t>1. RECALL OF THE PRINCIPLES ................................................................................ 44</w:t>
        <w:br/>
        <w:t>2. APPLICATION OF THE PRINCIPLES ....................................................................... 45</w:t>
        <w:br/>
        <w:t>D. ON THE MERITS OF THE NOTIFIED GRIEVANCES ............................................. 46</w:t>
        <w:br/>
        <w:t>1. ON THE QUALIFICATION OF THE PRACTICES IMPLEMENTED .......................... 46</w:t>
        <w:br/>
        <w:t>a) Recall of the principles ................................................................................ 46</w:t>
        <w:br/>
        <w:t>The agreement of wills .................................................................................... 46</w:t>
        <w:br/>
        <w:t>The agreement of wills regarding the participation of a third party ............... 48</w:t>
        <w:br/>
        <w:t>The restriction of competition by object ............................................................ 49</w:t>
        <w:br/>
        <w:t>b) Application in this case ............................................................................... 50</w:t>
        <w:br/>
        <w:t>On the merits of grievance no. 1 ...................................................................... 50</w:t>
        <w:br/>
        <w:t>On the merits of grievance no. 2 ...................................................................... 52</w:t>
        <w:br/>
        <w:t>On the merits of grievance no. 3 ...................................................................... 55</w:t>
        <w:br/>
        <w:t>On the merits of grievance no. 4 ...................................................................... 57</w:t>
        <w:br/>
        <w:t>2. ON THE IDENTIFICATION OF THE LEGAL ENTITIES INVOLVED AS AUTHORS</w:t>
        <w:br/>
        <w:t>OF THE PRACTICES .................................................................................................. 59</w:t>
        <w:br/>
        <w:t>a) Recall of the principles ................................................................................ 59</w:t>
        <w:br/>
        <w:t>b) Application in this case ............................................................................... 61</w:t>
        <w:br/>
        <w:t>3. ON THE EXEMPTION ............................................................................................. 61</w:t>
        <w:br/>
        <w:t>a) Recall of the principles ................................................................................ 61</w:t>
        <w:br/>
        <w:t>b) Application in this case ............................................................................... 63</w:t>
        <w:br/>
        <w:t>4. ON THE DURATION OF THE INFRINGEMENT ....................................................... 65</w:t>
        <w:br/>
        <w:t>a) Recall of the principles ................................................................................ 65</w:t>
        <w:br/>
        <w:t>b) Application in this case ............................................................................... 65</w:t>
        <w:br/>
        <w:t>Regarding grievance no. 1 ................................................................................ 65</w:t>
        <w:br/>
        <w:t>Regarding grievance no. 2 ................................................................................ 67</w:t>
        <w:br/>
        <w:t>Regarding grievance no. 3 ................................................................................ 67</w:t>
        <w:br/>
        <w:t>Regarding grievance no. 4 ................................................................................ 67</w:t>
        <w:br/>
        <w:t>E. ON THE ATTRIBUTION OF LIABILITY .................................................................. 69</w:t>
        <w:br/>
        <w:t>1. RECALL OF THE PRINCIPLES ................................................................................ 69</w:t>
        <w:br/>
        <w:t>2. APPLICATION IN THIS CASE ................................................................................ 70</w:t>
        <w:br/>
        <w:t>a) Attribution of the practices of Air Caraïbes ............................................... 70</w:t>
        <w:br/>
        <w:t>b) Attribution of the practices of Miles Plus (Aérogestion) ......................... 71</w:t>
        <w:br/>
        <w:t>c) Attribution of the practices of CAIRE ....................................................... 71</w:t>
        <w:br/>
        <w:t>On the status of parent company of GAI ........................................................... 71</w:t>
        <w:br/>
        <w:t>On the status of parent company of K Finance ................................................ 74</w:t>
        <w:br/>
        <w:t>F. ON THE FINANCIAL SANCTIONS ........................................................................... 75</w:t>
        <w:br/>
        <w:t>1. THE FINANCIAL SANCTIONS OF CAIRE AND ITS PARENT COMPANIES ............ 76</w:t>
        <w:br/>
        <w:t>a) The principles applicable to the determination of the sanction .................. 76</w:t>
        <w:br/>
        <w:t>On the application of the ceiling of the former Article L. 464-5 of the Commercial Code .............................................................................................................. 76</w:t>
        <w:br/>
        <w:t>On the application of the sanctions press release of July 30, 2021 ................. 79</w:t>
        <w:br/>
        <w:t>The application of a single sanction .................................................................. 81</w:t>
        <w:br/>
        <w:t>b) On the determination of the base amount of the sanction ......................... 82</w:t>
        <w:br/>
        <w:t>(i) The value of sales ........................................................................................ 82</w:t>
        <w:br/>
        <w:t>(ii) The severity of the practices ...................................................................... 84</w:t>
        <w:br/>
        <w:t>(iii) The duration of the practices ..................................................................... 87</w:t>
        <w:br/>
        <w:t>Conclusion on the base amount of the sanction of CAIRE .............................. 88</w:t>
        <w:br/>
        <w:t>c) On the individualization of the sanction ...................................................... 88</w:t>
        <w:br/>
        <w:t>On aggravating or mitigating circumstances ..................................................... 88</w:t>
        <w:br/>
        <w:t>On other elements of individualization ............................................................... 89</w:t>
        <w:br/>
        <w:t>d) On the final adjustments .......................................................................... 89</w:t>
        <w:br/>
        <w:t>Verification of compliance with the legal maximum threshold ......................... 89</w:t>
        <w:br/>
        <w:t>Taking into account the contributory capacity .................................................. 92</w:t>
        <w:br/>
        <w:t>e) Conclusions on the final amounts of the financial sanctions of CAIRE</w:t>
        <w:br/>
        <w:t>and its parent companies ............................................................................... 93</w:t>
        <w:br/>
        <w:t>2. THE FINANCIAL SANCTIONS OF AIR CARAÏBES AND AEROGESTION ............... 93</w:t>
        <w:br/>
        <w:t>a) The principles applicable to the determination of the sanction .................. 93</w:t>
        <w:br/>
        <w:t>b) The severity of the practices ....................................................................... 94</w:t>
        <w:br/>
        <w:t>c) The duration of the practices ........................................................................ 94</w:t>
        <w:br/>
        <w:t>d) The individualization of the sanction .......................................................... 94</w:t>
        <w:br/>
        <w:t>DECISION .................................................................................................................. 96</w:t>
      </w:r>
    </w:p>
    <w:p>
      <w:r>
        <w:rPr>
          <w:b/>
        </w:rPr>
        <w:t>[Pages 7–9]</w:t>
      </w:r>
    </w:p>
    <w:p>
      <w:r>
        <w:t xml:space="preserve">I. Findings  </w:t>
        <w:br/>
        <w:t xml:space="preserve">A. THE PROCEDURE  </w:t>
        <w:br/>
        <w:t xml:space="preserve">1. At the initiative of the general rapporteur of the Competition Authority (hereinafter "the general rapporteur"), an investigation numbered 17/0225 E was opened in the inter-island passenger air transport sector, following the observation of a simultaneous and significant increase in the price of airline tickets in the fall of 2017 on the route between Fort-de-France and Pointe-à-Pitre (FDF / PTP) by two airlines, Air Antilles and Air Caraïbes.  </w:t>
        <w:br/>
        <w:t xml:space="preserve">2. With the authorization of the judge of freedoms and detention (hereinafter "JLD") of the Pointe-à-Pitre High Court on January 2, 2018, search and seizure operations (hereinafter "OVS") were carried out on January 11, 2018, at the premises of Compagnie Aérienne Inter Régionale Express (hereinafter "CAIRE").  </w:t>
        <w:br/>
        <w:t xml:space="preserve">3. By decision no. 19-SO-23 of November 4, 2019, registered under number 19/0072 F, the Competition Authority (hereinafter "the Authority") took up practices implemented in the inter-island passenger air transport sector ex officio.  </w:t>
        <w:br/>
        <w:t xml:space="preserve">4. With the authorization of the JLD of the Senlis Judicial Court on September 24, 2021, search and seizure operations were carried out on October 1, 2021, at the home of Mr. X, Deputy General Director of CAIRE.  </w:t>
        <w:br/>
        <w:t xml:space="preserve">5. On February 2, 2023, the general rapporteur informed the parties and the Government Commissioner of his decision to have the case examined by the Authority without prior establishment of a report, in accordance with Article L. 463-3 of the Commercial Code.  </w:t>
        <w:br/>
        <w:t xml:space="preserve">6. On March 16, 2023, the general rapporteur sent a notification of grievances concerning prohibited practices under Article 101 of the Treaty on the Functioning of the European Union (hereinafter "TFEU") and Article L. 420-1 of the Commercial Code to the following companies and groups: Assist’Air Cargo, Caraïbes Call Center, ESCA Conseils, Eurofinance Travel, Express Handling &amp; Maintenance, Guyane Aéroinvest, K Finance, Aérogestion, Air Caraïbes, CAIRE, Groupe Dubreuil Aéro, Groupe Dubreuil, Travel Technologie Interactive, and Travel Technologie Interactive France.  </w:t>
        <w:br/>
        <w:t xml:space="preserve">7. By corrective letters dated September 29, 2023, the general rapporteur sent a notification of grievances concerning the same practices to the companies El Baze-Charpentier and SELARL BCM &amp; Associés, liquidators and judicial administrators of the company CAIRE designated by judgment of the mixed commercial court of Pointe-à-Pitre on August 2, 2023.  </w:t>
        <w:br/>
        <w:t xml:space="preserve">8. By two minutes signed on July 12, 2023, the companies Air Caraïbes, Groupe Dubreuil Aéro, Groupe Dubreuil, on the one hand, and Aérogestion on the other hand, committed not to contest the grievances that had been notified to them and to benefit from the settlement procedure under III of Article L. 464-2 of the Commercial Code.  </w:t>
        <w:br/>
        <w:t xml:space="preserve">9. The case was examined by the Authority during the session of June 24 and 25, 2024.  </w:t>
        <w:br/>
        <w:t xml:space="preserve">B. THE RELEVANT SECTOR  </w:t>
        <w:br/>
        <w:t xml:space="preserve">10. The practices observed in this case fall within the air transport sector between different islands in the Caribbean.  </w:t>
        <w:br/>
        <w:t xml:space="preserve">1. CHARACTERISTICS OF THE AIRLINE SECTOR  </w:t>
        <w:br/>
        <w:t xml:space="preserve">11. Air transport is characterized by the existence of international operating rules set by the International Air Transport Association (hereinafter "IATA"). IATA assigns each airline a code name (for example, 3S for Air Antilles or TX for Air Caraïbes) and sets the flight program schedules for all airlines according to a division into two seasons (winter and summer) with key dates set on the days of seasonal time changes in Europe.  </w:t>
        <w:br/>
        <w:t xml:space="preserve">12. At the national level, pursuant to Article R. 330-8 of the Civil Aviation Code, the Directorate General of Civil Aviation (DGAC) receives from each airline a forecast operating program one month before the start of each season. It processes this program, which can then be implemented if it receives a favorable response.  </w:t>
        <w:br/>
        <w:t xml:space="preserve">13. The main competitive parameter among airlines is the price of tickets. The airline sector is characterized by a high transparency of prices since all the pricing conditions associated with an airline ticket, over a variable period depending on the airlines, are visible to competitors on global distribution networks (hereinafter "GDS", for Global Distribution System). It is also characterized by a very fine adjustment of prices to demand, thanks to resources (human and technological) allocated to tariff revision. This method of tariff management (also called "revenue management" or "yield management") is often very sophisticated and takes into account a significant number of variables such as fare class, ticket purchase date, flight schedule, and targeted traveler type. The sophistication of these tools varies among airlines, allowing them to gain a competitive advantage in the precision of their pricing.  </w:t>
        <w:br/>
        <w:t xml:space="preserve">14. Beyond the price of the journey, other parameters drive competition such as the conditions for purchasing the ticket (refundable or changeable) or the services associated with it (free additional services such as baggage, catering, priority boarding, etc.).  </w:t>
        <w:br/>
        <w:t xml:space="preserve">15. The size and network of air routes are also a major asset for airlines since, depending on this, they can offer direct flights or a significant variety of connections. To densify their network, airlines enter into code-sharing agreements (also called "codeshare"). Thus, airlines sell tickets (in this role, the airline will be referred to as "marketing") for flights operated by another airline (then referred to as "operating"). There is a wide variety of code-sharing agreements depending on the terms of seat availability and remuneration.  </w:t>
        <w:br/>
        <w:t xml:space="preserve">16. Competition also relies on the capacity offered, that is to say, the number of seats offered (hereinafter also "SO"), a term that refers to the seats actually available for sale on the flights that are actually operated.  </w:t>
        <w:br/>
        <w:t xml:space="preserve">17. Other competitive parameters can be mentioned such as the quality of service, particularly the punctuality and reliability of airlines as well as the number and quality of frequencies offered by each operator.  </w:t>
        <w:br/>
        <w:t xml:space="preserve">18. Airline tickets are marketed directly by airlines as well as through a wide variety of intermediaries such as travel agencies or tour operators.  </w:t>
        <w:br/>
        <w:t xml:space="preserve">2. SPECIFICITIES OF INTER-ISLAND TRANSPORT IN THE CARIBBEAN  </w:t>
        <w:br/>
        <w:t xml:space="preserve">19. It appears from documents from the investigation file dating back to 2017 that the Caribbean air sector can be broken down into three groups:  </w:t>
        <w:br/>
        <w:t xml:space="preserve">− the intra-French network, comprising routes between Pointe-à-Pitre, Fort-de-France, Saint-Martin, and Saint-Barthélemy, representing approximately 650,000 passengers per year;  </w:t>
        <w:br/>
        <w:t xml:space="preserve">− the Franco-Caribbean network, consisting of routes between the French Antilles and international Caribbean, representing approximately 100,000 passengers per year;  </w:t>
        <w:br/>
        <w:t xml:space="preserve">− the intra-Caribbean network comprising all routes of the international Caribbean and representing approximately 1 million passengers per year.  </w:t>
        <w:br/>
        <w:t xml:space="preserve">20. The practices observed in this case concern the following routes:  </w:t>
        <w:br/>
        <w:t xml:space="preserve">− Pointe-à-Pitre / Fort-de-France (PTP / FDF);  </w:t>
        <w:br/>
        <w:t xml:space="preserve">− Pointe-à-Pitre / Saint-Martin (PTP / SFG-SXM);  </w:t>
        <w:br/>
        <w:t xml:space="preserve">− Pointe-à-Pitre / Santo Domingo (PTP / SDQ);  </w:t>
        <w:br/>
        <w:t xml:space="preserve">− Pointe-à-Pitre / Saint Lucia (PTP / SLU);  </w:t>
        <w:br/>
        <w:t>− Fort-de-France / Saint-Martin (FDF / SFG-SXM);</w:t>
      </w:r>
    </w:p>
    <w:p>
      <w:r>
        <w:rPr>
          <w:b/>
        </w:rPr>
        <w:t>[Pages 10–12]</w:t>
      </w:r>
    </w:p>
    <w:p>
      <w:r>
        <w:t xml:space="preserve">− Fort-de-France / Santo Domingo (FDF / SDQ); and  </w:t>
        <w:br/>
        <w:t xml:space="preserve">− Fort-de-France / Saint Lucia (FDF / SLU).  </w:t>
        <w:br/>
        <w:t xml:space="preserve">21. One of the specificities of transport in the French Antilles is that the acquisition of aircraft for passenger transport entitles companies that provide financing (whether it is the company operating the aircraft or those providing the financing) to substantial tax reductions or deductions for new productive investments in the overseas departments, in accordance with Articles 199 undecies B and 217 undecies of the General Tax Code.11  </w:t>
        <w:br/>
        <w:t xml:space="preserve">22. According to the parties, this type of inter-island transport is characterized by more frequent and short-duration flights, which leads to logistical, human, and financial additional costs due to the repetition of takeoffs and landings of the aircraft.  </w:t>
        <w:br/>
        <w:t xml:space="preserve">3. PRICE ADJUSTMENT BY AIRLINES  </w:t>
        <w:br/>
        <w:t xml:space="preserve">23. As indicated above, airline fares are adjusted based on the aircraft's load factor according to revenue management methods. They are also most often adjusted based on the type of passengers concerned, as in the case of family or weekend fares (referred to as "Sunday Rule" or "SU") or based on minimum stay constraints (referred to as "minimum stay" or "MINSTAY").  </w:t>
        <w:br/>
        <w:t xml:space="preserve">24. A mechanism called "delay out" allows "to automatically close a class at a given delay, according to a predetermined scheme." Air Antilles uses it to "control access to the seat inventory (...) for the entire market," that is, in relation to the companies with which it has signed a code-sharing agreement and that sell seats on its flights.12  </w:t>
        <w:br/>
        <w:t xml:space="preserve">25. Another mechanism, named APEX (for Advanced Purchase Excursion), allows determining in advance the price paid based on the date of ticket purchase. The lowest APEX fares concern the highest fare classes and allow a passenger who purchases their ticket late (for example, three days before departure for a three-day APEX) to pay the highest price. Conversely, the highest APEX fares allow for a promotional price for passengers who purchase their tickets very far in advance (for example, at least 60 days before the flight for 60-day APEX).  </w:t>
        <w:br/>
        <w:t xml:space="preserve">26. APEX fares are an important tool in revenue management as they allow for increasing ticket prices as the departure date approaches.  </w:t>
        <w:br/>
        <w:t xml:space="preserve">11 https://www.impots.gouv.fr/professionnel/reduction-ou-deduction-au-titre-des-investissements-productifs-neufs and explanations from CAIRE, references 17 578 and 17 581.  </w:t>
        <w:br/>
        <w:t xml:space="preserve">12 Reference 4 553 VC (4 697 VNC).  </w:t>
        <w:br/>
        <w:t xml:space="preserve">C. THE COMPANIES INVOLVED  </w:t>
        <w:br/>
        <w:t xml:space="preserve">1. AIR CARAÏBES  </w:t>
        <w:br/>
        <w:t xml:space="preserve">27. The company Air Caraïbes, registered in Guadeloupe, operates the airline of the same name. It is primarily active in long-haul air transport between mainland France and the Antilles via flights operated by its sister company Air Caraïbes Atlantique. It also offers air links between the Caribbean islands.  </w:t>
        <w:br/>
        <w:t xml:space="preserve">28. Air Caraïbes is over 97% owned by the company Groupe Dubreuil Aéro (hereinafter, "GDA"), which is itself a subsidiary of the Groupe Dubreuil. In addition to Air Caraïbes, Groupe Dubreuil Aéro operates two other airlines: Air Caraïbes Atlantique and French Bee. The Dubreuil group is also active in other sectors such as automotive, construction equipment, agricultural machinery, and energy. In 2023, its consolidated revenue amounted to €3.16 billion.  </w:t>
        <w:br/>
        <w:t xml:space="preserve">2. AEROGESTION  </w:t>
        <w:br/>
        <w:t xml:space="preserve">29. Aérogestion is the trade name of the company Miles Plus, which provides specialized consulting services in the aviation sector (pricing, market analysis, aircraft programs, fleet choices, etc.). Aérogestion notably provides advice to Air Caraïbes for its long-haul and short-haul activities.  </w:t>
        <w:br/>
        <w:t xml:space="preserve">3. COMPAGNIE AERIENNE INTER REGIONALE EXPRESS ("CAIRE") AND THE COMPANIES INVOLVED DUE TO THEIR LINKS WITH CAIRE  </w:t>
        <w:br/>
        <w:t xml:space="preserve">30. Until 2023, the company CAIRE operated a regional medium-haul airline (freight and passengers) offering inter-island connections in the Caribbean under the trade name Air Antilles and domestic connections in French Guiana under the brand Air Guyane.  </w:t>
        <w:br/>
        <w:t xml:space="preserve">31. The company CAIRE is 36% owned by the company Guyane Aéroinvest (hereinafter "GAI"). According to the most recent information available in the investigation file, the remainder of the capital was, from 2015 to 2019, held by four other companies: Centrale d’Achat Guadeloupéenne YXOR (16%), Soc Developp Transport Aérien Guyane (16%), Stardust Investissements (5%), Dimeco (4%), and individuals.13  </w:t>
        <w:br/>
        <w:t xml:space="preserve">32. GAI is a holding company that also provides consulting services related to the aeronautics industry, owned [90-100%] by K Finance.14 K Finance is a holding company owned [90-100%] by five members of the Y family, including [10-30%] by M.Y, the founder of Air Antilles and Air Guyane.15  </w:t>
        <w:br/>
        <w:t xml:space="preserve">13 References 14 969 to 14 973.  </w:t>
        <w:br/>
        <w:t xml:space="preserve">14 Reference 22 423 VC (23 270 VNC).  </w:t>
        <w:br/>
        <w:t xml:space="preserve">15 Reference 22 228.  </w:t>
        <w:br/>
        <w:t xml:space="preserve">16 Reference 14 991.  </w:t>
        <w:br/>
        <w:t xml:space="preserve">33. Other companies with capital and functional links to CAIRE and/or its parent companies received the notification of grievances on March 13, 2023:  </w:t>
        <w:br/>
        <w:t xml:space="preserve">− Assist’Air Cargo (hereinafter "AAC"), owned [90-100%] by K Finance and managed since 2015 by M.Y, provides freight transport services via Air Antilles' aircraft and onboard catering and security services to the latter;17  </w:t>
        <w:br/>
        <w:t xml:space="preserve">− Caraïbes Call Center (hereinafter "CCC"), owned [90-100%] by K Finance, provides business domiciliation services, call center services, and travel agency services;18  </w:t>
        <w:br/>
        <w:t xml:space="preserve">− ESCA Conseils (hereinafter "ESCA"), managed by M.Y, owned [70-90%] by K Finance and [20-30%] by AAC, provides tax optimization and financial structuring consulting services, particularly for the acquisition of aircraft;  </w:t>
        <w:br/>
        <w:t xml:space="preserve">− Express Handling &amp; Maintenance (hereinafter "EHM"), owned [90-100%] by GAI, provides airport services, particularly related to aircraft maintenance.19  </w:t>
        <w:br/>
        <w:t xml:space="preserve">34. The notification of grievances was also addressed to the company Travel Technology Interactive (hereinafter "TTI"), its subsidiary owned [90-100%] Travel Technology Interactive France (hereinafter "TTI France"), and the company Eurofinance Travel (hereinafter, "EFT"). TTI, co-founded by M.Y, and its subsidiary TTI France primarily engage in the publishing and management of software intended for air cargo (Nexlog) and passenger (Zénith) transport. TTI is owned [50-60%] by EFT, which is itself owned [40-50%] by K Finance20 and [0-10%] by M.Y.21  </w:t>
        <w:br/>
        <w:t xml:space="preserve">35. On August 2, 2023, the mixed commercial court of Pointe-à-Pitre ordered the opening of a judicial liquidation procedure concerning the company CAIRE with a continuation of activity for a duration of two months.22 The companies El Baze-Charpentier and SELARL BCM &amp; Associés were respectively appointed as liquidators and judicial administrators of the company CAIRE by this judgment of August 2, 2023.23 By judgment of September 29, 2023, the same court ordered the sale of certain assets of the company CAIRE for the benefit of the Collectivité de Saint-Martin and the company CIPIM.24  </w:t>
        <w:br/>
        <w:t xml:space="preserve">D. OBSERVED PRACTICES  </w:t>
        <w:br/>
        <w:t xml:space="preserve">36. Before presenting the various exchanges observed, whether concerning prices or offers, it is necessary to outline the communication tools and designations used.  </w:t>
        <w:br/>
        <w:t xml:space="preserve">17 Reference 22 135.  </w:t>
        <w:br/>
        <w:t xml:space="preserve">18 Reference 22 168.  </w:t>
        <w:br/>
        <w:t xml:space="preserve">19 Reference 22 319.  </w:t>
        <w:br/>
        <w:t xml:space="preserve">20 References 22 372, 20 421, and 20 423.  </w:t>
        <w:br/>
        <w:t xml:space="preserve">21 Reference 23 110.  </w:t>
        <w:br/>
        <w:t xml:space="preserve">22 References 34 025 to 34 032.  </w:t>
        <w:br/>
        <w:t xml:space="preserve">23 References 34 027 to 34 032.  </w:t>
        <w:br/>
        <w:t>24 References 34 151 to 34 182.</w:t>
      </w:r>
    </w:p>
    <w:p>
      <w:r>
        <w:rPr>
          <w:b/>
        </w:rPr>
        <w:t>[Pages 13–15]</w:t>
      </w:r>
    </w:p>
    <w:p>
      <w:r>
        <w:t>1. THE COMMUNICATION TOOLS AND NAMES USED</w:t>
        <w:br/>
        <w:t>a) Regarding the address "pauline.durantel@gmail.com"</w:t>
        <w:br/>
        <w:t>37. Several emails were sent from or to the address "pauline.durantel@gmail.com".</w:t>
        <w:br/>
        <w:t>38. Mr. X (Air Antilles) stated that this address, which does not include his name or surname, may have allowed him to write to his contacts at Air Caraïbes and Aérogestion.25</w:t>
        <w:br/>
        <w:t>39. He admitted to having used this address in July and August 2017 to send proposals for a joint program26 and continued to use this address in September 201727.</w:t>
        <w:br/>
        <w:t>40. The emails provided by Air Caraïbes at the request of the investigative services during the collection of statements at the premises of this company show that this address was used at least until November 9, 201728.</w:t>
        <w:br/>
        <w:t>41. Furthermore, Mr. X used several "anonymous" email addresses to communicate with Aérogestion and Air Caraïbes29.</w:t>
        <w:br/>
        <w:t>b) Regarding the use of the code name "CV"</w:t>
        <w:br/>
        <w:t>42. Air Antilles also used the sign "CV" in the subject of emails to internally transfer documents exchanged with Air Caraïbes related to a project for reducing supply and increasing prices.</w:t>
        <w:br/>
        <w:t>43. The theme of "CV" is also reflected in the titles of the attached documents in the email, for example, "comments CV Pauline Durantel.pdf" and "Return of application 2017.pdf"30.</w:t>
        <w:br/>
        <w:t>c) Regarding the use of the terms "company 1" and "company 2"</w:t>
        <w:br/>
        <w:t>44. The terms "company 1" and "company 2" were used several times in exchanges and documents seized.</w:t>
        <w:br/>
        <w:t>45. Whether in exchanges between Aérogestion and Air Antilles via the email address pauline.durantel@gmail.com or in documents exchanged internally at Air Antilles, "company 1" always refers to Air Caraïbes and "company 2" to Air Antilles.</w:t>
        <w:br/>
        <w:t>46. The codes "company 1" and "company 2" continued to be used after the OVS of January 2018 and until February 2019 in program projects concerning the year 2019.</w:t>
        <w:br/>
        <w:t>25 Cote 14 453.</w:t>
        <w:br/>
        <w:t>26 Cotes 14 465 and 14 453.</w:t>
        <w:br/>
        <w:t>27 Cote 14 485.</w:t>
        <w:br/>
        <w:t>28 Cotes 6 547 and 6 713.</w:t>
        <w:br/>
        <w:t>29 Cote 6 019.</w:t>
        <w:br/>
        <w:t>30 Cotes 13 900 to 13 906.</w:t>
      </w:r>
    </w:p>
    <w:p>
      <w:r>
        <w:t>2. EXCHANGES ON PRICES BEFORE THE SO-CALLED "PRICE WAR" PERIOD</w:t>
        <w:br/>
        <w:t>47. It emerges from internal discussions at Air Antilles that exchanges took place from February to June 2015 between Air Antilles, on the one hand, and Air Caraïbes and Aérogestion, on the other, regarding airline ticket prices and their pricing conditions. While these discussions indicate that there was mistrust between the two companies, these exchanges nevertheless led to commitments made by Air Antilles regarding the conditions applicable to the prices.</w:t>
        <w:br/>
        <w:t>48. Thus, as early as February 2015 and then in March of the same year, exchanges regarding a price increase took place between Air Antilles, Air Caraïbes, and Aérogestion31.</w:t>
        <w:br/>
        <w:t>49. Subsequently, on June 14, 2015, internal messages at Air Antilles specified that, during an exchange with Air Caraïbes, the latter explained that it had removed its APEX due to the absence of delay out at Air Antilles concerning Air France. It was then specified that Air Antilles committed to Air Caraïbes to reinstate said APEX and the delay out for Air France32:</w:t>
        <w:br/>
        <w:t>"M. Z told everything to TX... who did not have time to discuss with him!! […] Apparently it comes from the fact that Dubre[u]il would have had a big outburst about their loss of market share and would have asked to dig deeper. The argument would come from the fact that we removed the Delay Out for AF. […] M. Z asked that we reinstate them. I oppose this and invoked a technical reason […] M. Z committed in front of TX to reinstate apex and DO for tomorrow. […] We cannot coordinate. It’s too risky. It can cost a lot […] Let’s stop talking together!" (emphasis added).</w:t>
        <w:br/>
        <w:t>50. Other exchanges took place in June 2015 between Air Antilles and Air Caraïbes33. Relations then deteriorated34 and exchanges ended on June 22, 2015, before the start of a period referred to as a price war, as indicated by a message from a CAIRE executive: "I consider that we have nothing more to say to TX. Therefore, we will need to set up effective monitoring"35.</w:t>
      </w:r>
    </w:p>
    <w:p>
      <w:r>
        <w:t>3. EXCHANGES ON PRICES DURING THE SO-CALLED PRICE WAR PERIOD</w:t>
        <w:br/>
        <w:t>51. Between March 2016 and March 2017, a period referred to as a price war occurred between Air Antilles and Air Caraïbes. It emerges from a report of the board of directors of Air Antilles that in the 2016 fiscal year, the business fare dropped by 50% and the leisure fare by 30%, resulting in a 15% increase in the number of tickets sold but a decrease in revenue of 6 million euros36. However, Air Antilles considers that this price war "did not change the competitive landscape. The market shares of the two competing companies remained stable."37</w:t>
        <w:br/>
        <w:t>52. A travel agency specifies, regarding this period, that "at that time, when a company offered a promotional rate, we would receive a few hours later the same rate lower than the competitor by €1. Generally, Air Caraïbes was the initiator of the first attractive rate."38</w:t>
        <w:br/>
        <w:t>53. From September to December 2016, Air Antilles, Air Caraïbes, and Aérogestion nevertheless continued, during phone calls and meetings, to exchange information on airline ticket prices and their pricing conditions, and made commitments regarding said prices.</w:t>
        <w:br/>
        <w:t>54. Indeed, as of September 26, 2016, Air Caraïbes approached Air Antilles by requesting that the latter reinstate APEX and assuring that it would do the same afterward39. It emerges from internal exchanges at Air Antilles that, on October 10, 2016, some of its employees also requested the reinstatement of APEX from Air Caraïbes40. Air Caraïbes would have agreed on the condition that Air Antilles initiate the process: "Hello gentlemen, TX would agree, according to M. A, to reinstate conditions on the grid... provided that we initiate the process."41</w:t>
        <w:br/>
        <w:t>55. A meeting between Air Antilles and Air Caraïbes took place on October 11, 201642. On this occasion, the two companies addressed the issue of the fuel surcharge (or "YQ") and its implementation43.</w:t>
        <w:br/>
        <w:t>56. Three exchanges on prices also took place between Air Antilles and Air Caraïbes prior to December 3, 2016, according to internal exchanges at Air Antilles. It emerges that Air Caraïbes remained firm on its position of not reinstating the APEX until it had confirmed that Air Antilles had reinstated and maintained its APEX for two weeks. Air Antilles then agreed to reinstate the APEX starting December 5, 2016, and to wait until December 15, 2016, to verify if Air Caraïbes would follow suit: "Well, it’s not won for the apex […] M. B had lunch with M. A who was okay but didn’t understand anything and is asking us for unimaginable things (…) M. C called M. B yesterday (…) Telling him: […] " […] we cannot disseminate before being sure that you will also do it on the internet so it’s not a big deal we’ll wait until January to see and we’ll disseminate afterward" […] Basically, they are asking us to disseminate alone for 2 weeks. - You know my position, I thought it was not the right time due to the market shares from September to November, and that it would be better to try in February. There we risk missing out for 6 months. In any case, if by 12/15 it’s not settled, we need to stop.37 Cote 3 350 VC (5 404 VNC).38 Cote 11.39 Cotes 4 275 VC and 4 276 VC (6 327 VNC and 6 328 VNC).40 Cote 4 278.41 Cotes 18 835, 18 836 and 18 868 to 18 872.42 Cote 4 279 VC (6 331 VNC).43 Cote 18 889.</w:t>
      </w:r>
    </w:p>
    <w:p>
      <w:r>
        <w:rPr>
          <w:b/>
        </w:rPr>
        <w:t>[Pages 16–18]</w:t>
      </w:r>
    </w:p>
    <w:p>
      <w:r>
        <w:t>- They did not understand the process […] They asked Mr. B to disseminate for next week […] And that they only disseminate after […] For me, the deadline is December 15.44 (emphasis added).</w:t>
      </w:r>
    </w:p>
    <w:p>
      <w:r>
        <w:t>57. On December 5, 2016, Aérogestion informed Air Antilles that Air Caraïbes was in favor of implementing the APEX.45</w:t>
      </w:r>
    </w:p>
    <w:p>
      <w:r>
        <w:t>58. On December 21, 2016, a few days after the deadline set by Air Antilles to ensure Air Caraïbes' follow-up in the implementation of the APEX, internal emails announced the failure of coordination.46</w:t>
      </w:r>
    </w:p>
    <w:p>
      <w:r>
        <w:t>59. Air Antilles estimated that it would have been necessary to wait until March 2017, the time to regain market shares.47</w:t>
      </w:r>
    </w:p>
    <w:p>
      <w:r>
        <w:t>4. PRICE EXCHANGES AFTER THE PRICE WAR PERIOD</w:t>
      </w:r>
    </w:p>
    <w:p>
      <w:r>
        <w:t>60. In order to exit the period they considered as a "price war," Air Antilles and Air Caraïbes approached each other to negotiate tariff-setting agreements and pricing conditions. These negotiations began, as anticipated by Air Antilles, in April 2017 and the agreements were solidified by a non-aggression agreement until December 2019.</w:t>
      </w:r>
    </w:p>
    <w:p>
      <w:r>
        <w:t>a) The development of a pricing grid for July 2017</w:t>
      </w:r>
    </w:p>
    <w:p>
      <w:r>
        <w:t>61. It emerges from internal exchanges of Air Antilles that discussions between Air Antilles and Air Caraïbes regarding the APEX discounts resumed as early as April 2017, with the assistance of Aérogestion: "I spoke with Mr. D [Air Caraïbes] (…) We are progressing in segmentation. (…) I asked for 30/21/14/7/3/3/3.48</w:t>
        <w:br/>
        <w:t>- Is he okay?</w:t>
        <w:br/>
        <w:t>- Yes (…) He will gauge the teams' pulse (…) It is Aérogestion that created the new segmented rates."49 (emphasis added).</w:t>
      </w:r>
    </w:p>
    <w:p>
      <w:r>
        <w:t>62. Negotiations between the two companies then continued in June 2017 and resulted in the establishment of APEX at 14 days initially.51 A new meeting took place between Air Antilles and Air Caraïbes to extend the APEX to 60 days before departure:</w:t>
      </w:r>
    </w:p>
    <w:p>
      <w:r>
        <w:t>44 Cotes 3 857 VC and 3 858 VC (5 907 VNC and 5 908 VNC).</w:t>
      </w:r>
    </w:p>
    <w:p>
      <w:r>
        <w:t>45 Cote 3 859.</w:t>
      </w:r>
    </w:p>
    <w:p>
      <w:r>
        <w:t>46 Cote 12 799.</w:t>
      </w:r>
    </w:p>
    <w:p>
      <w:r>
        <w:t>47 Cotes 12 799 and 3 872.</w:t>
      </w:r>
    </w:p>
    <w:p>
      <w:r>
        <w:t>48 These are the dates for the removal of fare classes (in number of days before departure) on the basis of which the fare segmentation is established.</w:t>
      </w:r>
    </w:p>
    <w:p>
      <w:r>
        <w:t>49 Cote 3 415.</w:t>
      </w:r>
    </w:p>
    <w:p>
      <w:r>
        <w:t>50 Cote 3 426.</w:t>
      </w:r>
    </w:p>
    <w:p>
      <w:r>
        <w:t>51 Cotes 3 729 and 13 997.</w:t>
      </w:r>
    </w:p>
    <w:p>
      <w:r>
        <w:t>16</w:t>
      </w:r>
    </w:p>
    <w:p>
      <w:r>
        <w:t>"AP60 on a fare without baggage at 118 euros including VAT round trip frankly is not shocking (…) Mr. D [Air Caraïbes] was on board (…) It’s 60 or nothing (…) So either they align or we postpone."52</w:t>
      </w:r>
    </w:p>
    <w:p>
      <w:r>
        <w:t>63. On June 14, 2017, via internal email, Air Antilles noted that Air Caraïbes had indeed introduced the new segmentation constraints into its new pricing grid (including the APEX), but that by modifying its grid in the Amadeus reservation system (used by many airlines), it had removed the APEX on two fare classes.53 Internal exchanges from Air Antilles show that they sought with Air Caraïbes to remedy this removal which was an error.54</w:t>
      </w:r>
    </w:p>
    <w:p>
      <w:r>
        <w:t>64. A comparison table of the APEX before and after July 2017, titled "3S-TX.xlsx,"55 appears in an internal email from Air Antilles.56 This shows that Air Antilles did indeed disseminate on June 13, 2017, for implementation starting July 1, 2017, the same APEX (60/45/28/14/7/3) that were disseminated by Air Caraïbes as of June 14, 2017, for application on July 1, 2017, as well. These APEX extend to 60 days, as both companies had committed.</w:t>
      </w:r>
    </w:p>
    <w:p>
      <w:r>
        <w:t>b) The development of a pricing grid for September 2017</w:t>
      </w:r>
    </w:p>
    <w:p>
      <w:r>
        <w:t>65. As early as June 29, 2017, Air Antilles, Air Caraïbes, and Aérogestion exchanged views on their pricing policy57 in order to prepare a uniform increase of their pricing grids ("buy up"): "TX found the idea of the new buy-up appealing, we are implementing it."58</w:t>
      </w:r>
    </w:p>
    <w:p>
      <w:r>
        <w:t>66. Following these exchanges, Air Antilles prepared a new pricing grid that was to be applied starting September 1, 2017, as evidenced by an internal email dated July 27, 2017, with the subject "New grid as of September 1."59 This new grid only concerned price increases on routes competing with Air Caraïbes.61</w:t>
      </w:r>
    </w:p>
    <w:p>
      <w:r>
        <w:t>67. For each of these routes, there is a nearly uniform increase (or "buy-up") of the pricing grid broken down into eight fare classes:</w:t>
        <w:br/>
        <w:t>− for PTP / FDF, a "buy up" of 29 euros on almost all classes;</w:t>
        <w:br/>
        <w:t>− for PTP / SFG, a "buy up" of 28 euros on almost all classes;</w:t>
      </w:r>
    </w:p>
    <w:p>
      <w:r>
        <w:t>52 Cotes 3 428 to 3 431 VC (5 482 VNC).</w:t>
      </w:r>
    </w:p>
    <w:p>
      <w:r>
        <w:t>53 Cote 3 729.</w:t>
      </w:r>
    </w:p>
    <w:p>
      <w:r>
        <w:t>54 Cotes 3 587, 3 431, 3 632, 3 938, 3 720, 3 944, 3 947.</w:t>
      </w:r>
    </w:p>
    <w:p>
      <w:r>
        <w:t>55 Cote 13 997.</w:t>
      </w:r>
    </w:p>
    <w:p>
      <w:r>
        <w:t>56 Cote 14 257.</w:t>
      </w:r>
    </w:p>
    <w:p>
      <w:r>
        <w:t>57 Cotes 6 544, 6 586 and 6 609.</w:t>
      </w:r>
    </w:p>
    <w:p>
      <w:r>
        <w:t>58 Cotes 3 950 to 3 952.</w:t>
      </w:r>
    </w:p>
    <w:p>
      <w:r>
        <w:t>59 Cotes 12 675 to 12 678.</w:t>
      </w:r>
    </w:p>
    <w:p>
      <w:r>
        <w:t>60 Cote 13 994.</w:t>
      </w:r>
    </w:p>
    <w:p>
      <w:r>
        <w:t>61 Cotes 12 675 to 12 678 and 14 523 and 14 524.</w:t>
      </w:r>
    </w:p>
    <w:p>
      <w:r>
        <w:t>17</w:t>
      </w:r>
    </w:p>
    <w:p>
      <w:r>
        <w:t>− for FDF / SFG, a "buy up" of 28 euros on almost all classes;</w:t>
        <w:br/>
        <w:t>− for FDF / SDQ, a "buy up" of 32 euros on the majority of classes but which could go up to 114 euros;</w:t>
        <w:br/>
        <w:t>− for PTP / SLU, a "buy up" of 38 euros on almost all classes;</w:t>
        <w:br/>
        <w:t>− for FDF / SLU, a "buy up" of 58 euros on almost all classes.</w:t>
      </w:r>
    </w:p>
    <w:p>
      <w:r>
        <w:t>68. Email exchanges between July 28 and August 1, 2017, reveal that Air Antilles noted a "calming of relations with TX"62 and considered that if this price increase could slow sales, they would gain "much more in the end."63</w:t>
      </w:r>
    </w:p>
    <w:p>
      <w:r>
        <w:t>69. After evolving the grid to include a weekend fare64, Air Antilles entrusted TTI with the new pricing grid to be published: "As agreed, you will find attached the pricing grids to be imported into ZT. I have created the corresponding periods with fictitious dates. Upon confirmation of the success of the imports (sic), I will modify the period dates as follows:</w:t>
        <w:br/>
        <w:t>- Current period</w:t>
        <w:br/>
        <w:t>- July 2017 grid revision until July 31</w:t>
        <w:br/>
        <w:t>- September 2017 grid revision from September 1, 2017, until September 21, 2032."65</w:t>
      </w:r>
    </w:p>
    <w:p>
      <w:r>
        <w:t>70. On August 23, 2017, Air Antilles, Air Caraïbes, and Aérogestion exchanged on a proposed pricing grid titled "Tarifs FDF SFG SLU SDQ au 01092017 v1.pdf."66 These exchanges are part of the concealment strategy detailed in paragraphs 37 to 43 through the use of the address pauline.durantel@gmail.com and the CV acronym used in the email subject.</w:t>
      </w:r>
    </w:p>
    <w:p>
      <w:r>
        <w:t>71. A document titled "Commentaire EB.pptx," drafted by Aérogestion67, constitutes the feedback from Air Caraïbes and Aérogestion on this proposed pricing grid. Five points are addressed in this document: (i) the introduction of a weekend fare ("Sunday rule"), (ii) the consequences of this weekend fare, (iii) the fare of the FFLEX fare range, (iv) the conditions of the THE BEST fare range, and (v) the APEX at 60 days.</w:t>
      </w:r>
    </w:p>
    <w:p>
      <w:r>
        <w:t>72. Another document titled "Retour de candidature 2017"68 contains Air Antilles' response to the comments from Aérogestion and Air Caraïbes.</w:t>
      </w:r>
    </w:p>
    <w:p>
      <w:r>
        <w:t>73. On August 24, 2017, Air Antilles sent Air Caraïbes a new pricing grid titled "Tarifs FDF SFG SLU SDQ au 11092017 v1.pdf"69 making modifications in response to certain comments from the document "Commentaire EB.pptx."</w:t>
      </w:r>
    </w:p>
    <w:p>
      <w:r>
        <w:rPr>
          <w:b/>
        </w:rPr>
        <w:t>[Pages 19–21]</w:t>
      </w:r>
    </w:p>
    <w:p>
      <w:r>
        <w:t>74. At the beginning of September 2017, Air Antilles decided to publish its new pricing grid and considered its implementation crucial in order to exit the period of price war in which it believed it was engaged with Air Caraïbes: "1- The import of the new rates on the evening of September 10 at PTP time. This is the top priority. We are coming out of an 18-month price war. The market should publish its new grids this week for a release starting September 11. It should follow ours, which is already visible in GDS from that date and which must improve our PMC by 30% compared to N-1. If we miss this action, we will go back to several months of war and heavy losses. Indeed, if they notice on Monday the 11th at the first hour that we are cheaper in ZT than in GDS and therefore cheaper than them, we break the trust and the war starts again with a vengeance."70.</w:t>
      </w:r>
    </w:p>
    <w:p>
      <w:r>
        <w:t>75. On September 12, 2017, through an internal email titled "TARIFF GRIDS 3S," Air Antilles circulated its pricing grid: "[a]ttached is the 3S grid valid from September 13, 17."71.</w:t>
      </w:r>
    </w:p>
    <w:p>
      <w:r>
        <w:t>76. The pricing grid, titled "TARIFS.xlsx,"72 contained rates identical to the three previous grids and identical APEX from 3 to 60 days on routes competing with Air Caraïbes. The only differences with the previous pricing grid sent on August 24, 2017, to Air Caraïbes concerned:</w:t>
        <w:br/>
        <w:t>− the choice of weekend fare for the fare ranges where the option remained open between APEX and weekend fare;</w:t>
        <w:br/>
        <w:t>− the addition of a "farebasis"73 for seven fare classes;</w:t>
        <w:br/>
        <w:t>− the modification of an APEX in class M (28 days instead of 14).</w:t>
      </w:r>
    </w:p>
    <w:p>
      <w:r>
        <w:t>77. This new pricing grid only concerned routes competing with Air Caraïbes74.</w:t>
      </w:r>
    </w:p>
    <w:p>
      <w:r>
        <w:t>78. On September 15, 2017, both companies modified their rates: "[n]ew rates since yesterday online [...] Tx has followed."75.</w:t>
      </w:r>
    </w:p>
    <w:p>
      <w:r>
        <w:t>79. In order to enforce this new pricing grid, Air Antilles "pressured Air France to raise its pricing policy, through a request to renegotiate the existing RSA and threats to close certain fare classes in connection with Air France's long-haul flights."76. Indeed, as early as July 2017, Air Antilles sought to push Air France to increase its prices77 and wrote to the latter in November: "To be clearer: I am closing your classes to force you to the point-to-point apex because your grids have not evolved, and they are very restrictive (60/45/28/14/7/3), this has the secondary effect of drastically closing your access for long-haul connections."78</w:t>
      </w:r>
    </w:p>
    <w:p>
      <w:r>
        <w:t>c) Non-aggression agreement and modifications to the pricing grid</w:t>
        <w:br/>
        <w:t>80. In November 2017, Air Caraïbes contacted Air Antilles to justify the need to implement a promotional fare due to a noted decrease in demand (thus a lower aircraft occupancy rate than expected). Air Caraïbes thus wished not to catch Air Antilles off guard while proposing to implement this promotion jointly79.</w:t>
      </w:r>
    </w:p>
    <w:p>
      <w:r>
        <w:t>81. In December 2017, Aérogestion contacted Air Antilles to modify the September pricing grid to make it more restrictive by imposing a maximum stay of three days to benefit from the weekend fare80: "For your information, I received a call from our 'friends' today (...) They want to tighten (sic) the grid again [...] We will limit the weekend fare so that it cannot be used for vacations but only for weekends (sic) - Yess (sic) - That's very good [...] It's done on our side [...] It should be the same on their side tomorrow."81 (emphasis added).</w:t>
      </w:r>
    </w:p>
    <w:p>
      <w:r>
        <w:t>82. Finally, following Hurricane Irma, Air Antilles and Air Caraïbes maintained their non-aggression agreement and exchanged regarding the "compassionate fare" to be applied in the context of "humanitarian repatriation" and the entities responsible for relief and reconstruction.</w:t>
      </w:r>
    </w:p>
    <w:p>
      <w:r>
        <w:t>83. Regarding the "humanitarian repatriation" fare, internal exchanges at both Air Caraïbes and Air Antilles testify to the high nature of the proposed fare82. Air Antilles83 and Air Caraïbes84 assert that they coordinated at the request of the prefectural authorities. This assertion has been contradicted by the latter85.</w:t>
      </w:r>
    </w:p>
    <w:p>
      <w:r>
        <w:t>84. Concerning the fare for entities responsible for relief and reconstruction, internal messages from Air Antilles indicate exchanges with Air Caraïbes86. These discussions, according to statements from Air Antilles87 and Air Caraïbes88, would have taken place following a meeting at the Guadeloupe prefecture. However, the prefecture asserts that the State only made requisitions89.</w:t>
      </w:r>
    </w:p>
    <w:p>
      <w:r>
        <w:t>d) The prices charged by Air Antilles and Air Caraïbes on competing routes</w:t>
        <w:br/>
        <w:t>Prices charged until October 30, 2018</w:t>
        <w:br/>
        <w:t>85. A comparative document titled "COMPARATIF MC CC OCT18.xlsx,"90 prepared by Air Caraïbes, regarding the rates, APEX, and conditions related to weekend fares of Air Caraïbes and Air Antilles shows that as of October 30, 2018:</w:t>
        <w:br/>
        <w:t>− Air Antilles and Air Caraïbes have, class by class, the same rates to the cent (with the exception of one fare class on the PTP / SDQ route which has a price difference of three euros and two fare classes on the FDF / SFG and FDF / SDQ routes with a two euro difference);</w:t>
        <w:br/>
        <w:t>− compared to the pricing grid in effect from December 2017 (the September 2017 grid modified jointly between Air Antilles and Air Caraïbes at the end of December 2017)91, "buy ups" were implemented on all competing routes except for the PTP / FDF route (which saw its rates uniformly decrease by €0.27) with increases of:</w:t>
        <w:br/>
        <w:t>− €1.36 on the PTP / SFG route;</w:t>
        <w:br/>
        <w:t>− €1.18 on the FDF / SFG route;</w:t>
        <w:br/>
        <w:t>− €13.13 on the PTP / SDQ route;</w:t>
        <w:br/>
        <w:t>− €12.19 on the FDF / SDQ route;</w:t>
        <w:br/>
        <w:t>− €0.82 on the FDF / SLU route;</w:t>
        <w:br/>
        <w:t>− €0.86 on the PTP / SLU route;</w:t>
        <w:br/>
        <w:t>− compared to the pricing grid in effect from the end of December 2017, weekend fares are positioned on the same fare classes and are also constrained by "maximum stay" of three days ("3JRS"), and the APEX at 3/7/14/28/45/60 days are still present.</w:t>
      </w:r>
    </w:p>
    <w:p>
      <w:r>
        <w:t>Prices charged until December 31, 2019</w:t>
        <w:br/>
        <w:t>86. The following graph presents the evolution of the average monthly coupon average prices (hereinafter "PMC")92 of Air Antilles and Air Caraïbes for all routes.</w:t>
      </w:r>
    </w:p>
    <w:p>
      <w:r>
        <w:rPr>
          <w:b/>
        </w:rPr>
        <w:t>[Pages 22–24]</w:t>
      </w:r>
    </w:p>
    <w:p>
      <w:r>
        <w:t>direct competition routes: PTP / FDF, PTP / SFG (SXM), PTP / SDQ, FDF / SLU. Regarding the three indirect routes (FDF / SFG via PTP, FDF / SDQ via PTP, and PTP / SLU via FDF), the gaps concerning the data related to the number of seats offered do not allow their inclusion in the analysis.</w:t>
      </w:r>
    </w:p>
    <w:p>
      <w:r>
        <w:t>87. After a period of moderate price decline in 2014 and 2015 (a decrease of about 10% over two years), the so-called price war period (from March 2016 to March 2017) caused a significant drop in the average ticket prices (PMC) of the two companies, with, depending on the routes, decreases of around 20 to 40% within a few months. From April 2017 and the resumption of discussions on prices, the PMCs experienced a very strong increase (from 30 to 80% depending on the routes) and reached levels higher than those observed before March 2016, even exceeding those of early 2014. Prices then stabilized at a high plateau until the end of 2019.</w:t>
      </w:r>
    </w:p>
    <w:p>
      <w:r>
        <w:t>Graph – Evolution of the average weighted PMC of direct routes operated by Air Antilles (3S) and Air Caraïbes (TX)93</w:t>
        <w:br/>
        <w:t>* PMC excluding taxes for Air Antilles (3S) and PMC including taxes for Air Caraïbes (TX).</w:t>
        <w:br/>
        <w:t>** Weighted average by annual offer per route.</w:t>
        <w:br/>
        <w:t>Reading note: four periods are identified (in blue, the price war period; in purple, the period of exiting the price war; in orange, the period marked by price discussions from April to December 2017 and, in red, the post-OVS period.</w:t>
      </w:r>
    </w:p>
    <w:p>
      <w:r>
        <w:t>5. POST-WAR TARIFF EXCHANGES RELATING TO OFFER SHARING</w:t>
        <w:br/>
        <w:t>88. In parallel to their joint negotiations on tariffs and other pricing conditions, Air Antilles and Air Caraïbes also sought to negotiate an agreement for reducing capacity and sharing flight slots. This negotiation began in June 2017, and the agreement reached by the parties was sustained, thanks to a non-aggression pact, at least until October 31, 2019.</w:t>
      </w:r>
    </w:p>
    <w:p>
      <w:r>
        <w:t>a) The rapprochement aimed at negotiating an agreement</w:t>
        <w:br/>
        <w:t>89. Internal exchanges at Air Antilles on June 16, 2017, testify to the resumption of negotiations between Air Antilles and Air Caraïbes:</w:t>
        <w:br/>
        <w:t>"Good for the negotiations with TX, you need to frame M.Z. He is going in all directions.</w:t>
        <w:br/>
        <w:t>- M.Z only has a delegation from me to respond that I am ready to consider a collaboration.</w:t>
        <w:br/>
        <w:t>- I am sure you see where I am going with this. No rush. He is already planning meetings (sic) and a proposal.</w:t>
        <w:br/>
        <w:t>- Indeed, I have therefore given my agreement for a meeting.</w:t>
        <w:br/>
        <w:t>- Yes, but we need to frame things. [...] Be careful about what is said and what we propose. He already wants to propose a schedule. [...] 8 planes. Differentiated schedules, etc.</w:t>
        <w:br/>
        <w:t>- ???</w:t>
        <w:br/>
        <w:t>- We are competitors!"94</w:t>
      </w:r>
    </w:p>
    <w:p>
      <w:r>
        <w:t>90. In view of this rapprochement and in preparation for a meeting with Air Caraïbes, it emerges from internal exchanges that Air Antilles was working on concrete proposals to establish a joint flight program for Air Antilles and Air Caraïbes95.</w:t>
      </w:r>
    </w:p>
    <w:p>
      <w:r>
        <w:t>91. A first meeting between the two airlines took place on June 29, 201796 during which Air Antilles proposed to pool the fleets of Air Antilles and Air Caraïbes on competing routes to free up a reserve aircraft that would allow both companies to be present on new inter-island routes in the sector of international Caribbean connections97.</w:t>
      </w:r>
    </w:p>
    <w:p>
      <w:r>
        <w:t>92. Following this meeting, Air Antilles worked on developing occupancy objectives associated with objectives for reducing the number of flight hours, seats offered, and frequencies for each of the two companies98. It concluded that the proposed reduction in capacity would allow for an increase in the PMC in the absence of any aggressive competition, due to the significant improvement in the aircraft occupancy rate and thanks to "revenue management"99, that is to say, through the optimization of revenues made possible by segmentation into different fare classes and the closure of the lowest fare classes as each flight fills up100.</w:t>
      </w:r>
    </w:p>
    <w:p>
      <w:r>
        <w:t>93. Air Caraïbes and Aérogestion also studied internally the strategy to adopt in the context of the rapprochement with Air Antilles101. A document titled "compar pgm TX 3S2.xlsx"102, prepared by Air Antilles in anticipation of the upcoming meeting with Air Caraïbes, which concerns the four competing segments, proposes for each segment occupancy objectives associated with objectives for reducing the number of flight hours, seats offered, and frequencies.</w:t>
      </w:r>
    </w:p>
    <w:p>
      <w:r>
        <w:t>94. A new meeting took place between Air Antilles, Air Caraïbes, and Aérogestion on July 20, 2017, confirming a reduction in the offer of each company for the winter season 2017/2018 as indicated in the meeting minutes exchanged internally at Air Caraïbes as well as with Aérogestion103.</w:t>
        <w:br/>
        <w:t>"Following today's meeting, it emerges that we can move forward on the following issues initially:</w:t>
        <w:br/>
        <w:t>1/ Coordination and harmonization of the program on the PTP/FDF and PTP/SFG routes, where the overall program overcapacity of the two companies would be equivalent to 1000 HDV on the first route, and 700 HDV on the second route; figures, of course, to be confirmed on our side. The idea would be to work on reducing the offer during daytime hours, while maintaining the morning and evening offer, respecting the notion of seasonality. For these two routes, we are not aiming for a code share at this stage.</w:t>
        <w:br/>
        <w:t>2/ Work on a code share basis and overall reduction of the offer on PTP/SDQ, where the overall overcapacity would be around 500 HDV, with the objective of maintaining 2 TX flights in BS and 3 TX flights in HS (to be validated, of course).</w:t>
        <w:br/>
        <w:t>3/ Decide how to distribute the reduction of these 2200 HDV between the companies and based on what criteria the distribution is established.</w:t>
        <w:br/>
        <w:t>4/ See how, based on a code share, to evolve the FDF/SLU route to make it daily.</w:t>
        <w:br/>
        <w:t>5/ Analyze and quantify the gain generated for TX due to this limitation of the offer and the related increase in PMC.</w:t>
        <w:br/>
        <w:t>For these four points, the objective is to launch these new programs for the winter season 2017/2018"104 (emphasis added).</w:t>
      </w:r>
    </w:p>
    <w:p>
      <w:r>
        <w:t>99 According to Air Caraïbes: "[a]s we fill better, if I set aside the APEX, it raises the yield." Cote 6 504.</w:t>
        <w:br/>
        <w:t>100 Olivier Noyer, "Revenue management, the secret key of the airline industry," Les Echos, September 26, 2007, https://www.lesechos.fr/2007/09/le-revenue-management-la-clef-secrete-de-laerien-540839.</w:t>
        <w:br/>
        <w:t>101 Cotes 6 612, 6 613, 6 544 and 6 557.</w:t>
        <w:br/>
        <w:t>102 Cotes 14 260, 14 261 and 13 998.</w:t>
        <w:br/>
        <w:t>103 Cote 6 586.</w:t>
        <w:br/>
        <w:t>104 Cote 6 586.</w:t>
      </w:r>
    </w:p>
    <w:p>
      <w:r>
        <w:rPr>
          <w:b/>
        </w:rPr>
        <w:t>[Pages 25–27]</w:t>
      </w:r>
    </w:p>
    <w:p>
      <w:r>
        <w:t>b) The determination of the program</w:t>
        <w:br/>
        <w:t>95. Following the reduction of capacities, Air Antilles, Air Caraïbes, and Aérogestion subsequently determined an internal program for the reduction and sharing of the offer on the various routes during meetings.</w:t>
        <w:br/>
        <w:t>96. A first meeting in this regard took place on August 2, 2017, between Air Antilles and Air Caraïbes105. Air Antilles prepared for this meeting in advance and initially planned a capacity reduction of 15% and an increase in the PMC of approximately 6% on the routes competing with Air Caraïbes106. Based on this, Air Antilles prepared a program titled "program TX-3S.xlsx"107, which includes seven aircraft, namely the entire fleets of Air Caraïbes (three ATR 72) and Air Antilles (three ATR 42 and one ATR 72108) on the competing routes. Modifications were made to this program following the meeting on August 2, 2017, as evidenced by internal exchanges from Air Antilles109.</w:t>
        <w:br/>
        <w:t>97. A second meeting between Air Antilles and Air Caraïbes took place on August 24, 2017110. During this meeting, the common program was discussed to implement a capacity reduction and share time slots on the competing segments, as well as coordination on regulations, as evidenced by exchanges on August 22, 2017, between the leaders of Air Antilles in preparation for this meeting: "Program, offer, price [...] Starting from the winter season, I will send you tonight the proposal I made [...] In my opinion, TX will want more, but I kept the arguments for later [...] They were supposed to get back to me yesterday, but I think they can't find anything better [...] We are flying 4 ATR on the common network, TX is flying 2.25 [...] -15% of offer each (...) Hourly quality [...] The noble schedules are identical for both [...] Sdq 7/7, 5/7 for 3s, 7/7 at peak (...) Slu 7/7 with two on comparable schedules [...] We share slu and bgi [main airport of Barbados] for the connection [...] But not the rest - Not sdq? - To be seen [...] For now, no [...] The goal is not for them to continue sdq [...] We show them the interest in the rest and make them stop sdq [...] M.E has no scruples about stopping [...] I think he doesn't want it anymore [...] He repeated it several times to M.Z when we were at their place. - [...] - There you go [...] For the regulations part [...] We will need to find a method (...) A fixed volume of exchange [...] No cash out [...] An exchange of 300h/year [...] Or something else [...] Beyond this volume, we stop [...] On the 28th we will not have everything finalized [...] But the program and the principles must be finalized"111 (emphasis added).</w:t>
        <w:br/>
        <w:t>105 Cotes 3 951 and 5 494.</w:t>
        <w:br/>
        <w:t>106 Cotes 3 950 and 3 951.</w:t>
        <w:br/>
        <w:t>107 Cotes 12 645, 13 956 and 13 857.</w:t>
        <w:br/>
        <w:t>108 An ATR 42 has a capacity of 42 seats and an ATR 72 has a capacity of 72 seats.</w:t>
        <w:br/>
        <w:t>109 Cote 5 494.</w:t>
        <w:br/>
        <w:t>110 Cotes 3 958, 3 959, 3 961 and 10 325.</w:t>
        <w:br/>
        <w:t>111 Cotes 3 959 to 3 960.</w:t>
      </w:r>
    </w:p>
    <w:p>
      <w:r>
        <w:t>98. The proposed program, titled "Program TX-3S v120817.pdf"112, sent by Air Antilles to Air Caraïbes prior to the meeting on August 24, 2017, was also transferred internally at Air Antilles113. These exchanges again fall within the strategy of concealment detailed in paragraphs 37 to 43 through the use of the email address pauline.durantel@gmail.com and the acronym CV used in the subject of the email.</w:t>
        <w:br/>
        <w:t>99. This program proposal contains two flight program boards for low ("low") and medium ("medium") periods concerning the seven aircraft of Air Antilles and Air Caraïbes on the competing segments, as well as a frequency meter (the weekly flight frequencies) and an overall assessment of the offer in frequencies, flight hours, and seats offered over twelve months.</w:t>
        <w:br/>
        <w:t>100. Air Caraïbes and Aérogestion provided feedback on this program proposal on August 23, 2017114. A document titled "comments CV Pauline Durantel.pdf" contains comments from Aérogestion relating to (i) the data from the table "compar pgm TX 3S2.xlsx"115 created by Air Antilles and presented to Air Caraïbes during the meeting on July 20, 2017, (ii) the "coordination on regulations," presented by Air Antilles following the meeting on July 20, 2017, and (iii) "program boards and frequency meters" referring to the document titled "Program TX-3S v120817.pdf"116.</w:t>
        <w:br/>
        <w:t>101. Air Antilles then responded to Aérogestion's comments in a file titled "Return of application 2017.pdf"117.</w:t>
        <w:br/>
        <w:t>102. Following these exchanges, a new document titled "Program TX-3S v240817.pdf"118 was developed. This new program includes (i) an overall assessment of the projected offer in frequencies, flight hours, and seats offered with a frequency meter and (ii) program boards for low ("low", 20 weeks) and medium ("medium", 14 weeks) periods as well as a program board for the aircraft maintenance period (so-called "check C" period) of "company 2". It notably shows a global offer decrease in the number of seats offered during the season of about 3% (from 1,005,600 to 978,996 seats).</w:t>
        <w:br/>
        <w:t>103. It emerges from internal exchanges that Air Antilles produced, following the meeting on August 24, 2017, a new program proposal119, recorded under the title "Program TX-3S v260817.pdf"120. The document contains annual capacity reduction objectives for the overall offer as well as by route:</w:t>
        <w:br/>
        <w:t>112 Cotes 12 610 to 12 614.</w:t>
        <w:br/>
        <w:t>113 Cotes 14 187 to 14 192.</w:t>
        <w:br/>
        <w:t>114 Cotes 13 900 to 13 906.</w:t>
        <w:br/>
        <w:t>115 Cote 13 998.</w:t>
        <w:br/>
        <w:t>116 Cotes 12 610 to 12 614.</w:t>
        <w:br/>
        <w:t>117 Cotes 13 906, 13 858, 13 849, 13 862 and 13 863.</w:t>
        <w:br/>
        <w:t>118 Cotes 14 263 to 14 269.</w:t>
        <w:br/>
        <w:t>119 Cote 3 446 VC (5 497 VNC).</w:t>
        <w:br/>
        <w:t>120 Cotes 12 568 to 12 573.</w:t>
      </w:r>
    </w:p>
    <w:p>
      <w:r>
        <w:t>− announced overall reduction of frequencies of 14% for Air Antilles and Air Caraïbes, even though the presented program only allows for a reduction of 12% compared to the 2017 reference base;</w:t>
        <w:br/>
        <w:t>− announced overall reduction of flight hours of 14% for Air Antilles and Air Caraïbes, even though the presented program only allows for a reduction of 13% compared to the 2017 reference base;</w:t>
        <w:br/>
        <w:t>− announced overall reduction of the number of seats offered of 14% for Air Antilles and Air Caraïbes, even though the presented program only allows for a reduction of 12% compared to the 2017 reference base.</w:t>
        <w:br/>
        <w:t>104. In all three cases, the effort is roughly evenly distributed between Air Antilles and Air Caraïbes (within one or two percentage points each time).</w:t>
        <w:br/>
        <w:t>105. A third meeting with the subject "Program, offer, price (...) Starting from the winter season" took place on August 28, 2017, between Air Antilles, Air Caraïbes, and Aérogestion121.</w:t>
        <w:br/>
        <w:t>106. Following this meeting, a new program, titled "Program TX-3S v290817.pdf"122, amended the "Program TX-3S v260817.pdf" with modifications concerning the program boards but with very similar capacity reduction objectives.</w:t>
        <w:br/>
        <w:t>107. On September 6, 2017, Air Caraïbes organized an internal presentation summarizing the elements under negotiation with Air Antilles123.</w:t>
        <w:br/>
        <w:t>108. Following a meeting on September 8, 2017124, Air Antilles created a new version of the joint program with Air Caraïbes, titled "Final Program v11092017.xlsx"125, in the same format as the previous versions with program boards (now also including a coordinated high season program - "high") and a summary of the capacity reduction objectives to be achieved.</w:t>
        <w:br/>
        <w:t>109. A presentation from Air Antilles, sent internally on September 12, 2017, reproduces the offer summary table from the "Final Program v11092017.xlsx"126. The presentation outlines the expected gains from implementing the "structural program," of which the "coordination on regulations" is a part. The presentation then addresses the method and results of the distribution of time slots between Air Antilles and Air Caraïbes127.</w:t>
        <w:br/>
        <w:t xml:space="preserve">110. For example, on the segment PTP / FDF, except for morning schedules, the program allows both companies to alternately occupy the most profitable slots and thus avoid direct competition on part of the time slots. This "structural program" therefore corresponds to what Air Caraïbes calls the "program. </w:t>
        <w:br/>
        <w:t>121 Cotes 3 958, 3 959, 3 962, 6 504, 10 134, 10 194 and 14 465.</w:t>
        <w:br/>
        <w:t>122 Cotes 14 058 to 14 063 and 14 241 to 14 247.</w:t>
        <w:br/>
        <w:t>123 Cotes 3 190, 6 504 and 6 981, 4 496 VC (28 052 VNC).</w:t>
        <w:br/>
        <w:t>124 Cotes 3 446 VC (5 497 VNC), 14 282 and 14 283.</w:t>
        <w:br/>
        <w:t>125 Ibid.</w:t>
        <w:br/>
        <w:t>126 Cotes 14 276 to 14 297.</w:t>
        <w:br/>
        <w:t>127 Cotes 14 291 to 14 293.</w:t>
      </w:r>
    </w:p>
    <w:p>
      <w:r>
        <w:rPr>
          <w:b/>
        </w:rPr>
        <w:t>[Pages 28–30]</w:t>
      </w:r>
    </w:p>
    <w:p>
      <w:r>
        <w:t>cadenced, that is to say a program where the companies share the time slots.</w:t>
      </w:r>
    </w:p>
    <w:p>
      <w:r>
        <w:t>111. Finally, the presentation addresses the guiding principles of the joint program, including:</w:t>
        <w:br/>
        <w:t>− a "relative decrease in activity Cie1 vs Cie2 homogeneous (-x% of flight hours)";</w:t>
        <w:br/>
        <w:t>− a "comparable hourly quality (the same number of frequencies on prime times, the same on less favorable times)";</w:t>
        <w:br/>
        <w:t>− "[r]enouncing certain historically strong operating days for one company in the case of flights made daily for two."</w:t>
      </w:r>
    </w:p>
    <w:p>
      <w:r>
        <w:t>112. It emerges from internal exchanges at Air Antilles that Air Caraïbes opposed the proposed program due to the allocation of an Air Antilles aircraft on the PTP/SFG route. A counterproposal then came from Aérogestion during a meeting that took place on September 20, 2017, after which Air Antilles and Air Caraïbes exchanged information on their respective offer shares in order to recalculate their number of seats offered.</w:t>
      </w:r>
    </w:p>
    <w:p>
      <w:r>
        <w:t>113. Internal messages from Air Antilles testify to ongoing negotiations with Air Caraïbes due to their "new aircraft," which increases their offer and raises the question of the allocation of aircraft on the different routes. Air Antilles attempted to maintain its position of an equivalent decrease in offer in flight hours, while Air Caraïbes wished to keep a reference of decrease in capacity in seats offered rather than in flight hours.</w:t>
      </w:r>
    </w:p>
    <w:p>
      <w:r>
        <w:t>114. On September 23, 2017, Air Antilles believed it had found a solution and prepared a new version of the joint program addressed to Aérogestion and Air Caraïbes on September 25, 2017. This new document, titled "Program v240917," provides for the allocation of the ATR 72 not on the PTP/SFG route but on the PTP/SDQ route. Furthermore, the percentages of decrease in the number of flight hours planned for Air Antilles and Air Caraïbes in this program correspond to the percentages indicated in their previous exchanges, namely 17% and 14% respectively.</w:t>
      </w:r>
    </w:p>
    <w:p>
      <w:r>
        <w:t>115. This new program was discussed during a meeting on September 26, 2017, involving Air Antilles, Air Caraïbes, and Aérogestion. Following this meeting, Air Antilles worked on a program titled "Program v270917.pdf," which it put online.</w:t>
      </w:r>
    </w:p>
    <w:p>
      <w:r>
        <w:t>116. On September 29, 2017, through emails titled "Confirmation of Program Validation," the joint program scheduled to start on November 7, 2017, was validated. This is the new version of the program titled "Program v290917.pdf," including modifications requested by Air Caraïbes.</w:t>
      </w:r>
    </w:p>
    <w:p>
      <w:r>
        <w:t>c) The final program</w:t>
      </w:r>
    </w:p>
    <w:p>
      <w:r>
        <w:t>117. On October 16, 2017, Air Antilles internally disseminated the joint program with Air Caraïbes. This new program, the "Final Program V14102017," is close to the previous program of September 29, 2017, with a harmonization of the capacity reduction in the number of seats offered to 12% for each of the two companies (compared to 13% for Air Caraïbes originally).</w:t>
      </w:r>
    </w:p>
    <w:p>
      <w:r>
        <w:t>118. The document presents a precise schedule for the implementation of the program: from November 8, 2017, to November 7, 2018. The schedule details the application periods of the program boards "check," "low," "medium," and "high":</w:t>
      </w:r>
    </w:p>
    <w:p>
      <w:r>
        <w:t>119. It also emerges from this program that Air Caraïbes planned to regularly initiate a significant decrease in offer starting in November 2017, while Air Antilles did not foresee its offer decreasing significantly until February 2018.</w:t>
      </w:r>
    </w:p>
    <w:p>
      <w:r>
        <w:t>d) The implementation of the program</w:t>
      </w:r>
    </w:p>
    <w:p>
      <w:r>
        <w:t>120. Air Antilles worked internally on the implementation of this "Final Program V14102017," particularly on the issue of crew management, as evidenced by internal exchanges.</w:t>
      </w:r>
    </w:p>
    <w:p>
      <w:r>
        <w:t>121. On October 21, 2017, Air Antilles informed Air Caraïbes of the implementation of this program: "We have already made good progress in putting it online. Some days were already well engaged on flights that are no longer daily but that we are canceling (e.g., sdq) before 12/31. I suggest we each share the volume of maintained legs, even if we have to compensate them later."</w:t>
      </w:r>
    </w:p>
    <w:p>
      <w:r>
        <w:t>122. At the beginning of November 2017, Air Antilles was concerned that after having "properly disseminated," Air Caraïbes would not do the same. She ultimately received confirmation that Air Caraïbes had indeed put its program online: "Tx has perfectly disseminated its program... from 11/27 [...] So we are the only ones to reduce the offer from the 20th to the 26th inclusive."</w:t>
      </w:r>
    </w:p>
    <w:p>
      <w:r>
        <w:t>123. It thus appears that Air Antilles disseminated the "Final Program v14102017" on November 4, 2017, for a reduction in offer starting November 20, 2017, while Air Caraïbes disseminated "perfectly" the "Final Program v14102017" on November 14 or 15, 2017, for a reduction in offer starting November 27, 2017, thus with a one-week delay in the implementation of the program.</w:t>
      </w:r>
    </w:p>
    <w:p>
      <w:r>
        <w:t>124. Internal exchanges from Air Antilles confirm this implementation: "[w]e increased the pmc by 50% and reduced the offer by -10%," "[w]e started the reduction of offer on November 20." Furthermore, the agency responsible for carrying out Air Antilles' communication campaigns believed it was important to announce the new long-haul offer between Paris and Pointe-à-Pitre (in code-sharing with Corsair) in order to make the reduction in offer and the simultaneous dissemination of the joint program by Air Caraïbes less noticeable: "I think that announcing Corsair at the moment we reduce the offer and when the programs change simultaneously will help to obscure the issue."</w:t>
      </w:r>
    </w:p>
    <w:p>
      <w:r>
        <w:t>125. Regarding Air Caraïbes, a report from its executive committee on November 14, 2017, confirms that it disseminated its new program around that date.</w:t>
      </w:r>
    </w:p>
    <w:p>
      <w:r>
        <w:t>126. Similarly, concerning the summer 2018 program, an email sent by the program manager of Air Caraïbes internally, as well as to the relevant airports, titled "PROGRAM CC-MC SUMMER 2018" with an attached document titled "PROGRAM S18.xlsm," confirms not only that the program sent is almost identical to the "Final Program v14102017," but also that its application period begins on March 25, 2018 (until October 27, 2018).</w:t>
      </w:r>
    </w:p>
    <w:p>
      <w:r>
        <w:rPr>
          <w:b/>
        </w:rPr>
        <w:t>[Pages 31–33]</w:t>
      </w:r>
    </w:p>
    <w:p>
      <w:r>
        <w:t>127. Subsequently, Air Antilles wished to obtain a modification of the joint program with Air Caraïbes153. This is evidenced by internal exchanges at Air Antilles on December 28, 2017:</w:t>
        <w:br/>
        <w:t>"[I] am negotiating the few modifications ptpfdf, ptpsfg, and ptpsdq with tx Ca there are impacts on the offer."154</w:t>
        <w:br/>
        <w:t>"Well, given M.Z's message, he really does not master the program... neither the current one nor the levers (...) I will give you a brief tomorrow morning on the program it will be simpler (...) But in two words you have two slides. The first is the current program the second is the proposal (...) The fact of removing the 72 from SDQ has a positive impact on the 3S offer, which will not be accepted by TX, hence the adjustments I propose which both improve our schedule quality and allow us to maintain our share of the offer (...) The only transit I am removing is 2x/week FDFPTPSDQ which switches to connection on the FDFPTP of the FDFPTPSFG."155 (emphasis added).</w:t>
        <w:br/>
        <w:t>"Attached is the revised program this evening minimizing the impacts on the existing and on the negotiation to be conducted with TX. The variation in the 3S offer is insignificant on FDFPTP."156</w:t>
      </w:r>
    </w:p>
    <w:p>
      <w:r>
        <w:t>128. These elements show that, in the continuity of the joint program, Air Antilles continued to propose a decrease in offer identical to that of Air Caraïbes in percentage of the number of seats offered.</w:t>
        <w:br/>
        <w:t>153 Cotes 3 491 VC (5 442 VNC), 4 331, 3 501, 3 502, 12 268 to 12 272, 12 816 to 12 817 and 14 299 to 14 304.</w:t>
        <w:br/>
        <w:t>154 Cote 18 822.</w:t>
        <w:br/>
        <w:t>155 Cotes 4 055 VC (6 105 VNC) and 4 056.</w:t>
        <w:br/>
        <w:t>156 Cote 5 593.</w:t>
      </w:r>
    </w:p>
    <w:p>
      <w:r>
        <w:t>Table No. 1 – Annual variation rate (between the period from November 2017 to October 2018 and the reference period from September 2016 to August 2017) of the number of seats offered by Air Caraïbes</w:t>
        <w:br/>
        <w:t>Achieved</w:t>
        <w:br/>
        <w:t>Routes Programmed1</w:t>
        <w:br/>
        <w:t>TX2 PTP3 FDF4</w:t>
        <w:br/>
        <w:t>FDF/PTP -11.5% -11.8% -14.7% -11.5%</w:t>
        <w:br/>
        <w:t>PTP/SFG2 -10.2% -10.2% - -10.1%</w:t>
        <w:br/>
        <w:t>FDF/SLU -27.8% - -29.2% -29.1%</w:t>
        <w:br/>
        <w:t>PTP/SDQ -20.0% -17.4% - -21.3%</w:t>
        <w:br/>
        <w:t>Total -12.0% - - -12.1%</w:t>
      </w:r>
    </w:p>
    <w:p>
      <w:r>
        <w:t>Table No. 2 – Monthly variation rate (month M year N vs. N-1) of the number of seats offered by Air Caraïbes</w:t>
        <w:br/>
        <w:t>FDF/PTP PTP/SFG FDF/SLU PTP/SDQ TOTAL</w:t>
        <w:br/>
        <w:t>month TX2 G3 M4 Pgm1 TX2 G3 Pgm1 TX2 M4 Pgm1 TX2 G3 Pgm1 TX2 Pgm1</w:t>
        <w:br/>
        <w:t>11/17 -4% -5% -5% -9% -13% -9% -9% 1% 20% -25% 4% 4% -18% -7% -10%</w:t>
        <w:br/>
        <w:t>12/17 -19% -18% -21% -15% -19% -21% -16% -36% -37% -38% -17% -21% -29% -19% -17%</w:t>
        <w:br/>
        <w:t>1/18 -15% -15% -17% -11% -10% -13% -6% -39% -47% -40% -23% -23% -25% -15% -11%</w:t>
        <w:br/>
        <w:t>2/18 -13% -14% -15% -13% -9% -10% -9% -35% -39% -29% -16% -16% -23% -13% -13%</w:t>
        <w:br/>
        <w:t>3/18 -8% -8% -11% -8% -1% -2% -3% -15% -19% -15% -7% -7% -8% -6% -7%</w:t>
        <w:br/>
        <w:t>4/18 -14% -14% -15% -13% -15% -15% -14% -43% -37% -44% -30% -30% -31% -16% -15%</w:t>
        <w:br/>
        <w:t>5/18 -11% -9% -15% -14% -4% -3% -8% -35% -31% -36% -25% -4% -28% -10% -14%</w:t>
        <w:br/>
        <w:t>6/18 -13% -13% -20% -15% -5% -5% -7% -29% -30% -31% -38% -29% -31% -12% -14%</w:t>
        <w:br/>
        <w:t>7/18 -11% -11% -16% -16% -14% -15% -19% -29% -36% -29% -29% -23% -23% -14% -18%</w:t>
        <w:br/>
        <w:t>8/18 -10% -13% -17% -8% -12% -11% -14% -23% -32% -21% 6% 6% 24% -11% -10%</w:t>
        <w:br/>
        <w:t>9/18 1% 1% -1% -2% 111% 8% 130% -20% -11% -10% -23% -23% -5% 19% 18%</w:t>
        <w:br/>
        <w:t>10/18 -1% -1% -5% -13% 0% -5% -2% -28% -28% -27% -38% -38% 300% -3% -9%</w:t>
        <w:br/>
        <w:t>1 Programmed variations according to data from the "Final Program v14102017" (cote 14 165)</w:t>
        <w:br/>
        <w:t>2 Observed variations according to data provided by Air Caraïbes (cote 8 814).</w:t>
        <w:br/>
        <w:t>3 Observed variations according to data from Pointe-à-Pitre airport (cote 16 213). This data includes, as with Air Antilles data, the SO on outbound and return flights.</w:t>
        <w:br/>
        <w:t>4 Observed variations according to data from Fort-de-France airport (cotes 16 279 to 16 282). This data includes, as with Air Antilles data, the SO on outbound and return flights.</w:t>
      </w:r>
    </w:p>
    <w:p>
      <w:r>
        <w:t>e) Data relating to the offer from November 2017 to October 2018</w:t>
        <w:br/>
        <w:t>The decrease in offer implemented by Air Caraïbes</w:t>
        <w:br/>
        <w:t>129. Air Caraïbes acknowledges:</w:t>
        <w:br/>
        <w:t>− having implemented a significant and sustainable decrease in offer during the winter season 2017157;</w:t>
        <w:br/>
        <w:t>− having applied a program in mid-November 2017 that was almost identical to the "Final Program v14102017"158.</w:t>
      </w:r>
    </w:p>
    <w:p>
      <w:r>
        <w:t>130. According to the tables above, the data transmitted by Air Caraïbes and by the concerned airports confirm the implementation of a 12% decrease in offer across all segments competing with Air Antilles, as provided for by the "Final Program v14102017".</w:t>
      </w:r>
    </w:p>
    <w:p>
      <w:r>
        <w:t>131. These data also show that Air Caraïbes respected, segment by segment, the percentages of decrease in offer as provided for by the "Final Program v14102017". Thus, the offered capacity decreases starting in November 2017 on the two main segments (PTP / FDF and PTP / SFG) and, overall, starting in December 2017 – and until October 2018 – with the exception of September 2018. Nevertheless, regarding September 2018, the increase in offer observed on PTP / SFG was also planned by the "Final Program v14102017". Thus, each monthly variation of the offer planned by the "Final Program v14102017" was respected.</w:t>
      </w:r>
    </w:p>
    <w:p>
      <w:r>
        <w:t>The decrease in offer implemented by Air Antilles</w:t>
        <w:br/>
        <w:t>132. The data relating to the number of seats offered transmitted by Air Antilles at the request of the investigative services on July 31, 2020, and July 28, 2021, indicate a significant decrease in offer starting in February 2018, and a sometimes very significant increase in offer on certain routes in November and December 2017. While the increases concerning November 2017 can be explained by the fact that the "Final Program v14102017" was only disseminated in mid-November 2017 with an application date of November 20, 2017, the data for December 2017 show significant discrepancies regarding the aforementioned indices.</w:t>
      </w:r>
    </w:p>
    <w:p>
      <w:r>
        <w:t>133. The investigative services therefore requested the concerned airports to transmit their data. However, it appears that the data transmitted by them159:</w:t>
        <w:br/>
        <w:t>− sometimes differ by more than 100% from the data transmitted by Air Antilles;</w:t>
        <w:br/>
        <w:t>− indicate a significant decrease in offer starting in November/December 2017.</w:t>
      </w:r>
    </w:p>
    <w:p>
      <w:r>
        <w:t>134. The monthly data communicated by the airports confirm the implementation of a progressive decrease in offer, generally close to that provided for by the "Final Program v14102017".</w:t>
      </w:r>
    </w:p>
    <w:p>
      <w:r>
        <w:t>135. There are sometimes significant discrepancies at the monthly level, generally consisting of a deferral of the decrease to the following months, so that the most relevant data are</w:t>
        <w:br/>
        <w:t>157 Cote 6 517.</w:t>
        <w:br/>
        <w:t>158 See paragraph 126.</w:t>
        <w:br/>
        <w:t>159 Cotes 16 279 to 16 282 concerning Martinique airport and cote 16 213 concerning Guadeloupe airport.</w:t>
      </w:r>
    </w:p>
    <w:p>
      <w:r>
        <w:rPr>
          <w:b/>
        </w:rPr>
        <w:t>[Pages 34–36]</w:t>
      </w:r>
    </w:p>
    <w:p>
      <w:r>
        <w:t>the annual data that allows for the verification of whether or not the objectives for reducing supply were achieved at the end of the application period of the "Final Program v14102017."</w:t>
      </w:r>
    </w:p>
    <w:p>
      <w:r>
        <w:t>136. Thus, regarding the analysis of the variations observed between the reference period and the application period of the "Final Program v14102017":</w:t>
        <w:br/>
        <w:t>- on the PTP / FDF route, Air Antilles reduced its capacity compared to the reference period by 11.7% to 12.3% depending on the airports (11.5% according to Air Antilles), in accordance with the "Final Program v14102017" which provides for an annual reduction of 11.9%. The data provided by the airports confirm that the monthly reduction rate planned by the final program was respected on this route, which is the most important (a reduction starting in November 2017 and more significant from February 2018);</w:t>
        <w:br/>
        <w:t>- on the PTP / SFG route, while the "Final Program v14102017" shows an annual reduction target of 9.4%, the data transmitted by Air Antilles shows an annual reduction compared to the reference period of 6.5% and that transmitted by the Guadeloupe airport shows a reduction of 5.7%. The data provided by the Guadeloupe airport confirms the slight reduction planned by the "Final Program v14102017" for December 2017. The data provided by Air Antilles, as well as that provided by the Guadeloupe airport, confirm the significant reduction starting from March 2018;</w:t>
        <w:br/>
        <w:t>- on the FDF / SLU route, while the "Final Program v14102017" shows a reduction target of 18.9%, the data transmitted by the Guadeloupe airport confirms a reduction but significantly lower (-5.8%) while the data from Air Antilles indicates an increase in capacity of 3.1%. On a monthly basis, the airport's data, unlike that provided by Air Antilles, confirms the implementation of a very significant reduction in supply starting in November 2017, as planned by the "Final Program v14102017";</w:t>
        <w:br/>
        <w:t>- on the PTP / SDQ route, while the "Final Program v14102017" shows a reduction target of 19.5%, the data transmitted by both Air Antilles and the Guadeloupe airport confirm the achievement of the target (-19.3% according to Air Antilles and -17.3% according to the airport). The monthly data provided by Air Antilles and the airport show that while Air Antilles did not meet the significant reduction targets set in November and December 2017, the shortfall was nevertheless made up in the following months.</w:t>
      </w:r>
    </w:p>
    <w:p>
      <w:r>
        <w:t>f) Compliance with market shares from October 2018 to October 2019</w:t>
        <w:br/>
        <w:t>137. Air Caraïbes asserts that the programs for the winter 2018 and summer 2019 seasons underwent very few modifications compared to the programs for the winter 2017 and summer 2018 seasons: "[t]he winter 2018 and summer 2019 programs were respectively built on the basis of those from the winter 2017 and summer 2018 seasons, with some adjustments made," as confirmed by the short list of adjustments made and the programs transmitted by Air Caraïbes.</w:t>
      </w:r>
    </w:p>
    <w:p>
      <w:r>
        <w:t>138. Regarding Air Antilles, both the draft programs seized during the inspections conducted in October 2021 at the home of its delegated general director and the documents transmitted by the airports of Pointe-à-Pitre and Fort-de-France show that the programs of Air Antilles after October 2018 still refer to the program of Air Caraïbes and contain a common supply balance in the same format as the "Final Program v14102017," notably indicating for "company 1" and "company 2" the market shares (in number of seats offered) on each of the competing routes:</w:t>
        <w:br/>
        <w:t>PTP/FDF PTP/SFG FDF/SLU PTP/SQD</w:t>
        <w:br/>
        <w:t>Programs</w:t>
        <w:br/>
        <w:t>(63% of SO) (29% of SO) (3% of SO) (5% of SO)</w:t>
        <w:br/>
        <w:t>L 56/44 L 57/43 L 49/51 L 37/63</w:t>
        <w:br/>
        <w:t>Final Program v14102017 M 56/44 M 57/43 M 52/48 M 39/61</w:t>
        <w:br/>
        <w:t>H 55/45 H 56/44 H 52/48 H 41/59</w:t>
        <w:br/>
        <w:t>Schedule proposal Air 56/44 57/43 49/51 35/65</w:t>
        <w:br/>
        <w:t>Antilles -WM VDEC18 58/42 58/42 59/41 59/41</w:t>
        <w:br/>
        <w:t>V31122018 55/45 56/44 69/31 59/41</w:t>
        <w:br/>
        <w:t>56/44 57/43 49/51 30/70</w:t>
        <w:br/>
        <w:t>Schedule PROPOSI-TION</w:t>
        <w:br/>
        <w:t>57/43 56/44 52/48 39/61</w:t>
        <w:br/>
        <w:t>WM JAN19</w:t>
        <w:br/>
        <w:t>55/45 55/45 59/41 49/51</w:t>
        <w:br/>
        <w:t>56/44 57/43 49/51 40/60</w:t>
        <w:br/>
        <w:t>Schedule 2019 Wo Divi 57/43 56/44 52/48 43/57</w:t>
        <w:br/>
        <w:t>55/45 55/45 52/48 49/51</w:t>
      </w:r>
    </w:p>
    <w:p>
      <w:r>
        <w:t>139. The table above presents the distribution of capacities (in number of seats offered) between "company 1" and "company 2" in the various developments of the common programs. It clearly shows - at least regarding the two main routes (PTP/FDF and PTP/SFG which alone represent over 90% of the offer from both companies) that the draft program sheets for the year 2019 generally respect the market shares (in number of seats offered) of Air Antilles and Air Caraïbes for all periods ("low" (L), "medium" (M) or "high" (H)), as set out in the supply balance of the "Final Program v14102017."</w:t>
      </w:r>
    </w:p>
    <w:p>
      <w:r>
        <w:t>140. Regarding the FDF / SLU route (3% of the total capacity concerned), while differences may have existed in certain proposals, the last modification of the project in March 2019, "schedule 2019 Wo Divi.," closely respects the market shares set in the "Final Program v14102017."</w:t>
      </w:r>
    </w:p>
    <w:p>
      <w:r>
        <w:t>141. Finally, regarding the PTP / SDQ route, while there are differences between the "Final Program v14102017" and the three subsequent program drafts, these only concern a very small portion of the supply reduction agreement and slot sharing and do not undermine the "non-aggression agreement." On the one hand, these differences mainly concern the high season, thus only a few weeks, on a route that represents barely 5% of the seats offered on the affected lines. On the other hand, they favor Air Caraïbes as they consist of a withdrawal of supply by Air Antilles, which does not contravene the respect of a "non-aggression agreement."</w:t>
      </w:r>
    </w:p>
    <w:p>
      <w:r>
        <w:t>142. Internal exchanges from Air Antilles mention the existence of a "non-aggression agreement" between Air Antilles and Air Caraïbes concerning both supply and prices: "Without mentioning it, the non-aggression agreement we have established with our competitors means that the challenge lies in the quality of the product, reliability, and reputation."</w:t>
      </w:r>
    </w:p>
    <w:p>
      <w:r>
        <w:t>143. The data collected from Air Antilles, Air Caraïbes, and the airports of Guadeloupe and Martinique show that after reducing their capacities between November 2017 and October 2018, Air Antilles and Air Caraïbes stabilized their respective offers between November 2018 and October 2019. The annual variation rate was, depending on the routes, between 0 and 5% for Air Antilles and between -5% and 3% for Air Caraïbes, whereas in previous years, this rate was much higher (between -14% and +58% for Air Antilles and -17% and +20% for Air Caraïbes).</w:t>
      </w:r>
    </w:p>
    <w:p>
      <w:r>
        <w:t>144. Given the margin of error of the airport data initially indicated by Air Antilles, of 2%, for reference, the variation rate of supply in 2019 is thus particularly low.</w:t>
      </w:r>
    </w:p>
    <w:p>
      <w:r>
        <w:t>Tables No. 3: Annual variation rates</w:t>
        <w:br/>
        <w:t>([month M year N – month M year N-1]/month M year N-1)</w:t>
        <w:br/>
        <w:t>of the number of seats offered by Air Antilles and Air Caraïbes</w:t>
        <w:br/>
        <w:t>Air Antilles</w:t>
        <w:br/>
        <w:t>Airport PTP Airport FDF</w:t>
        <w:br/>
        <w:t>Years* (corrected data on PTP/SFG)</w:t>
        <w:br/>
        <w:t>FDF/PTP PTP/SFG FDF/PTP PTP/SFG FDF/SLU FDF/PTP</w:t>
        <w:br/>
        <w:t>2018 -13% -6% -13% -11% -7% -14%</w:t>
        <w:br/>
        <w:t>2019 1% 4% 1% 5% 4% 0%</w:t>
        <w:br/>
        <w:t>Air Caraïbes Airport PTP Airport FDF</w:t>
        <w:br/>
        <w:t>Years*</w:t>
        <w:br/>
        <w:t>FDF/PTP PTP/SFG FDF/PTP PTP SFG FDF/SLU FDF/PTP</w:t>
        <w:br/>
        <w:t>2018 -10% -6% -10% -9% -10% -17%</w:t>
        <w:br/>
        <w:t>2019 1% 3% 1% 3% 1% -5%</w:t>
        <w:br/>
        <w:t>* The years are segmented from November N-1 to October N. For example, for the year 2018, the figures actually concern the period from November 2017 to October 2018.</w:t>
      </w:r>
    </w:p>
    <w:p>
      <w:r>
        <w:rPr>
          <w:b/>
        </w:rPr>
        <w:t>[Pages 37–39]</w:t>
      </w:r>
    </w:p>
    <w:p>
      <w:r>
        <w:t>E. SUMMARY OF NOTIFIED GRIEVANCES</w:t>
        <w:br/>
        <w:t>145. On March 13, 2023, the investigative services notified the following grievances:</w:t>
        <w:br/>
        <w:t>1. GRIEVANCE NO. 1</w:t>
        <w:br/>
        <w:t>"The following companies are charged:</w:t>
        <w:br/>
        <w:t>- the company Compagnie Aérienne Inter Régionale Express (RCS 441 160 355), for the period from June 29, 2017, to October 31, 2019, in its capacity as author;</w:t>
        <w:br/>
        <w:t>- the company Assist Air Cargo (RCS 432 757 003), for the period from June 29, 2017, to October 31, 2019, in its capacity as author;</w:t>
        <w:br/>
        <w:t>- the company Caraïbes Call Center (RCS 479 862 922), for the period from June 29, 2017, to October 31, 2019, in its capacity as author;</w:t>
        <w:br/>
        <w:t>- the company ESCA Conseils (RCS 498 125 780), for the period from June 29, 2017, to October 31, 2019, in its capacity as author;</w:t>
        <w:br/>
        <w:t>- the company Express Handling Maintenance (RCS 480 027 739), for the period from June 29, 2017, to October 31, 2019, in its capacity as author;</w:t>
        <w:br/>
        <w:t>- the company Guyane Aéroinvest (RCS 441 160 298), for the period from June 29, 2017, to October 31, 2019, in its capacity as author and parent company of Compagnie Aérienne Inter Régionale Express and Express Handling Maintenance;</w:t>
        <w:br/>
        <w:t>- the company K Finance (RCS 398 244 020), for the period from June 29, 2017, to October 31, 2019, in its capacity as author and parent company of Assist Air Cargo, Caraïbes Call Center, ESCA Conseils, Guyane Aéroinvest, and Compagnie Aérienne Inter Régionale Express;</w:t>
        <w:br/>
        <w:t>- the company Travel Technology Interactive France (RCS 751 750 480), for the period from June 29, 2017, to October 31, 2019, in its capacity as author;</w:t>
        <w:br/>
        <w:t>- the company Travel Technology Interactive (RCS 480 040 880), for the period from June 29, 2017, to October 31, 2019, in its capacity as author and parent company of Travel Technology Interactive Caraïbes (until the end of 2017) and Travel Technology Interactive France;</w:t>
        <w:br/>
        <w:t>- the company Eurofinance Travel (RCS 437 971 419), for the period from June 29, 2017, to October 31, 2019, in its capacity as author and parent company of Travel Technology Interactive, Travel Technology Interactive Caraïbes (until the end of 2017), and Travel Technology Interactive France;</w:t>
        <w:br/>
        <w:t>- the company Air Caraïbes (RCS 414 800 482), for the period from June 29, 2017, to October 31, 2019, in its capacity as author;</w:t>
        <w:br/>
        <w:t>- the company Groupe Dubreuil Aéro (RCS 513 221 606), for the period from June 29, 2017, to October 31, 2019, in its capacity as author and parent company of Air Caraïbes;</w:t>
        <w:br/>
        <w:t>- the company Groupe Dubreuil (RCS 320 651 649), for the period from June 29, 2017, to October 31, 2019, in its capacity as parent company of Air Caraïbes and Groupe Dubreuil Aéro;</w:t>
        <w:br/>
        <w:t>- the company Miles Plus (trading name Aérogestion) (RCS 505 093 427), for the period from June 29, 2017, to September 26, 2017, in its capacity as author;</w:t>
        <w:br/>
        <w:t>for participating in an anti-competitive agreement in the air passenger transport sector on inter-island routes competing between CAIRE and Air Caraïbes, which consisted of:</w:t>
        <w:br/>
        <w:t>− negotiating and establishing an agreement for a reduction in supply and sharing of time slots, including a mechanism for exchanging passenger quotas in proportion to respective supply shares, an agreement aimed at limiting production, freezing market shares of supply, avoiding direct competition between CAIRE and Air Caraïbes, and generating a price increase related to the reduction in supply;</w:t>
        <w:br/>
        <w:t>− adopting and adhering to a non-aggression agreement aimed at sustaining over time the benefits allowed by the agreement for the reduction in supply and allocation of time slots.</w:t>
        <w:br/>
        <w:t>This practice had the object and effect of preventing, restricting, or distorting competition in the various markets including the routes PTP/FDF; PTP/SFG; FDF/SLU; PTP/SDQ; PTP/SXM; PTP/SLU; FDF/SFG; FDF/SDQ and FDF/SXM. It is prohibited by Articles L. 420-1 of the Commercial Code and 101 TFEU."</w:t>
        <w:br/>
        <w:t>2. GRIEVANCE NO. 2</w:t>
        <w:br/>
        <w:t>"The following companies are charged:</w:t>
        <w:br/>
        <w:t>- the company Compagnie Aérienne Inter Régionale Express (RCS 441 160 355), for the period from February 8, 2015, to June 16, 2015, in its capacity as author;</w:t>
        <w:br/>
        <w:t>- the company Assist Air Cargo (RCS 432 757 003), for the period from February 8, 2015, to June 16, 2015, in its capacity as author;</w:t>
        <w:br/>
        <w:t>- the company Caraïbes Call Center (RCS 479 862 922), for the period from February 8, 2015, to June 16, 2015, in its capacity as author;</w:t>
        <w:br/>
        <w:t>- the company ESCA Conseils (RCS 498 125 780), for the period from February 8, 2015, to June 16, 2015, in its capacity as author;</w:t>
        <w:br/>
        <w:t>- the company Express Handling Maintenance (RCS 480 027 739), for the period from February 8, 2015, to June 16, 2015, in its capacity as author;</w:t>
        <w:br/>
        <w:t>- the company Guyane Aéroinvest (RCS 441 160 298), for the period from February 8, 2015, to June 16, 2015, in its capacity as author and as parent company of Compagnie Aérienne Inter Régionale Express and Express Handling Maintenance;</w:t>
        <w:br/>
        <w:t>- the company K Finance (RCS 398 244 020), for the period from February 8, 2015, to June 16, 2015, in its capacity as author and parent company of Assist Air Cargo, Caraïbes Call Center, ESCA Conseils, Guyane Aéroinvest, and Compagnie Aérienne Inter Régionale Express;</w:t>
        <w:br/>
        <w:t>- the company Travel Technology Interactive France (RCS 751 750 480), for the period from February 8, 2015, to June 16, 2015, in its capacity as author;</w:t>
        <w:br/>
        <w:t>- the company Travel Technology Interactive (RCS 480 040 880), for the period from February 8, 2015, to June 16, 2015, in its capacity as author and parent company of Travel Technology Interactive Caraïbes (until the end of 2017) and Travel Technology Interactive France;</w:t>
        <w:br/>
        <w:t>- the company Eurofinance Travel (RCS 437 971 419), for the period from February 8, 2015, to June 16, 2015, in its capacity as author and parent company of Travel Technology Interactive, Travel Technology Interactive Caraïbes (until the end of 2017), and Travel Technology Interactive France;</w:t>
        <w:br/>
        <w:t>- the company Air Caraïbes (RCS 414 800 482), for the period from February 8, 2015, to June 16, 2015, in its capacity as author;</w:t>
        <w:br/>
        <w:t>- the company Groupe Dubreuil (RCS 320 651 649), for the period from February 8, 2015, to June 16, 2015, in its capacity as parent company of Air Caraïbes;</w:t>
        <w:br/>
        <w:t>- the company Miles Plus (trading name Aérogestion) (RCS 505 093 427), for the period from February 8, 2015, to June 16, 2015, the company Guyane Aéroinvest;</w:t>
        <w:br/>
        <w:t>for participating in an anti-competitive agreement in the air passenger transport sector on inter-island routes competing between CAIRE and Air Caraïbes, which consisted of:</w:t>
        <w:br/>
        <w:t>− exchanges on airline ticket prices and the pricing conditions applicable to these prices;</w:t>
        <w:br/>
        <w:t>− and commitments regarding the conditions applicable to the prices, aimed at increasing prices.</w:t>
        <w:br/>
        <w:t>This practice had the object and effect of preventing, restricting, or distorting competition in the various markets including the routes PTP/FDF; PTP/SFG; FDF/SLU; PTP/SDQ; PTP/SXM; PTP/SLU; FDF/SFG; FDF/SDQ and FDF/SXM. It is prohibited by Articles L. 420-1 of the Commercial Code and 101 TFEU."</w:t>
        <w:br/>
        <w:t>3. GRIEVANCE NO. 3</w:t>
        <w:br/>
        <w:t>"The following companies are charged:</w:t>
        <w:br/>
        <w:t>- the company Compagnie Aérienne Inter Régionale Express (RCS 441 160 355), for the period from September 26, 2016, to December 20, 2016, in its capacity as author;</w:t>
        <w:br/>
        <w:t>- the company Assist Air Cargo (RCS 432 757 003), for the period from September 26, 2016, to December 20, 2016, in its capacity as author;</w:t>
        <w:br/>
        <w:t>- the company Caraïbes Call Center (RCS 479 862 922), for the period from September 26, 2016, to December 20, 2016, in its capacity as author;</w:t>
        <w:br/>
        <w:t>- the company ESCA Conseils (RCS 498 125 780), for the period from September 26, 2016, to December 20, 2016, in its capacity as author;</w:t>
        <w:br/>
        <w:t>- the company Express Handling Maintenance (RCS 480 027 739), for the period from September 26, 2016, to December 20, 2016, in its capacity as author;</w:t>
        <w:br/>
        <w:t>- the company Guyane Aéroinvest (RCS 441 160 298), for the period from September 26, 2016, to December 20, 2016, in its capacity as author and parent company of Compagnie Aérienne Inter Régionale Express and Express Handling Maintenance;</w:t>
        <w:br/>
        <w:t>- the company K Finance (RCS 398 244 020), for the period from September 26, 2016, to December 20, 2016, in its capacity as author and parent company of Assist Air Cargo,</w:t>
      </w:r>
    </w:p>
    <w:p>
      <w:r>
        <w:rPr>
          <w:b/>
        </w:rPr>
        <w:t>[Pages 40–42]</w:t>
      </w:r>
    </w:p>
    <w:p>
      <w:r>
        <w:t xml:space="preserve">Caraïbes Call Center, ESCA Conseils, Guyane Aéroinvest, and Compagnie Aérienne Inter Régionale Express;  </w:t>
        <w:br/>
        <w:t xml:space="preserve">- the company Travel Technology Interactive France (RCS 751 750 480), for the period from September 26, 2016, to December 20, 2016, in its capacity as author;  </w:t>
        <w:br/>
        <w:t xml:space="preserve">- the company Travel Technology Interactive (RCS 480 040 880), for the period from September 26, 2016, to December 20, 2016, in its capacity as author and as the parent company of the companies Travel Technology Interactive Caraïbes (until the end of 2017) and Travel Technology Interactive France;  </w:t>
        <w:br/>
        <w:t xml:space="preserve">- the company Eurofinance Travel (RCS 437 971 419), for the period from September 26, 2016, to December 20, 2016, in its capacity as author and as the parent company of the companies Travel Technology Interactive, Travel Technology Interactive Caraïbes (until the end of 2017), and Travel Technology Interactive France;  </w:t>
        <w:br/>
        <w:t xml:space="preserve">- the company Air Caraïbes (RCS 414 800 482), for the period from September 26, 2016, to December 20, 2016, in its capacity as author;  </w:t>
        <w:br/>
        <w:t xml:space="preserve">- the company Groupe Dubreuil Aéro (RCS 513 221 606), for the period from September 26, 2016, to December 20, 2016, in its capacity as the parent company of the company Air Caraïbes;  </w:t>
        <w:br/>
        <w:t xml:space="preserve">- the company Groupe Dubreuil (RCS 320 651 649), for the period from September 26, 2016, to December 20, 2016, in its capacity as the parent company of the companies Groupe Dubreuil Aéro and Air Caraïbes;  </w:t>
        <w:br/>
        <w:t xml:space="preserve">- the company Miles Plus (trading name Aérogestion) (RCS 505 093 427), for the period from September 26, 2016, to December 20, 2016, due to its direct participation;  </w:t>
        <w:br/>
        <w:t xml:space="preserve">for having participated in an anti-competitive agreement in the air passenger transport sector on the inter-island routes competing between CAIRE and Air Caraïbes, which consisted of:  </w:t>
        <w:br/>
        <w:t xml:space="preserve">− exchanges on airline ticket prices and the pricing conditions applicable to these prices;  </w:t>
        <w:br/>
        <w:t xml:space="preserve">− and commitments regarding the conditions applicable to the prices, aimed at increasing prices.  </w:t>
        <w:br/>
        <w:t xml:space="preserve">This practice had the object and effect of preventing, restricting, or distorting competition in the various markets constituted by the routes PTP/FDF; PTP/SFG and PTP/SXM; FDF/SLU; PTP/SDQ; PTP/SLU; FDF/SFG; FDF/SXM, and FDF/SDQ. It is prohibited by Articles L. 420-1 of the Commercial Code and 101 TFEU."  </w:t>
        <w:br/>
        <w:t xml:space="preserve">4. GRIEVANCE NO. 4  </w:t>
        <w:br/>
        <w:t xml:space="preserve">"The following companies are charged:  </w:t>
        <w:br/>
        <w:t xml:space="preserve">- the company Compagnie Aérienne Inter Régionale Express (RCS 441 160 355), for the period from April 13, 2017, to December 31, 2019, in its capacity as author;  </w:t>
        <w:br/>
        <w:t xml:space="preserve">- the company Assist Air Cargo (RCS 432 757 003), for the period from April 13, 2017, to December 31, 2019, in its capacity as author;  </w:t>
        <w:br/>
        <w:t xml:space="preserve">- the company Caraïbes Call Center (RCS 479 862 922), for the period from April 13, 2017, to December 31, 2019, in its capacity as author;  </w:t>
        <w:br/>
        <w:t xml:space="preserve">- the company ESCA Conseils (RCS 498 125 780), for the period from April 13, 2017, to December 31, 2019, in its capacity as author;  </w:t>
        <w:br/>
        <w:t xml:space="preserve">- the company Express Handling Maintenance (RCS 480 027 739), for the period from April 13, 2017, to December 31, 2019, in its capacity as author;  </w:t>
        <w:br/>
        <w:t xml:space="preserve">- the company Guyane Aéroinvest (RCS 441 160 298), for the period from April 13, 2017, to December 31, 2019, in its capacity as author and as the parent company of the companies Compagnie Aérienne Inter Régionale Express and Express Handling Maintenance;  </w:t>
        <w:br/>
        <w:t xml:space="preserve">- the company K Finance (RCS 398 244 020), for the period from April 13, 2017, to December 31, 2019, in its capacity as author and as the parent company of the companies Assist Air Cargo, Caraïbes Call Center, ESCA Conseils, Guyane Aéroinvest, and Compagnie Aérienne Inter Régionale Express;  </w:t>
        <w:br/>
        <w:t xml:space="preserve">- the company Travel Technology Interactive France (RCS 751 750 480), for the period from April 13, 2017, to December 31, 2019, in its capacity as author;  </w:t>
        <w:br/>
        <w:t xml:space="preserve">- the company Travel Technology Interactive (RCS 480 040 880), for the period from April 13, 2017, to December 31, 2019, in its capacity as author and as the parent company of the companies Travel Technology Interactive Caraïbes (until the end of 2017) and Travel Technology Interactive France;  </w:t>
        <w:br/>
        <w:t xml:space="preserve">- the company Eurofinance Travel (RCS 437 971 419), for the period from April 13, 2017, to December 31, 2019, in its capacity as author and as the parent company of the companies Travel Technology Interactive, Travel Technology Interactive Caraïbes (until the end of 2017), and Travel Technology Interactive France;  </w:t>
        <w:br/>
        <w:t xml:space="preserve">- the company Air Caraïbes (RCS 414 800 482), for the period from April 13, 2017, to December 31, 2019, in its capacity as author;  </w:t>
        <w:br/>
        <w:t xml:space="preserve">- the company Groupe Dubreuil Aéro (RCS 513 221 606), for the period from April 13, 2017, to December 31, 2019, in its capacity as author and as the parent company of the company Air Caraïbes;  </w:t>
        <w:br/>
        <w:t xml:space="preserve">- the company Groupe Dubreuil (RCS 320 651 649), for the period from April 13, 2017, to December 31, 2019, in its capacity as the parent company of the companies Groupe Dubreuil Aéro and Air Caraïbes;  </w:t>
        <w:br/>
        <w:t xml:space="preserve">- the company Miles Plus (trading name Aérogestion) (RCS 505 093 427), for the period from June 29, 2017, to December 21, 2017, in its capacity as author;  </w:t>
        <w:br/>
        <w:t xml:space="preserve">for having participated in an anti-competitive agreement in the air passenger transport sector on the inter-island routes competing between CAIRE and Air Caraïbes, which consisted of:  </w:t>
        <w:br/>
        <w:t xml:space="preserve">– agreements on price-fixing and associated pricing conditions aimed at increasing and aligning prices;  </w:t>
        <w:br/>
        <w:t xml:space="preserve">– as well as the adoption and adherence to a non-aggression agreement aimed at maintaining over time the gains in terms of price levels and associated pricing conditions already achieved through the establishment of various pricing agreements.  </w:t>
        <w:br/>
        <w:t>This practice had the object and effect of preventing, restricting, or distorting competition in the various markets constituted by the routes PTP/FDF; PTP/SFG and PTP/SXM; FDF/SLU; PTP/SDQ; PTP/SLU; FDF/SFG; FDF/SXM, and FDF/SDQ. It is prohibited by Articles L. 420-1 of the Commercial Code and 101 TFEU."</w:t>
      </w:r>
    </w:p>
    <w:p>
      <w:r>
        <w:t xml:space="preserve">II. Discussion  </w:t>
        <w:br/>
        <w:t xml:space="preserve">A. ON THE IMPLEMENTATION OF THE TRANSACTION PROCEDURE  </w:t>
        <w:br/>
        <w:t xml:space="preserve">146. III of Article L. 464-2 of the Commercial Code states that "[w]hen a business association or a business does not contest the reality of the grievances notified to it, the general rapporteur may submit to it a transaction proposal setting the minimum and maximum amount of the envisaged financial penalty. When the business or the business association commits to modifying its behavior, the general rapporteur may take this into account in his transaction proposal. If, within a timeframe set by the general rapporteur, the business or the business association agrees to the transaction proposal, the general rapporteur proposes to the Competition Authority, which hears the business or the business association and the Government Commissioner without prior establishment of a report, to impose the financial penalty provided for in I within the limits set by the transaction."  </w:t>
        <w:br/>
        <w:t xml:space="preserve">147. Air Caraïbes, as well as its parent companies, and Aérogestion requested the application of these provisions from the deputy general rapporteur of the Authority, who submitted a transaction proposal to them.  </w:t>
        <w:br/>
        <w:t xml:space="preserve">148. By two transaction minutes dated July 12, 2023, these parties have committed not to contest the grievances that have been notified to them.  </w:t>
        <w:br/>
        <w:t xml:space="preserve">149. During the session of June 24 and 25, 2024, they confirmed their agreement with the terms of the transaction, of which they accepted, with full knowledge of the facts, the legal consequences, including a financial penalty.  </w:t>
        <w:br/>
        <w:t xml:space="preserve">B. ON THE APPLICABLE LAW  </w:t>
        <w:br/>
        <w:t xml:space="preserve">150. According to the case law of the Court of Justice of the European Union (hereinafter "the Court of Justice") and the communication of the European Commission (hereinafter "the Commission") concerning guidelines on the notion of affecting trade as set out in Articles 101 and 102 TFEU171, three elements must be met for practices to be capable of significantly affecting trade between Member States: the existence of exchanges between Member States concerning the products or services in question, the existence of practices likely to affect these exchanges, and the sensitive nature of this possible effect.  </w:t>
        <w:br/>
        <w:t xml:space="preserve">151. The fact that agreements or abuses of a dominant position are committed only within the territory of a single Member State does not prevent the first two conditions from being met. In this regard, the Court of Cassation ruled, in a judgment of January 31, 2012, that the terms "likely to affect" as stated in Articles 101 and 102 TFEU "imply that the agreement or abusive practice in question allows, on the basis of a  </w:t>
        <w:br/>
        <w:t>171 See the Communication from the European Commission concerning guidelines on the notion of affecting trade as set out in Articles 81 and 82 of the Treaty, Official Journal of the European Communities No. C 101 of April 27, 2004, pages 81 to 96.</w:t>
      </w:r>
    </w:p>
    <w:p>
      <w:r>
        <w:rPr>
          <w:b/>
        </w:rPr>
        <w:t>[Pages 43–45]</w:t>
      </w:r>
    </w:p>
    <w:p>
      <w:r>
        <w:t>set of objective legal or factual elements, to consider with a sufficient degree of probability that it may exert a direct or indirect, current or potential influence on the flow of trade between Member States, without the requirement of establishing an actual effect on intra-Community trade.172</w:t>
      </w:r>
    </w:p>
    <w:p>
      <w:r>
        <w:t>152. Regarding the third element, the Court of Cassation ruled in the same decision that "the sensitive nature of the direct or indirect, potential or current, effect on intra-Community trade results from a set of criteria, among which are the nature of the practices, the nature of the products concerned, and the market position of the companies involved."173</w:t>
      </w:r>
    </w:p>
    <w:p>
      <w:r>
        <w:t>153. It is also established that the concept of affecting trade between Member States is independent of the geographical dimension of the defined markets. Thus, the Court of Cassation and the Court of Appeal of Paris have recognized the applicability of Union law to practices confined to overseas markets given the activities affected by them.174</w:t>
      </w:r>
    </w:p>
    <w:p>
      <w:r>
        <w:t>154. Paragraph 52 of the aforementioned guidelines refers to two cumulative thresholds below which an agreement is presumed, from the Commission's perspective, not to significantly affect trade between Member States:</w:t>
        <w:br/>
        <w:t>− the total market share of the parties in the affected Community market does not exceed 5%;</w:t>
        <w:br/>
        <w:t>− in the case of horizontal agreements, the average annual turnover achieved in the Union by the companies involved with the products concerned by the agreement does not exceed €40 million.</w:t>
      </w:r>
    </w:p>
    <w:p>
      <w:r>
        <w:t>155. In this case, the practices concerned are horizontal agreements regarding prices and volumes between competitors, related to inter-island air transport in the Caribbean on national and international routes. Thus, first, the activities affected by the practices inherently have a cross-border component between territories belonging to Member States of the Union. Secondly, given the infringements in question, which relate to price-fixing and the volume of flight offers, the practices are likely to affect the structure of competition in this type of cross-border activity. Finally, regarding the criterion related to the sensitive nature of the effect, it should be noted that, in addition to the fact that the market share and turnover of the companies involved far exceed the thresholds set in paragraph 58 of the aforementioned guidelines, there was, at the time of the practices, no alternative to the offer provided by them for air transport between Martinique, Guadeloupe, and Saint Martin, both for leisure and business customers.</w:t>
      </w:r>
    </w:p>
    <w:p>
      <w:r>
        <w:t>156. It follows from the above, and without this point being contested by the companies involved, that the practices analyzed are likely to significantly affect trade between Member States. They can therefore be examined in light of not only the provisions of national law, particularly Article L. 420-1 of the Commercial Code, but also in light of Union law, and notably Article 101 of the TFEU.</w:t>
      </w:r>
    </w:p>
    <w:p>
      <w:r>
        <w:t>C. ON THE RELEVANT MARKETS</w:t>
        <w:br/>
        <w:t>1. RECALL OF PRINCIPLES</w:t>
        <w:br/>
        <w:t>157. In order to define the market for products or services, it is necessary to investigate whether the products or services in question are considered by buyers "as interchangeable or substitutable due to their characteristics, price, and use."175</w:t>
      </w:r>
    </w:p>
    <w:p>
      <w:r>
        <w:t>158. In the same vein, the Commission recalled in its communication No. C/2024/1645 of February 22, 2024, on the definition of the relevant market, that the market for products "includes all products that customers consider interchangeable or substitutable with those of the concerned companies, due to their characteristics, price, and intended use, taking into account the competitive conditions and the structure of demand and supply in the market."176</w:t>
      </w:r>
    </w:p>
    <w:p>
      <w:r>
        <w:t>159. The geographical market, for its part, includes "the territory on which the concerned companies offer or request the products in question, where the competitive conditions are sufficiently homogeneous for the effects of the behavior or concentration under investigation to be assessed and which can be distinguished from other territories particularly due to significantly different competitive conditions prevailing in those territories."177</w:t>
      </w:r>
    </w:p>
    <w:p>
      <w:r>
        <w:t>160. It follows from case law that the obligation to delineate the relevant market in a decision adopted under Article 101 of the TFEU arises only when, without such delineation, it is not possible to determine whether the agreement, the decision of business association, or the concerted practice in question is likely to affect trade between Member States and has as its object or effect the prevention, restriction, or distortion of competition within the common market.178</w:t>
      </w:r>
    </w:p>
    <w:p>
      <w:r>
        <w:t>161. Similarly, under domestic law, when the practices in question are examined under the prohibition of horizontal agreements, as is the case here, it is not necessary to define the market precisely as long as the sector has been sufficiently identified to qualify the observed practices and allow them to be attributed to the operators who implemented them.179</w:t>
      </w:r>
    </w:p>
    <w:p>
      <w:r>
        <w:t>175 See, for example, the ruling of the Court of Cassation, July 13, 2010, Vedettes inter-îles vendéennes, appeal No. 09-67439, page 5.</w:t>
      </w:r>
    </w:p>
    <w:p>
      <w:r>
        <w:t>176 JOCE C/2024/1645 of February 22, 2024, page 6, point 12.</w:t>
      </w:r>
    </w:p>
    <w:p>
      <w:r>
        <w:t>177 Communication from the Commission on the definition of the relevant market, point 12.</w:t>
      </w:r>
    </w:p>
    <w:p>
      <w:r>
        <w:t>178 Judgment of the Court of First Instance of September 12, 2007, William Prym/Commission, case T-30/05, Rec. p. II107, point 86.</w:t>
      </w:r>
    </w:p>
    <w:p>
      <w:r>
        <w:t>179 Decision No. 05-D-27 of June 15, 2005, regarding practices identified in the white tuna sector, paragraph 28, and decision No. 13-D-12 of May 28, 2013, regarding practices implemented in the marketing of chemical commodities, paragraph 575; see also the ruling of the Court of Appeal of Paris, September 26, 2013, société Roland Vlaemynck, RG No. 2012/08948, page 6.</w:t>
      </w:r>
    </w:p>
    <w:p>
      <w:r>
        <w:t>2. APPLICATION OF PRINCIPLES</w:t>
        <w:br/>
        <w:t>162. In this case, the sector concerned by the practices is that of regular passenger air transport on inter-island air routes within the French and international Caribbean. Both Air Caraïbes and Air Antilles were simultaneously active on the following flights, either directly or with a stopover:</w:t>
        <w:br/>
        <w:t>− Pointe-à-Pitre / Fort-de-France (PTP / FDF);</w:t>
        <w:br/>
        <w:t>− Pointe-à-Pitre / Saint-Martin (PTP / SFG-SXM);</w:t>
        <w:br/>
        <w:t>− Pointe-à-Pitre / Sainte-Lucie (PTP / SLU);</w:t>
        <w:br/>
        <w:t>− Pointe-à-Pitre / Saint-Domingue (PTP / SDQ);</w:t>
        <w:br/>
        <w:t>− Fort-de-France / Saint-Martin (FDF / SFG-SXM);</w:t>
        <w:br/>
        <w:t>− Fort-de-France / Sainte-Lucie (FDF / SLU); and</w:t>
        <w:br/>
        <w:t>− Fort-de-France / Saint-Domingue (FDF / SDQ).</w:t>
      </w:r>
    </w:p>
    <w:p>
      <w:r>
        <w:t>163. Regarding the definition of markets in the regular passenger air transport sector, European decision-making practice in the field of merger control180 traditionally defines passenger air transport markets according to two approaches: that from the perspective of air routes (from the point of origin to the point of destination) and that from the perspective of airports. According to the first approach, each route between a departure airport or city and an arrival airport or city constitutes a distinct market. According to the second, each airport constitutes a distinct market.</w:t>
      </w:r>
    </w:p>
    <w:p>
      <w:r>
        <w:t>164. Regarding the air route approach, other segmentations have been considered, such as those based on passenger categories (business/leisure), depending on the presence of stopovers on the route. Finally, based on the points of departure or arrival, competition authorities have been able to consider substitutability between airports located nearby.</w:t>
      </w:r>
    </w:p>
    <w:p>
      <w:r>
        <w:t>165. For the purposes of this decision, the practices will be analyzed with reference to markets defined by air routes, corresponding to the travel offered in both directions between two airports, whether there is a stopover or not, on which both Air Caraïbes and Air Antilles were simultaneously active. The routes concerned are those mentioned in paragraph 162.</w:t>
      </w:r>
    </w:p>
    <w:p>
      <w:r>
        <w:t>180 See, in particular, the decisions of the European Commission of July 5, 2019, COMP/M.9287 – Connect Airways / Flybe, points 47 to 64, and of July 18, 2021, COMP.D.2 37.444 and COMP.D.2 37.386, SAS/Maersk Air and Sun Air against SAS and Maersk Air, point 28.</w:t>
      </w:r>
    </w:p>
    <w:p>
      <w:r>
        <w:rPr>
          <w:b/>
        </w:rPr>
        <w:t>[Pages 46–48]</w:t>
      </w:r>
    </w:p>
    <w:p>
      <w:r>
        <w:t>D. ON THE MERITS OF THE NOTIFIED GRIEVANCES</w:t>
        <w:br/>
        <w:t>1. ON THE QUALIFICATION OF THE IMPLEMENTED PRACTICES</w:t>
        <w:br/>
        <w:t>a) Reminder of the principles</w:t>
        <w:br/>
        <w:t>The agreement of wills</w:t>
        <w:br/>
        <w:t>166. Article 101, paragraph 1, of the TFEU prohibits as incompatible with the internal market all agreements between undertakings, all decisions of associations of undertakings, and all concerted practices that may affect trade between Member States and that have as their object or effect the prevention, restriction, or distortion of competition within the internal market.</w:t>
      </w:r>
    </w:p>
    <w:p>
      <w:r>
        <w:t>167. Article L. 420-1 of the Commercial Code prohibits concerted actions, agreements, express or tacit collusions between undertakings when they have as their object or may have as their effect the prevention, restriction, or distortion of competition in a market.</w:t>
      </w:r>
    </w:p>
    <w:p>
      <w:r>
        <w:t>168. The existence of an agreement is thus established as soon as the undertakings have expressed their common intention to behave on the market in a determined manner.</w:t>
      </w:r>
    </w:p>
    <w:p>
      <w:r>
        <w:t>169. European and national case law has allowed a great deal of freedom for competition authorities in choosing the formulas used to qualify a collusion.</w:t>
      </w:r>
    </w:p>
    <w:p>
      <w:r>
        <w:t>170. Thus, in its judgment Asnef-Equifax of November 23, 2006, the Court of Justice recalled that if Article 101, paragraph 1, of the TFEU "distinguishes the notion of 'concerted practice' from that of 'agreements between undertakings' or 'decisions of associations of undertakings', it is with the aim of apprehending, under the prohibitions of this provision, different forms of coordination and collusion between undertakings."</w:t>
      </w:r>
    </w:p>
    <w:p>
      <w:r>
        <w:t>171. Similarly, under national law, the Court of Appeal of Paris has accepted that, in qualifying practices, competition authorities may refer to the different notions of agreements and concerted practices.</w:t>
      </w:r>
    </w:p>
    <w:p>
      <w:r>
        <w:t>172. Regarding the general standard of proof applicable in the case of horizontal collusions, it follows from the case law of the Court of Justice that "[t]he prohibition of participating in anti-competitive practices and agreements, as well as the sanctions that offenders may incur, being notorious, it is usual for the activities that these practices and agreements involve to take place clandestinely, that meetings are held secretly, most often in a third country, and that the related documentation is kept to a minimum. Even if the Commission discovers documents explicitly attesting to an illegitimate contact between operators, such as the minutes of a meeting, these will normally be only fragmentary and scattered, so that it often proves necessary to reconstruct certain details through deductions. In most cases, the existence of an anti-competitive practice or agreement must be inferred from a number of coincidences and indications which, considered together, may constitute, in the absence of another coherent explanation, proof of a violation of competition rules." A similar solution is adopted by French courts.</w:t>
      </w:r>
    </w:p>
    <w:p>
      <w:r>
        <w:t>173. Furthermore, while competition authorities must present precise and consistent evidence to establish the existence of an infringement, each piece of evidence does not necessarily have to meet these criteria concerning each element of the infringement. Indeed, the indications must not be assessed in isolation, but as a whole.</w:t>
      </w:r>
    </w:p>
    <w:p>
      <w:r>
        <w:t>174. It should also be noted that nothing prevents competition authorities from relying on a single piece of evidence rather than a bundle of indications, provided that the evidential value of this piece is not doubtful, and that it certainly attests to the existence of the infringement.</w:t>
      </w:r>
    </w:p>
    <w:p>
      <w:r>
        <w:t>175. The proof of agreements and concerted practices can therefore result either from self-sufficient evidence or from a bundle of indications formed by the correlation of various elements collected during the investigation, which may be drawn from one or more documents or statements and which, taken in isolation, may not have probative value. National courts have confirmed the evidential value of a bundle of serious, precise, and consistent indications.</w:t>
      </w:r>
    </w:p>
    <w:p>
      <w:r>
        <w:t>176. Regarding the standard of proof applicable to documentary elements, the Court of Appeal of Paris has, on several occasions, and notably in its judgment Beauté Prestige International of January 26, 2012, indicated: "as for the evidential value of the various pieces of evidence, the only relevant criterion for assessing the evidence produced lies in their credibility; that according to the general rules on evidence, the credibility and thus the evidential value of a document depend on its origin, the circumstances of its preparation, its recipient, and its content." In this regard, great importance must be given to the circumstance that a document was established in immediate connection with the facts or by a direct witness of those facts. The same applies to documents that were established without it being thought that they would subsequently be disclosed to third parties.</w:t>
      </w:r>
    </w:p>
    <w:p>
      <w:r>
        <w:t>177. Finally, it should be recalled, regarding the standard of proof of a company's participation in a horizontal collusion, that a company must strictly refrain from participating in direct or indirect contacts with its competitors with a view to exchanging information on their commercial policies and notably on the price of the goods or services they offer on the market.</w:t>
      </w:r>
    </w:p>
    <w:p>
      <w:r>
        <w:t>The agreement of wills concerning the participation of a third party</w:t>
        <w:br/>
        <w:t>178. The Court of the European Union (hereinafter the "Court") has considered, regarding the liability of companies that facilitated the implementation of anti-competitive practices, that "the literal interpretation of the terms 'agreements between undertakings' does not impose a restrictive interpretation of the notion of author of the infringement." Therefore, according to the Court, "in order for the entirety of the infringement to be attributed to a company, it must, on the one hand, have contributed, even in a subordinate manner, to the restriction of competition in question and, on the other hand, the subjective condition relating to the manifestation of the will of this company in this regard must be fulfilled." The Court further noted that there must exist "a sufficiently concrete and determining causal link between this activity and the restriction of competition in the market."</w:t>
      </w:r>
    </w:p>
    <w:p>
      <w:r>
        <w:t>179. More recently, the Court of Justice considered, in a judgment AC-Treuhand of October 22, 2015, that "nothing in the wording of this provision (Article 81 of the Treaty) [now Article 101 of the TFEU] indicates that the prohibition set out therein targets only the parties to such agreements or concerted practices that are active in the markets affected by them." The Court also specified "that it cannot be inferred from the case law of the Court that Article 81, paragraph 1, EC [now Article 101, paragraph 1, TFEU] concerns only either the companies active in the market concerned by the restrictions of competition, or on markets located upstream, downstream, or adjacent to that market, or the companies that limit their autonomy of behavior in a given market under an agreement or concerted practice."</w:t>
      </w:r>
    </w:p>
    <w:p>
      <w:r>
        <w:t>180. Furthermore, the Court has ruled that any company that has adopted collusive behavior, including companies "not active in the market affected by the restriction of competition, could reasonably foresee that the prohibition laid down in Article 81, paragraph 1, EC [now Article 101, paragraph 1, TFEU] was in principle applicable to it." Similarly, in the aforementioned AC-Treuhand judgment, the Court of Justice confirmed that the consulting company AC-Treuhand should "have expected, if necessary after having sought informed advice, that its behavior could be declared incompatible with the competition rules of Union law, particularly in light of the broad scope of the notions of 'agreement' and 'concerted practice' resulting from the case law of the Court."</w:t>
      </w:r>
    </w:p>
    <w:p>
      <w:r>
        <w:t>181. Finally, the Court considered that it matters little that the company that facilitated the implementation of anti-competitive practices "was not formally and directly a party."</w:t>
      </w:r>
    </w:p>
    <w:p>
      <w:r>
        <w:rPr>
          <w:b/>
        </w:rPr>
        <w:t>[Pages 49–51]</w:t>
      </w:r>
    </w:p>
    <w:p>
      <w:r>
        <w:t>conformité avec les termes de leur accord, ce qui a eu pour effet de restreindre la concurrence sur les liaisons aériennes inter-îles au sein des Caraïbes françaises et internationales.</w:t>
      </w:r>
    </w:p>
    <w:p>
      <w:r>
        <w:t>205. En conséquence, il est établi que les pratiques mises en œuvre par Air Antilles, Air Caraïbes et Aérogestion ont eu pour effet de fausser le jeu de la concurrence, en diminuant l'offre et en stabilisant les parts de marché, ce qui constitue une violation des articles 101 du TFUE et L. 420-1 du code de commerce.</w:t>
      </w:r>
    </w:p>
    <w:p>
      <w:r>
        <w:t>206. Par ailleurs, il convient de souligner que la nature et l'ampleur de ces pratiques, ainsi que leur impact sur le marché, justifient une intervention des autorités de concurrence afin de rétablir un environnement concurrentiel sain.</w:t>
      </w:r>
    </w:p>
    <w:p>
      <w:r>
        <w:t>207. En conclusion, les éléments de preuve réunis démontrent clairement l'existence d'une entente entre Air Antilles, Air Caraïbes et Aérogestion, visant à restreindre la concurrence sur les liaisons aériennes inter-îles, ce qui constitue une infraction aux règles de concurrence établies par le droit européen et national.</w:t>
      </w:r>
    </w:p>
    <w:p>
      <w:r>
        <w:rPr>
          <w:b/>
        </w:rPr>
        <w:t>[Pages 52–54]</w:t>
      </w:r>
    </w:p>
    <w:p>
      <w:r>
        <w:t>participating repeatedly in meetings and exchanges aimed at developing and implementing a plan to reduce supply and agreeing on the allocation of time slots for inter-island air routes within the French and international Caribbean. Such practice constitutes an anti-competitive agreement within the meaning of the provisions and principles mentioned in paragraphs 167 to 190.</w:t>
      </w:r>
    </w:p>
    <w:p>
      <w:r>
        <w:t>205. As recalled in paragraphs 187 to 189, it follows from Article 101 of the TFEU and Article L. 420-1 of the Commercial Code, as well as from consistent case law and decision-making practice, that an agreement aimed at market allocation constitutes a restriction of competition by object. It is therefore not necessary to establish the existence of the effects it is capable of generating.</w:t>
      </w:r>
    </w:p>
    <w:p>
      <w:r>
        <w:t>206. It follows from the above that, given their nature and purpose, the practices in question, which involve a real degree of harm to competition, have the character of an agreement with an anti-competitive object.</w:t>
      </w:r>
    </w:p>
    <w:p>
      <w:r>
        <w:t>On the merits of grievance no. 2</w:t>
        <w:br/>
        <w:t>On the agreement of wills</w:t>
      </w:r>
    </w:p>
    <w:p>
      <w:r>
        <w:t>207. The elements of the file attest to the existence of a collusion on prices and pricing conditions for inter-island air routes within the French and international Caribbean between Air Antilles, Air Caraïbes, and Aérogestion, at least from February 8, 2015, to June 16, 2015.</w:t>
      </w:r>
    </w:p>
    <w:p>
      <w:r>
        <w:t>208. It follows that Air Antilles, Air Caraïbes, and Aérogestion exchanged information on their future pricing intentions starting from February 8, 2015, and made reciprocal pricing commitments on APEX and delay out in June 2015, in order to achieve a price increase.</w:t>
      </w:r>
    </w:p>
    <w:p>
      <w:r>
        <w:t>209. CAIRE (Air Antilles) argues that the evidence is insufficient to demonstrate its participation in anti-competitive exchanges and even more so in an agreement of wills.</w:t>
      </w:r>
    </w:p>
    <w:p>
      <w:r>
        <w:t>210. It criticizes the notification of grievances for relying exclusively on internal exchanges within Air Antilles without mentioning direct exchanges between it and Air Caraïbes. It adds that "these internal conversations occurred in a completely erratic manner," not covering the months of April and May. CAIRE further argues that there could not have been an agreement of wills due to the parties' failure to adhere to their pricing commitments. Finally, the internal exchanges referred to by the investigative services could be explained by rivalries between two employees of Air Antilles and by the transparency of the markets on which Air Antilles and Air Caraïbes operate.</w:t>
      </w:r>
    </w:p>
    <w:p>
      <w:r>
        <w:t>211. These arguments cannot succeed.</w:t>
      </w:r>
    </w:p>
    <w:p>
      <w:r>
        <w:t>212. Firstly, CAIRE cannot rely on the fact that the relevant documents do not constitute direct exchanges between the companies to contest the evidentiary value of said documents. Moreover, the documents in question all refer to exchanges between Air Antilles, Air Caraïbes, and Aérogestion and therefore clearly demonstrate positive acts of information exchange.</w:t>
      </w:r>
    </w:p>
    <w:p>
      <w:r>
        <w:t>213. In any case, it follows from the case law cited in paragraphs 172 to 175 that it is common, concerning practices conducted clandestinely and therefore poorly documented, for the documents explicitly attesting to an illegitimate contact between operators to be fragmentary and scattered, such that it often becomes necessary to reconstruct certain details through deductions. Thus, the fact that the documents attesting to the agreement of wills between the parties involved only stem from internal exchanges at Air Antilles has no bearing on the proof of the agreement.</w:t>
      </w:r>
    </w:p>
    <w:p>
      <w:r>
        <w:t>214. Secondly, while it is true that the documents do not cover the months of April and May 2015, the evidence collected in June 2015 shows that Air Antilles continued the contacts initiated in the previous months with Air Caraïbes and that these contacts still concerned pricing, particularly the pricing conditions granted by Air Antilles.</w:t>
      </w:r>
    </w:p>
    <w:p>
      <w:r>
        <w:t>215. Thus, and in light of the case law cited in paragraphs 172 to 175, the fragmentary nature of the documents does not prevent a reconstruction of the course of the practices from being established by deduction. CAIRE cannot therefore contest the evidentiary value of the documents solely based on their number.</w:t>
      </w:r>
    </w:p>
    <w:p>
      <w:r>
        <w:t>216. Thirdly, regarding the argument that the agreement was not implemented, CAIRE relies in particular on a ruling from the Paris Court of Appeal stating that "the mere attempt at an anti-competitive agreement not followed by effect [...] cannot characterize a collusion." This assertion applies to the specific case where, as in this instance, no consistent behavior for one company to meet another to propose an anti-competitive practice has been demonstrated, even if one or more companies may have individually expressed this desire.</w:t>
      </w:r>
    </w:p>
    <w:p>
      <w:r>
        <w:t>217. On the contrary, it is established case law, both national and European, that an anti-competitive agreement that has not been implemented does not constitute an attempt at collusion but an anti-competitive collusion if an agreement of wills is established, characterized by participation in exchanges or attendance at meetings whose purpose was anti-competitive, even if the agreement was not implemented, commitments were not fulfilled, or certain parties exchanged erroneous information.</w:t>
      </w:r>
    </w:p>
    <w:p>
      <w:r>
        <w:t>218. Thus, the Tribunal has emphasized that "the fact that existing prices were simply maintained, and not increased, does not argue against the existence of an agreement, nor does the fact that the new prices may not have been fully respected."</w:t>
      </w:r>
    </w:p>
    <w:p>
      <w:r>
        <w:t>219. Furthermore, the Commission has considered that the failure to adhere to a collusion does not undermine its existence and adds that the criticisms from one of the parties to the collusion regarding the lack of adherence to the agreement by the other are evidence that both companies were indeed parties to the agreement.</w:t>
      </w:r>
    </w:p>
    <w:p>
      <w:r>
        <w:t>220. In this case, CAIRE's argument regarding the non-compliance with the collusion cannot characterize the absence of an agreement of wills. This was not a mere attempt at collusion but indeed an anti-competitive collusion whereby Air Antilles, Air Caraïbes, and Aérogestion exchanged information on prices and pricing conditions for inter-island air routes within the French and international Caribbean, as evidenced by the indicators mentioned in paragraphs 47 to 52. The proof that one or all of the parties involved transmitted erroneous information is therefore not sufficient to undermine the agreement of wills and consequently the anti-competitive nature of the practices.</w:t>
      </w:r>
    </w:p>
    <w:p>
      <w:r>
        <w:t>221. Fourthly, as recalled in paragraph 176, the documentary elements benefit from strong evidentiary value as long as they are credible. In this case, the elements retained by the notification of grievances are documentary elements concerning internal exchanges at Air Antilles between Mr. X and Mr. Z, on the one hand, and Mr. X and Mr. Y, on the other hand. The latter clearly indicate exchanges between Air Antilles and Air Caraïbes without Mr. X's statements being challenged by his interlocutors. In any case, CAIRE does not demonstrate how the alleged rivalry between the two employees of Air Antilles or the transparency of the markets on which the two companies operate would undermine the evidentiary value of these elements.</w:t>
      </w:r>
    </w:p>
    <w:p>
      <w:r>
        <w:t>222. It follows from all of the above that the agreement of wills between Air Antilles, Air Caraïbes, and Aérogestion aimed at setting prices and pricing conditions on the competing routes is, in this case, established, and consequently, the existence of a collusion between Air Antilles, Air Caraïbes, and Aérogestion on the prices of inter-island air routes within the French and international Caribbean.</w:t>
      </w:r>
    </w:p>
    <w:p>
      <w:r>
        <w:t>On the restriction of competition</w:t>
      </w:r>
    </w:p>
    <w:p>
      <w:r>
        <w:t>223. The exchanges on prices and pricing conditions as well as the making of reciprocal commitments aimed to maintain the average level of prices set by Air Antilles and Air Caraïbes from February 2015 until June 2015 and to limit or even eliminate competition through prices.</w:t>
      </w:r>
    </w:p>
    <w:p>
      <w:r>
        <w:t>224. These practices occurred in the specific context of inter-island air routes within the French and international Caribbean, an essential mode of transportation in this region. Moreover, the practices were implemented by the only two airlines operating on the relevant routes at the time of the facts.</w:t>
      </w:r>
    </w:p>
    <w:p>
      <w:r>
        <w:t>225. Such behavior contravenes the principle of autonomy that companies must demonstrate when competing in a market. Each company must indeed refrain rigorously from participating in direct or indirect contacts with its competitors in order to exchange information on commercial policies and, in particular, on the prices they intend to propose in the market, or on the strategies they plan to pursue, particularly regarding their customers.</w:t>
      </w:r>
    </w:p>
    <w:p>
      <w:r>
        <w:t>226. It follows that, through their exchanges, Air Antilles, Air Caraïbes, and Aérogestion expressed a common intention to behave in a determined manner in the market, by repeatedly participating in meetings and exchanges aimed at setting the rates and pricing conditions for inter-island air routes within the French and international Caribbean. Such practice constitutes an agreement within the meaning of the provisions and principles mentioned in paragraphs 166 to 190.</w:t>
      </w:r>
    </w:p>
    <w:p>
      <w:r>
        <w:t>227. As recalled in paragraphs 187 to 189, it follows from Article 101 of the TFEU and Article L. 420-1 of the Commercial Code, as well as from consistent case law and decision-making practice, that an agreement aimed at horizontal price-fixing constitutes a restriction of competition by object. It is therefore not necessary to establish the existence of the effects it is capable of generating.</w:t>
      </w:r>
    </w:p>
    <w:p>
      <w:r>
        <w:t>228. It follows from the above that, given their nature and purpose, the practices in question, which involve a real degree of harm to competition, have the character of an agreement with an anti-competitive object.</w:t>
      </w:r>
    </w:p>
    <w:p>
      <w:r>
        <w:rPr>
          <w:b/>
        </w:rPr>
        <w:t>[Pages 55–57]</w:t>
      </w:r>
    </w:p>
    <w:p>
      <w:r>
        <w:t>On the merits of grievance no. 3</w:t>
        <w:br/>
        <w:t>On the agreement of wills</w:t>
        <w:br/>
        <w:t>229. The elements of the file attest to the existence of an agreement on the prices and pricing conditions of inter-island air routes within the French and international Caribbean between Air Antilles, Air Caraïbes, and Aérogestion, at least from September 26, 2016, to December 20, 2016.</w:t>
        <w:br/>
        <w:t>230. It follows that Air Antilles, Air Caraïbes, and Aérogestion exchanged their future pricing intentions starting from September 26, 2016, and made reciprocal pricing commitments regarding the reintroduction of APEX, in order to achieve a price increase.</w:t>
        <w:br/>
        <w:t>231. CAIRE argues that the evidence is insufficient to demonstrate its participation in anti-competitive exchanges and a fortiori in an agreement of wills215.</w:t>
        <w:br/>
        <w:t>232. It criticizes the notification of grievances for relying exclusively on internal exchanges within Air Antilles without mentioning direct exchanges between it and Air Caraïbes. It adds that the evidence is "very limited," covering only about ten documents. CAIRE further argues that there was only an attempt at an anti-competitive agreement and therefore no agreement of wills. Finally, it contends that the internal exchanges referred to by the investigative services could be explained by rumors and the transparency of the markets on which Air Antilles and Air Caraïbes operate.</w:t>
        <w:br/>
        <w:t>233. These arguments cannot succeed.</w:t>
        <w:br/>
        <w:t>234. Firstly, as mentioned in paragraphs 212 and 213, CAIRE cannot rely on the fact that the relevant documents do not constitute direct exchanges between the companies to contest the evidential value of said documents. Moreover, the documents in question all refer to exchanges between Air Antilles, Air Caraïbes, and Aérogestion and therefore clearly demonstrate positive acts of information exchange.</w:t>
        <w:br/>
        <w:t>235. In any case, it follows from the case law cited in paragraphs 172 to 175 that it is common, regarding practices conducted clandestinely and consequently poorly documented, for the documents explicitly attesting to an illegitimate contact between operators to be fragmentary and sparse, such that it often becomes necessary to reconstruct certain details through deductions. Thus, the fact that the documents attesting to the agreement of wills between the parties involved only stem from internal exchanges at Air Antilles has no bearing on the proof of the agreement.</w:t>
        <w:br/>
        <w:t>236. Secondly, in light of the case law cited in paragraphs 172 to 175, the fragmentary nature of the documents does not preclude a reconstruction of the course of the practices being established by deduction. CAIRE cannot therefore contest the evidential value of the documents solely based on their number.</w:t>
        <w:br/>
        <w:t>237. Thirdly, CAIRE relies on three documents to assert that there was no agreement of wills between the parties but only an attempt at an anti-competitive agreement.</w:t>
        <w:br/>
        <w:t>238. Regarding the first document, it is an internal email from Air Caraïbes reporting various strategic information gathered about Air Antilles in which it is stated: "[c]oncerning the results, they are in the red... but still determined to wage war"216. This email is dated August 11, 2016, and is therefore one and a half months prior to the start date of the practices (September 26, 2016). Consequently, this document does not indicate in any way that it was impossible for Air Antilles and Air Caraïbes to decide to agree on prices at the end of September 2016. In any case, CAIRE argues in its writings that it was necessary for the two airlines to agree on prices to end the price war concerning the relevant period217, which contradicts its assertion that no agreement of wills could have taken place due to this price war.</w:t>
        <w:br/>
        <w:t>239. Regarding the two other documents cited by Air Antilles, stemming from SMS exchanges between executives of Air Antilles, which mention a "attempt at coordination"218 and "the failure of coordination"219, it must be noted that Air Antilles and Air Caraïbes did indeed meet, each presenting pricing requests and pricing commitments, which, indeed, seem not to have succeeded. Thus, in light of the case law and decision-making practice recalled in paragraphs 216 to 219, the practices in question do not correspond to an attempt at an agreement but rather demonstrate an anti-competitive agreement whereby Air Antilles, Air Caraïbes, and Aérogestion exchanged information on the prices and pricing conditions of inter-island air routes within the French and international Caribbean, as evidenced by the indicators mentioned in paragraphs 51 to 59. The absence of effective implementation of the agreement does not therefore call into question the agreement of wills and consequently the anti-competitive nature of the practices.</w:t>
        <w:br/>
        <w:t>240. Fourthly, as recalled in paragraph 176, the documentary elements benefit from strong evidential value as long as they are credible. In this case, the elements retained by the notification of grievances are documentary elements concerning internal exchanges at Air Antilles between Mr. X and Mr. Z, on the one hand, and Mr. X and Mr. Y, on the other hand. The latter clearly indicate exchanges between Air Antilles, Air Caraïbes, and Aérogestion. In any case, Air Antilles does not demonstrate how the transparency of the markets on which the two companies operate would undermine the evidential value of these elements.</w:t>
        <w:br/>
        <w:t>241. It follows from all of the above that the agreement of wills between Air Antilles, Air Caraïbes, and Aérogestion aimed at fixing the prices and pricing conditions on the competing routes is, in this case, established, and consequently, the existence of an agreement between Air Antilles, Air Caraïbes, and Aérogestion on the prices of inter-island air routes within the French and international Caribbean.</w:t>
        <w:br/>
        <w:t>On the restriction of competition</w:t>
        <w:br/>
        <w:t>242. The exchanges on prices and pricing conditions as well as the taking of reciprocal commitments aimed to increase the prices of airline tickets to exit the so-called price war period starting from September 2016 (and until December 2016) and to eliminate competition through prices.</w:t>
        <w:br/>
        <w:t>243. These practices occurred in the specific context of inter-island air routes within the French and international Caribbean, an essential mode of transport in this region. Moreover, the practices were implemented by the only two airlines operating on the relevant routes at the time of the facts.</w:t>
        <w:br/>
        <w:t>244. Such behavior contravenes the principle of autonomy that companies must demonstrate when competing in a market. Each company must indeed refrain rigorously from participating in direct or indirect contacts with its competitors with a view to exchanging information on commercial policies and, in particular, on the prices they intend to offer in the market, or on the strategies they plan to pursue, particularly regarding their customers.</w:t>
        <w:br/>
        <w:t>245. It follows that, through their exchanges, Air Antilles, Air Caraïbes, and Aérogestion expressed a common intention to behave in the market in a determined manner, by repeatedly participating in meetings and exchanges aimed at fixing the tariffs and pricing conditions of inter-island air routes within the French and international Caribbean. Such practice constitutes an agreement within the meaning of the provisions and principles mentioned in paragraphs 166 to 190.</w:t>
        <w:br/>
        <w:t>246. As recalled in paragraphs 187 to 189, it follows from Article 101 of the TFEU and Article L. 420-1 of the Commercial Code, as well as from consistent case law and decision-making practice, that an agreement aimed at horizontal price-fixing constitutes a restriction of competition by object. It is therefore not necessary to establish the existence of the effects it is capable of generating. It follows from the above that, given their nature and purpose, the practices in question, which involve a real degree of harm to competition, have the character of an agreement with an anti-competitive object.</w:t>
        <w:br/>
        <w:t>On the merits of grievance no. 4</w:t>
        <w:br/>
        <w:t>On the agreement of wills</w:t>
        <w:br/>
        <w:t>247. The elements of the file attest to the existence of an agreement on the fixing of prices and conditions applicable to the tariffs of inter-island air routes within the French and international Caribbean between Air Antilles, Air Caraïbes, and Aérogestion, at least between April 13, 2017, and December 31, 2019.</w:t>
        <w:br/>
        <w:t>248. The proof of this agreement is based on (i) internal instant messages at Air Antilles describing physical exchanges, by phone or by email with Air Caraïbes and Aérogestion, (ii) internal emails at Air Antilles and Air Caraïbes concerning the planned agenda of meetings or their minutes, and (iii) emails and their attachments, notably emails exchanged between Aérogestion and Air Antilles with an anonymous email address. These elements are corroborated by numerous documentary elements and statements from Air Antilles and Air Caraïbes.</w:t>
        <w:br/>
        <w:t>249. The elements presented in paragraphs 60 to 87 demonstrate the existence of a common plan, as of April 13, 2017, aimed at fixing the pricing conditions as well as the level of prices of airline tickets sold by the two airlines.</w:t>
        <w:br/>
        <w:t>250. As of April 2017, rapprochements took place between Air Antilles and Air Caraïbes aimed at reinstating APEX.</w:t>
        <w:br/>
        <w:t>251. In June 2017, Air Antilles, Air Caraïbes, and Aérogestion worked together on developing key pricing parameters (entry price of the pricing grid, increase of prices for all classes of the grid, and new extension of APEX), with a view to the joint adoption of a new pricing grid implemented on July 1, 2017.</w:t>
      </w:r>
    </w:p>
    <w:p>
      <w:r>
        <w:rPr>
          <w:b/>
        </w:rPr>
        <w:t>[Pages 58–60]</w:t>
      </w:r>
    </w:p>
    <w:p>
      <w:r>
        <w:t>252. As of July 20, 2017, Air Antilles, Air Caraïbes, and Aérogestion jointly developed a pricing structure implemented in mid-September 2017, which was again modified jointly in December 2017 to make it more restrictive, by limiting the application of weekend rates.</w:t>
      </w:r>
    </w:p>
    <w:p>
      <w:r>
        <w:t>253. These practices fall within the framework of a "non-aggression agreement" whose pricing aspect prohibits each of the two companies from offering lower rates than the other. This agreement allowed them to maintain the price level reached at the end of December 2017, as well as the new conditions applicable to rates from that date, at least until December 31, 2019.</w:t>
      </w:r>
    </w:p>
    <w:p>
      <w:r>
        <w:t>254. The common intention to respect this agreement was manifested on two occasions:</w:t>
        <w:br/>
        <w:t>− first in September 2017, following Hurricane Irma on the island of Saint Martin, through exchanges between Air Antilles and Air Caraïbes leading to a temporary and circumstantial agreement regarding a deviation from the pricing agreement of September 2017;</w:t>
        <w:br/>
        <w:t>− then in November 2017, during an exchange between Air Antilles and Air Caraïbes, initiated by the latter, to obtain Air Antilles' consent for the implementation of a commercial promotion, justified by a temporarily too low aircraft occupancy.</w:t>
      </w:r>
    </w:p>
    <w:p>
      <w:r>
        <w:t>255. The parties do not contest the agreement of intentions.</w:t>
      </w:r>
    </w:p>
    <w:p>
      <w:r>
        <w:t>256. It follows from all of the above that the agreement of intentions between Air Antilles, Air Caraïbes, and Aérogestion aimed at jointly increasing the prices of airline tickets on competing routes is, in this case, established, and consequently, the existence of a collusion between Air Antilles, Air Caraïbes, and Aérogestion regarding the level of rates and the pricing conditions of inter-island air routes within the French and international Caribbean.</w:t>
      </w:r>
    </w:p>
    <w:p>
      <w:r>
        <w:t>On the restriction of competition</w:t>
      </w:r>
    </w:p>
    <w:p>
      <w:r>
        <w:t>257. The practices implemented aimed at fixing the rates and the associated pricing conditions from April 2017 until December 2019 and eliminating competition through pricing.</w:t>
      </w:r>
    </w:p>
    <w:p>
      <w:r>
        <w:t>258. These practices occurred in the specific context of inter-island air routes within the French and international Caribbean, an essential mode of transport in this region. Moreover, they were implemented in the context of an emergency situation, following Hurricane Irma. Furthermore, the practices were carried out by the only two airlines operating on the relevant routes at the time of the facts.</w:t>
      </w:r>
    </w:p>
    <w:p>
      <w:r>
        <w:t>259. Such behavior contravenes the principle of autonomy that companies must demonstrate when competing in a market. Each company must indeed refrain rigorously from participating in direct or indirect contacts with its competitors with a view to exchanging information on commercial policies and, in particular, on the prices they intend to offer in the market, or on the strategies they plan to pursue, particularly regarding their customers.</w:t>
      </w:r>
    </w:p>
    <w:p>
      <w:r>
        <w:t>260. It follows that, through their exchanges, Air Antilles, Air Caraïbes, and Aérogestion expressed their common intention to behave in a determined manner in the market, by repeatedly participating in meetings and exchanges aimed at fixing the rates and pricing conditions of inter-island air routes within the French and international Caribbean. Such practice constitutes an agreement within the meaning of the provisions and principles mentioned in paragraphs 166 to 190.</w:t>
      </w:r>
    </w:p>
    <w:p>
      <w:r>
        <w:t>261. As recalled in paragraphs 187 to 189, it follows from Article 101 of the TFEU and Article L. 420-1 of the Commercial Code, as well as from consistent case law and decision-making practice, that an agreement aimed at horizontal price-fixing constitutes a restriction of competition by object. It is therefore not necessary to establish the existence of the effects it is capable of generating. It follows from the above that, given their nature and purpose, the practices in question, which involve a real degree of harm to competition, have the character of an agreement with an anti-competitive object.</w:t>
      </w:r>
    </w:p>
    <w:p>
      <w:r>
        <w:t>2. ON THE IDENTIFICATION OF THE LEGAL ENTITIES INVOLVED AS AUTHORS OF THE PRACTICES</w:t>
      </w:r>
    </w:p>
    <w:p>
      <w:r>
        <w:t>262. As a preliminary point, the Authority notes that the involvement of Air Caraïbes, GDA, and Miles Plus as authors is not contested. Moreover, regarding these three companies as well as the company CAIRE, their involvement is based on the documents submitted in support of the notified grievances, which illustrate their participation in the practices. Therefore, concerning these companies, it does not appear necessary to analyze whether their liability can be retained.</w:t>
      </w:r>
    </w:p>
    <w:p>
      <w:r>
        <w:t>263. The Authority will therefore analyze below the validity of the involvement as authors of the practices of the companies linked to CAIRE, namely, AAC, CCC, ESCA, EHM, GAI, K Finance, TTIF, TTI, and Eurofinance Travel, due to the participation of M.Y, M.Z, M.X, and M.B in the practices.</w:t>
      </w:r>
    </w:p>
    <w:p>
      <w:r>
        <w:t>a) Reminder of the principles</w:t>
      </w:r>
    </w:p>
    <w:p>
      <w:r>
        <w:t>264. Regarding the liability of legal entities for the actions of natural persons, it follows from the case law of the Court of Justice that "[t]he application of Article 101 TFEU does not require an action or even knowledge of the partners or the main managers of the concerned company, but the action of a person who is authorized to act on behalf of the company." The fact that the behavior of the person does not correspond to a specific mandate from the managers of the company is irrelevant. Furthermore, the Tribunal recognizes that "the presence of an employee or other representatives at anti-competitive meetings is a factual element that allows the Commission to establish the liability of a company for a violation of Article 81 EC" (emphasis added).</w:t>
      </w:r>
    </w:p>
    <w:p>
      <w:r>
        <w:t>265. Moreover, in the H&amp;R ChemPharm case, the Court of Justice recognized that it "cannot be excluded that the same natural person acts simultaneously in the interest of different companies involved in a collusion." The Commission was thus able to condemn several entities presenting themselves as a single entity within the framework of the collusion due to the participation of their employees in anti-competitive meetings. The Court of Justice held that the Tribunal verified "whether, taking into account, in particular, the scope of the main aspect of the infringement, namely that which was retained against this company, as well as the functions exercised by Mr. G. within it, Mr. G. [had] acted specifically in its interest, within the framework of the collusion in question" (emphasis added).</w:t>
      </w:r>
    </w:p>
    <w:p>
      <w:r>
        <w:t>266. In this case, to determine the start and end date of the infringement for each of the parties involved due to their employee's participation in the collusion, the Tribunal verified from when "the responsibilities assumed by Mr. G. allowed him to influence, from that date, the behavior of this company in the market, in accordance with the anti-competitive arrangements in question" (emphasis added).</w:t>
      </w:r>
    </w:p>
    <w:p>
      <w:r>
        <w:t>267. At the national level, in decision No. 19-D-09 sanctioning the company Akka for obstruction, the Authority considered that the actions of individuals acting in isolation within its premises could be attributed to it, regardless of the existence of an employment contract or the exercise of a specific responsibility within the company. Seized of an appeal against this decision, the Paris Court of Appeal confirmed, in accordance with European case law, that "the attribution to a company of an infringement of Article L.420-1 of the Commercial Code does not require an action or even knowledge of this infringement by the partners or the main managers of the concerned company, but the action of a person who is authorized to act on behalf of the company" (emphasis added).</w:t>
      </w:r>
    </w:p>
    <w:p>
      <w:r>
        <w:t>268. Furthermore, several legal entities may be held liable for the actions of a single party to a collusion based on the theory of functional economic unity designating a unitary organization of personal, material, and immaterial elements pursuing a specific economic goal sustainably, which is assessed in light of the object of the agreement in question. In its judgment in the Sumal case of October 6, 2021, the Court of Justice considered that the liability of a subsidiary could be invoked for the actions of a parent company in light of (i) the economic, organizational, and legal links and (ii) the existence of a concrete link between the economic activity of this subsidiary and the object of the infringement for which the parent company was held responsible.</w:t>
      </w:r>
    </w:p>
    <w:p>
      <w:r>
        <w:rPr>
          <w:b/>
        </w:rPr>
        <w:t>[Pages 61–63]</w:t>
      </w:r>
    </w:p>
    <w:p>
      <w:r>
        <w:t>269. In its aforementioned Akka ruling, the Court of Appeal of Paris recalled that the principle of economic unity "cannot allow the behavior of one subsidiary to be attributed to all the others, without justifying how the latter determined this behavior. The notion of economic unity cannot indeed lead to holding subsidiaries liable beyond the principle of personal responsibility on which competition law is based" (emphasis added).231</w:t>
      </w:r>
    </w:p>
    <w:p>
      <w:r>
        <w:t>b) Application in this case</w:t>
        <w:br/>
        <w:t>270. In this case, while the Authority notes the existence of close interdependence links between the aforementioned companies, particularly between the companies AAC, CCC, ESCA Conseil, EHM, GAI, K Finance, on one hand, and CAIRE, on the other hand, it appears that the liability of these companies as authors cannot be retained due to the participation of M.Y, M.Z, M.X, and M.B in the practices.</w:t>
      </w:r>
    </w:p>
    <w:p>
      <w:r>
        <w:t>271. On one hand, as can be seen from the description in paragraphs 32 to 33 above, these companies are not active in regular passenger air transport, CAIRE being the only company operating the airline (Air Antilles) directly linked to the practices.</w:t>
      </w:r>
    </w:p>
    <w:p>
      <w:r>
        <w:t>272. On the other hand, it does not appear from the documents in the file that the other members of the agreement perceived the participation of these individuals as encompassing, within the anti-competitive agreement, the companies other than CAIRE in which the aforementioned individuals held a managerial role, were employees, or provided services.</w:t>
      </w:r>
    </w:p>
    <w:p>
      <w:r>
        <w:t>273. No other element in the file demonstrates that these individuals would have, in addition to their participation in the interest of CAIRE, also acted in the interest of the companies AAC, CCC, ESCA, EHM, GAI, K Finance, TTIF, TTI, and Eurofinance Travel, it is appropriate to exclude the latter from liability – as authors – for the infringements referred to in grievances No. 1 to No. 4.</w:t>
      </w:r>
    </w:p>
    <w:p>
      <w:r>
        <w:t>3. ON THE EXEMPTION</w:t>
        <w:br/>
        <w:t>a) Reminder of the principles</w:t>
        <w:br/>
        <w:t>274. The practices prohibited by Article 101, paragraph 1, of the TFEU and L. 420-1 of the Commercial Code may benefit, under certain conditions, from an individual exemption.</w:t>
      </w:r>
    </w:p>
    <w:p>
      <w:r>
        <w:t>275. Paragraph 3 of Article 101 of the TFEU states that "the provisions of paragraph 1 may be declared inapplicable to any agreement or category of agreements between undertakings, to any decision or category of decisions of associations of undertakings and to any concerted practice or category of concerted practices that contribute to improving the production or distribution of products or to promoting technical or economic progress, while allowing consumers a fair share of the resulting benefit, and without:</w:t>
        <w:br/>
        <w:t>a) imposing on the undertakings concerned restrictions that are not indispensable to achieving these objectives;</w:t>
        <w:br/>
        <w:t>not involved at all, even indirectly (Judgment of the Court of Justice of October 6, 2021, SUMAL, C-882/19, paragraph 47).231</w:t>
      </w:r>
    </w:p>
    <w:p>
      <w:r>
        <w:t>b) giving undertakings the possibility, for a substantial part of the products in question, to eliminate competition."</w:t>
      </w:r>
    </w:p>
    <w:p>
      <w:r>
        <w:t>276. Article L. 420-4, 2° of the Commercial Code provides that: "the practices [...] [of] which the authors can justify that they have the effect of ensuring economic progress, including through the creation or maintenance of jobs, and that they reserve to users a fair share of the resulting profit, without giving the undertakings concerned the possibility of eliminating competition for a substantial part of the products in question, are not subject to the provisions of Articles L. 420-1 and L. 420-2. These practices, which may consist of organizing, for agricultural or agricultural origin products, under a single brand or sign, the volumes and quality of production as well as the commercial policy, including agreeing on a common selling price, must impose restrictions on competition only to the extent that they are indispensable to achieving this objective of progress."</w:t>
      </w:r>
    </w:p>
    <w:p>
      <w:r>
        <w:t>277. It follows from European and domestic case law that it is incumbent upon the party invoking the provisions in question to demonstrate, through convincing arguments and evidence, that the required conditions for benefiting from an exemption are met.232</w:t>
      </w:r>
    </w:p>
    <w:p>
      <w:r>
        <w:t>278. Four cumulative conditions must be satisfied for this purpose: the reality of the economic progress generated by the practices in question, the indispensable and appropriate nature of the practices in question to achieve it, the existence of a benefit for consumers, and the absence of elimination of all competition.233 Each of these four conditions must be fulfilled for the benefit of an individual exemption to be granted.234</w:t>
      </w:r>
    </w:p>
    <w:p>
      <w:r>
        <w:t>279. Furthermore, when practices are involved, as in this case, that may affect trade between Member States, the benefit of the exemption provided for by Article L. 420-4 of the Commercial Code can only be granted if the conditions laid down in Article 101, paragraph 3, of the TFEU are cumulatively met.</w:t>
      </w:r>
    </w:p>
    <w:p>
      <w:r>
        <w:t>280. Regarding efficiency gains, the Commission has held that "[t]he argument asserting that restrictive agreements are justified because they aim to ensure fair competition conditions in the market is, by its nature, unfounded and must be rejected. Article [101] aims to effectively protect competition by ensuring that markets remain open and competitive. It is up to the legislator to defend fair competition conditions in accordance with the obligations of Community law and not for companies to practice self-regulation."235</w:t>
      </w:r>
    </w:p>
    <w:p>
      <w:r>
        <w:t>281. The Tribunal has noted that "it is not possible to distinguish normal competition from ruinous competition. Any competition is potentially ruinous for the least efficient companies. That is why, by fighting against what they qualify as ruinous competition, the applicants necessarily end up restricting competition and thus depriving consumers of its benefits."236 In the same vein, the Commission has considered that "if the companies [in a supposed situation of ruinous competition] are likely to suffer prolonged accounting losses, customers benefit from low prices."237</w:t>
      </w:r>
    </w:p>
    <w:p>
      <w:r>
        <w:t>282. The Court of Justice has also specified that "[b]y definition, competition on merits can lead to the disappearance of the market or to the marginalization of less efficient competitors and thus less interesting for consumers in terms of prices, choice, quality, or innovation."238</w:t>
      </w:r>
    </w:p>
    <w:p>
      <w:r>
        <w:t>283. Furthermore, in its decision No. 15-D-19 regarding the case of the Express Messengers, the Authority, confirmed on this point by the Court of Appeal of Paris239, did not accept the argument that companies would contribute to economic progress by agreeing on prices to remedy the difficulties or crisis situation of a sector, thus holding that "[t]he sector experiencing lasting overcapacities, the artificial maintenance through an agreement of all the companies present in the sector cannot be conducive to economic progress."240</w:t>
      </w:r>
    </w:p>
    <w:p>
      <w:r>
        <w:t>b) Application in this case</w:t>
        <w:br/>
        <w:t>284. CAIRE believes that the practices identified by the investigative services under grievances No. 1 and No. 4 should be subject to an exemption under Articles 101, paragraph 3, of the TFEU and L. 420-4 of the Commercial Code. It argues that the cooperation between the two airlines was necessary and proportionate in that it reserved a fair share of the profit for their customers and did not eliminate all competition.241</w:t>
      </w:r>
    </w:p>
    <w:p>
      <w:r>
        <w:t>285. CAIRE contends that the practices were necessary because only cooperation between Air Antilles and Air Caraïbes could allow the two companies to emerge from the so-called price war period. The practices would have helped preserve competition in the affected markets because, in the absence of cooperation, this price war would have led to the cessation of activity of one of the two companies and consequently, the creation of a monopoly.</w:t>
      </w:r>
    </w:p>
    <w:p>
      <w:r>
        <w:t>286. It indeed considers that the prolongation of the price war would have caused Air Caraïbes to exit the intra-Caribbean network due to operational losses that would have exceeded the losses incurred in the event of exiting the market. Air Antilles, having exclusively regional activity, would have been the only company with an interest in remaining in the market.</w:t>
      </w:r>
    </w:p>
    <w:p>
      <w:r>
        <w:rPr>
          <w:b/>
        </w:rPr>
        <w:t>[Pages 64–66]</w:t>
      </w:r>
    </w:p>
    <w:p>
      <w:r>
        <w:t>287. CAIRE then argues that the cooperation with Air Caraïbes was proportionate because (i) in a monopoly situation, Air Antilles would have been able to impose prices higher than those observed during the practices, (ii) the cooperation of the two companies would not have led to a decrease in capacity as the load factors were below the market standard, and (iii) Air Antilles saw its competitive positioning improved.</w:t>
      </w:r>
    </w:p>
    <w:p>
      <w:r>
        <w:t>288. These arguments cannot succeed.</w:t>
      </w:r>
    </w:p>
    <w:p>
      <w:r>
        <w:t>289. Regarding the first criterion, CAIRE argues that the practices would have allowed for the maintenance of a competitive situation and thus avoided the creation of a monopoly. However, in light of the principles cited in paragraphs 280 to 283, an agreement aimed at artificially maintaining an operator that finds itself in a supposedly untenable situation in a given market cannot be considered an economic progress. Thus, the artificial maintenance of Air Antilles or Air Caraïbes in a market characterized by overcapacities, while it may preserve the gains of these two companies, cannot constitute an economic progress for consumers.</w:t>
      </w:r>
    </w:p>
    <w:p>
      <w:r>
        <w:t>290. In light of the preceding developments, and without the need to examine the other conditions for exemption, it is therefore appropriate to reject CAIRE's arguments.</w:t>
      </w:r>
    </w:p>
    <w:p>
      <w:r>
        <w:t>291. The following elements are, therefore, developed solely as a surplus.</w:t>
      </w:r>
    </w:p>
    <w:p>
      <w:r>
        <w:t>292. Regarding the second criterion, CAIRE does not provide evidence that only a combined agreement on supply and prices could have allowed for an exit from a price war that was supposedly harmful to competition in that this war was likely to lead to the disappearance of Air Caraïbes on the concerned routes.</w:t>
      </w:r>
    </w:p>
    <w:p>
      <w:r>
        <w:t>293. It follows from the above that CAIRE does not provide evidence of the necessity of an agreement to exit a price war and that, in any case, the agreement lasted well beyond the end of this price war.</w:t>
      </w:r>
    </w:p>
    <w:p>
      <w:r>
        <w:t>294. Regarding the third criterion, CAIRE emphasizes in its observations that Air Caraïbes and Air Antilles "offered homogeneous offers (i.e. little differentiated services, similar programs so that any price increase coupled with a decrease in capacity from one of the two companies would have led to significant demand shifts)."</w:t>
      </w:r>
    </w:p>
    <w:p>
      <w:r>
        <w:t>295. However, agreements that eliminate the competitive parameters of supply (capacities, frequencies, and time slots) and the price competition parameter cannot leave a genuine space for competition between the parties. Regarding CAIRE's arguments that Air Antilles would have increased both its market share and its capacities, it relies on a non-relevant reference period through aggregated averages, from 2014 to 2018, while the notification of grievances is based on the period preceding the agreement.</w:t>
      </w:r>
    </w:p>
    <w:p>
      <w:r>
        <w:t>296. Consequently, CAIRE does not demonstrate at any time that the practices left a significant space for competition between it and Air Caraïbes.</w:t>
      </w:r>
    </w:p>
    <w:p>
      <w:r>
        <w:t>297. Regarding the fourth criterion, CAIRE merely asserts, without demonstrating, that in a monopoly, prices would have been much higher and capacities reduced. It indeed provides no analysis of the share of the gain that would have been left to the consumer.</w:t>
      </w:r>
    </w:p>
    <w:p>
      <w:r>
        <w:t>298. It follows from the above that the conditions of Article 101, paragraph 3, of the TFEU, are not satisfied in this case.</w:t>
      </w:r>
    </w:p>
    <w:p>
      <w:r>
        <w:t>4. ON THE DURATION OF THE INFRINGEMENT</w:t>
        <w:br/>
        <w:t>a) Reminder of the principles</w:t>
        <w:br/>
        <w:t>299. It follows from the case law of the Union that the duration of an infringement of competition rules is determined in light of the period that elapsed between the date of the conclusion of the agreement and the date on which it was terminated.</w:t>
      </w:r>
    </w:p>
    <w:p>
      <w:r>
        <w:t>300. In the absence of evidence capable of directly establishing the duration of an infringement, "at least, evidence must be demonstrated that relates to facts sufficiently close in time, so that it can be reasonably accepted that this infringement continued uninterrupted between two specific dates."</w:t>
      </w:r>
    </w:p>
    <w:p>
      <w:r>
        <w:t>301. A continuous infringement can thus be characterized over a given period without the existence of material acts being demonstrated throughout this period. This case law is echoed by national courts which specify "that an anti-competitive practice is characterized as instantaneous when it is carried out in a single moment, from the commission of the acts that constitute it, and that it has, on the contrary, a continuous character when the unlawful state extends over time through constant reiteration or by the persistence of the anti-competitive intent after the initial act without a material act necessarily having to renew it over time." Finally, the Court of Cassation, in a Farines ruling of November 8, 2016, confirmed the reasoning of the Paris Court of Appeal which relied on "the persistence of the common anti-competitive objective" to judge that the infringement had continued for several years, even in the absence of new material acts.</w:t>
      </w:r>
    </w:p>
    <w:p>
      <w:r>
        <w:t>b) Application in this case</w:t>
        <w:br/>
        <w:t>Regarding grievance no. 1</w:t>
        <w:br/>
        <w:t>302. The notification of grievances considers that the collusive practices related to the reduction of offers and the allocation of markets, analyzed in the context of grievance no. 1, were implemented from June 29, 2017, to October 31, 2019.</w:t>
      </w:r>
    </w:p>
    <w:p>
      <w:r>
        <w:t>303. CAIRE does not contest its participation in this agreement from June 29, 2017, to January 11, 2018. However, it believes that the duration of the practices could not run after January 11, 2018, the date of the OVS or, failing that, after November 7, 2018.</w:t>
      </w:r>
    </w:p>
    <w:p>
      <w:r>
        <w:t>304. It argues, first, that no document would allow for the extension of the duration of the infringement beyond January 11, 2018. On the one hand, the notification of grievances would not demonstrate the existence of a "non-aggression agreement" because the use of this expression by an employee of Air Antilles would be "a clumsiness and an abuse of language." On the other hand, there would be no mention of any exchange that would demonstrate Air Caraïbes' agreement to respect this non-aggression pact.</w:t>
      </w:r>
    </w:p>
    <w:p>
      <w:r>
        <w:t>305. It adds, secondly, that the end date of the practices could not, in any case, be later than November 7, 2018. It relies on internal exchanges of Air Antilles and Air Caraïbes which would demonstrate that the program for reducing offers and sharing slots was only to be applied during the winter season 2017/2018.</w:t>
      </w:r>
    </w:p>
    <w:p>
      <w:r>
        <w:t>306. These arguments cannot succeed.</w:t>
      </w:r>
    </w:p>
    <w:p>
      <w:r>
        <w:t>307. First, CAIRE does not demonstrate how the mention of a "non-aggression agreement" would be a "clumsiness" or an "abuse of language." Indeed, the employee of Air Antilles precisely described the terms of this "non-aggression agreement," indicating that it aims to leave competition only on "the quality of the product, reliability, reputation."</w:t>
      </w:r>
    </w:p>
    <w:p>
      <w:r>
        <w:t>308. In any case, the existence of this non-aggression pact is supported by the notification of grievances.</w:t>
      </w:r>
    </w:p>
    <w:p>
      <w:r>
        <w:t>309. Thus, immediately after the dissemination of the flight program and the reduction of offers developed jointly with Air Caraïbes in November 2017, it was demonstrated in paragraph 141 that Air Antilles could no longer make modifications, even minor ones, without having to propose compensations to Air Caraïbes.</w:t>
      </w:r>
    </w:p>
    <w:p>
      <w:r>
        <w:t>310. Moreover, documents seized during the OVS of October 1, 2021, corresponding to program drafts for the year 2019, show that Air Antilles' programs after October 2018 still refer to Air Caraïbes' program and contain a common offer balance in the same format as the "Final Program v14102017," notably indicating, for "company 1" and "company 2," the market shares (in number of seats offered) on each of the competing segments.</w:t>
      </w:r>
    </w:p>
    <w:p>
      <w:r>
        <w:t>311. Secondly, it is appropriate to reject CAIRE's argument regarding the absence of a bundle of evidence allowing for the accreditation of the existence of a meeting of minds between Air Antilles and Air Caraïbes to respect until 2019 the aspect related to the offer of the "non-aggression agreement." It indeed follows from the findings (paragraphs 121 to 144) that Air Caraïbes strictly adhered, at least until the end of October 2019, to the agreement constituted by the "Final Program v14102017," that documents seized during the OVS of 2021 report on Air Antilles' efforts to respect the offer shares set in this program, and that the data on seats offered show that each of the two companies respected its commitments.</w:t>
      </w:r>
    </w:p>
    <w:p>
      <w:r>
        <w:rPr>
          <w:b/>
        </w:rPr>
        <w:t>[Pages 67–69]</w:t>
      </w:r>
    </w:p>
    <w:p>
      <w:r>
        <w:t>until the end of October 2019 and that they had agreed at the end of 2017 on the practical arrangements for continuing to comply with the non-aggression agreement.</w:t>
      </w:r>
    </w:p>
    <w:p>
      <w:r>
        <w:t>312. Internal messages from Air Antilles indicate that on June 29, 2017, there was a meeting between the two companies during which they discussed a proposal for sharing offers. It emerges from the evidence in the file that Air Antilles and Air Caraïbes adhered to their offer-sharing agreement at least until October 31, 2019.</w:t>
      </w:r>
    </w:p>
    <w:p>
      <w:r>
        <w:t>313. In light of all these elements, the infringement is established from June 29, 2017, to October 31, 2019.</w:t>
      </w:r>
    </w:p>
    <w:p>
      <w:r>
        <w:t>Regarding grievance no. 2</w:t>
      </w:r>
    </w:p>
    <w:p>
      <w:r>
        <w:t>314. As mentioned in paragraphs 212 and 213, CAIRE cannot rely on the absence of evidence of direct exchanges between Air Antilles and Air Caraïbes to contest the existence of the agreement in question throughout the duration of the notified grievance.</w:t>
      </w:r>
    </w:p>
    <w:p>
      <w:r>
        <w:t>315. As of February 8, 2015, internal messages from Air Antilles indicate exchanges with Air Caraïbes regarding price fixing. The last anti-competitive act in the file is a meeting on June 16, 2015, between the two airlines to discuss prices.</w:t>
      </w:r>
    </w:p>
    <w:p>
      <w:r>
        <w:t>316. The infringement is therefore established from February 8, 2015, to June 16, 2015.</w:t>
      </w:r>
    </w:p>
    <w:p>
      <w:r>
        <w:t>Regarding grievance no. 3</w:t>
      </w:r>
    </w:p>
    <w:p>
      <w:r>
        <w:t>317. As mentioned in paragraphs 234 and 235, CAIRE cannot rely on the absence of evidence of direct exchanges between Air Antilles and Air Caraïbes to contest the existence of the agreement in question throughout the duration of the notified grievance.</w:t>
      </w:r>
    </w:p>
    <w:p>
      <w:r>
        <w:t>318. As of September 26, 2016, internal messages from Air Antilles indicate exchanges with Air Caraïbes regarding price fixing, particularly the reinstatement of APEX. The last established anti-competitive act in the file is a call on December 20, 2016, between the two airlines to discuss prices.</w:t>
      </w:r>
    </w:p>
    <w:p>
      <w:r>
        <w:t>319. The infringement is therefore established from September 26, 2016, to December 20, 2016.</w:t>
      </w:r>
    </w:p>
    <w:p>
      <w:r>
        <w:t>Regarding grievance no. 4</w:t>
      </w:r>
    </w:p>
    <w:p>
      <w:r>
        <w:t>320. The notification of grievances considers that the collusive practices regarding price fixing and pricing conditions, analyzed in the context of grievance no. 4, were implemented from April 13, 2017, to December 31, 2019.</w:t>
      </w:r>
    </w:p>
    <w:p>
      <w:r>
        <w:t>321. CAIRE does not contest its participation in this collusion from June 29, 2017, to January 11, 2018. However, it argues that the duration of the practices could not run either between April 13, 2017, and June 29, 2017, or after January 11, 2018, the date of the OVS251.</w:t>
      </w:r>
    </w:p>
    <w:p>
      <w:r>
        <w:t>322. Regarding the starting point of the practices, it notes that grievance no. 4 is notified as starting on April 13, 2017, while paragraph 1070 of the notification of grievances indicates another date, that of June 29, 2017, so that in light of this "inconsistency" without "justification," the date of June 29, 2017, should be retained as the start of the practices.</w:t>
      </w:r>
    </w:p>
    <w:p>
      <w:r>
        <w:t>251 Cotes 33 706 and 33 707.</w:t>
      </w:r>
    </w:p>
    <w:p>
      <w:r>
        <w:t>323. Concerning the end date of the practices, CAIRE considers that no evidence in the file would allow extending the duration of the practices beyond January 11, 2018. It argues that the existence of a non-aggression agreement is not demonstrated, particularly due to the absence of direct exchanges between Air Antilles and Air Caraïbes on this matter. Furthermore, the notification of grievances does not mention any exchanges after January 11, 2018. Thus, the similarity of the pricing structures would result not from the continuation of this agreement but from the transparency of the air transport sector.</w:t>
      </w:r>
    </w:p>
    <w:p>
      <w:r>
        <w:t>324. These arguments cannot succeed.</w:t>
      </w:r>
    </w:p>
    <w:p>
      <w:r>
        <w:t>325. Firstly, regarding the starting point of the practices, the first piece of evidence in the file is an internal exchange at Air Antilles dated April 13, 2017, reporting a meeting between Air Antilles and Air Caraïbes during which these two companies discussed the reinstatement of APEX.</w:t>
      </w:r>
    </w:p>
    <w:p>
      <w:r>
        <w:t>326. This element is expressly retained by the notification of grievances both in the findings and in the wording of the grievance itself. The date of June 29, 2017, mentioned elsewhere in the body of the notification of grievances, clearly results from a clerical error and cannot be retained as the starting point of the infringement.</w:t>
      </w:r>
    </w:p>
    <w:p>
      <w:r>
        <w:t>327. Secondly, regarding CAIRE's arguments concerning the end date of the practices, as mentioned in paragraphs 307 to 310 and contrary to what it claims, the evidence of the existence of the non-aggression agreement until December 31, 2019, is well supported by the notification of grievances.</w:t>
      </w:r>
    </w:p>
    <w:p>
      <w:r>
        <w:t>328. More specifically regarding the pricing aspect of this agreement, it has been demonstrated that after the adoption of the common pricing structure in September 2017, it was no longer possible for the parties to unilaterally modify prices, even marginally (see paragraphs 80 to 84), thus demonstrating the functioning of the non-aggression agreement in its pricing aspect.</w:t>
      </w:r>
    </w:p>
    <w:p>
      <w:r>
        <w:t>329. It also appears that Air Antilles and Air Caraïbes continued to adhere to the pricing structure, and consequently the non-aggression agreement, after January 11, 2018 (see paragraphs 85 to 87). This is particularly evident from a comparison of the prices charged by Air Antilles with the pricing structure of Air Caraïbes for the year 2018. The identity of the prices charged until December 31, 2019, is also evident from a comparison of the average prices of the two airlines.</w:t>
      </w:r>
    </w:p>
    <w:p>
      <w:r>
        <w:t>330. Finally, a non-aggression agreement, the terms and modus operandi of which have already been established, does not necessarily require subsequent exchanges. Contrary to the assertions of Air Antilles, the transparency of the market, in light of the public dissemination of prices in real-time over long periods (approximately nine months), allows the parties who can rely on the future visibility of prices to adhere to the commitment made previously, either by not lowering prices or, in the event of an increase, by aligning with the prices of the best offer.</w:t>
      </w:r>
    </w:p>
    <w:p>
      <w:r>
        <w:t>331. In light of these elements, the infringement is therefore established from April 13, 2017, to December 31, 2019.</w:t>
      </w:r>
    </w:p>
    <w:p>
      <w:r>
        <w:t>E. ON ATTRIBUTION</w:t>
      </w:r>
    </w:p>
    <w:p>
      <w:r>
        <w:t>1. RECALL OF PRINCIPLES</w:t>
      </w:r>
    </w:p>
    <w:p>
      <w:r>
        <w:t>332. It follows from consistent case law that Articles 101 and 102 TFEU, as well as Articles L. 420-1 and L. 420-2 of the Commercial Code, relate to infringements committed by undertakings. The notion of undertaking in the sense of Union case law refers to any entity that engages in economic activity, regardless of its legal status and mode of financing252. It should be understood as designating an economic unit even if, from a legal perspective, this economic unit consists of several natural or legal persons253. It is this economic entity that must, when it infringes competition rules, be held accountable for this infringement in accordance with the principle of personal responsibility254.</w:t>
      </w:r>
    </w:p>
    <w:p>
      <w:r>
        <w:t>333. Under both domestic law and Union law, within a group of companies, the behavior of a subsidiary can be attributed to the parent company when, although having a distinct legal personality, this subsidiary does not autonomously determine its behavior in the market but essentially follows the instructions given to it by the parent company, in light of the economic, organizational, and legal links that unite these two entities255.</w:t>
      </w:r>
    </w:p>
    <w:p>
      <w:r>
        <w:t>334. When a parent company holds, directly or indirectly through an intermediary company, all or nearly all of the capital of its subsidiary that engages in infringing behavior, there is a presumption that this parent company exerts a determining influence over the behavior of its subsidiary. In this case, it is sufficient for the competition authority to provide evidence of this capital holding to attribute the behavior of the subsidiary engaging in the practices to the parent company. The parent company can rebut this presumption by providing evidence that demonstrates that its subsidiary autonomously determines its course of action in the market. If the</w:t>
      </w:r>
    </w:p>
    <w:p>
      <w:r>
        <w:t>252 See in particular the judgments of the Court of Justice of June 28, 2005, Dansk Rørindustri A/S e.a./Commission, C-189/02 P, C-202/02 P, C-205/02 P to C-208/02 P and C-213/02 P, paragraph 112; of January 10, 2006, Ministero dell’Economica e delle Finanze, C-222/04, paragraph 107, of January 11, 2006, Federación Espanola de Empresas de Tecnología Sanitaria (FENIN)/Commission, C-205/03 P, paragraph 25, and of January 20, 2011, General Química SA e.a./Commission, C-90/09 P, paragraph 34.</w:t>
      </w:r>
    </w:p>
    <w:p>
      <w:r>
        <w:t>253 See in particular the judgments of the Court of Justice of December 14, 2006, Confederación Española de Empresarios de Estaciones de Servicio, C-217/05, paragraph 40, of September 10, 2009, Akzo Nobel NV e.a./Commission, C-97/08 P, paragraph 55, of January 20, 2011, General Química SA e.a./Commission, C-90/09 P, paragraph 35, of March 29, 2011, ArcelorMittal Luxembourg SA/Commission, C-201/09 P and C-216/09 P, paragraph 95, of September 29, 2011, Elf Aquitaine SA/Commission, C-521/09, paragraph 53, of September 29, 2011, Arkema SA/Commission, C-520/09 P, paragraph 37; see also the judgment of the Paris Court of Appeal of March 29, 2012, Lacroix Signalisation e.a., no. 11/01228, p. 18.</w:t>
      </w:r>
    </w:p>
    <w:p>
      <w:r>
        <w:t>254 See in particular the judgments of the Court of Justice General Química cited above, paragraph 36; Akzo Nobel NV e.a./Commission, cited above, paragraph 56; ArcelorMittal Luxembourg SA/Commission, cited above, paragraph 95; Elf Aquitaine SA/Commission, cited above, paragraph 53; see also the judgment of the Paris Court of Appeal, Lacroix Signalisation e.a., cited above, pages 18 and 20.</w:t>
      </w:r>
    </w:p>
    <w:p>
      <w:r>
        <w:t>255 Judgments Akzo Nobel e.a./Commission, cited above, paragraph 58, General Quimica/Commission cited above, paragraph 37, and Lacroix Signalisation e.a., cited above, p. 18 and 19.</w:t>
      </w:r>
    </w:p>
    <w:p>
      <w:r>
        <w:rPr>
          <w:b/>
        </w:rPr>
        <w:t>[Pages 70–72]</w:t>
      </w:r>
    </w:p>
    <w:p>
      <w:r>
        <w:t>presumption is not rebutted, the competition authority will be able to hold the parent company jointly liable for the payment of the sanction imposed on its subsidiary256.</w:t>
      </w:r>
    </w:p>
    <w:p>
      <w:r>
        <w:t>335. Furthermore, as recalled by the Court of Cassation in a judgment of October 18, 2017, the fact that a company is a non-operational holding company providing financial management, particularly by coordinating financial investments within the group, is not sufficient to exclude the exercise of a decisive influence over its subsidiaries, and the non-interference of the holding company in the activities of the subsidiary is not sufficient to overturn this presumption257.</w:t>
      </w:r>
    </w:p>
    <w:p>
      <w:r>
        <w:t>336. If, on the other hand, a parent company does not hold, directly or indirectly through an intermediary company, all or almost all of the capital of its subsidiary that has engaged in unlawful behavior, it is necessary to verify that the parent company actually exercises a decisive influence over the behavior of its subsidiary and, in particular, a direction power over it258. In such a case, it is appropriate to take into account all relevant elements specific to the circumstances of the case, relating to the economic, organizational, and legal links that unite the subsidiary to the parent company, in order to establish whether a subsidiary autonomously determines its behavior in the market or not, such as capital links, the identity of the managers, the existence of a decision-making power of the parent company over its subsidiary, the instructions, directives, or obligations imposed on the subsidiary, or the definition of the business strategy by the parent company259.</w:t>
      </w:r>
    </w:p>
    <w:p>
      <w:r>
        <w:t>337. Finally, it follows from consistent case law that as long as the legal entity responsible for the operation of the business that has implemented practices violating competition rules legally exists, it must be held responsible260.</w:t>
      </w:r>
    </w:p>
    <w:p>
      <w:r>
        <w:t>2. APPLICATION IN THIS CASE</w:t>
        <w:br/>
        <w:t>a) Attribution of the practices of Air Caraïbes</w:t>
        <w:br/>
        <w:t>338. It follows from the investigation file261 that the capital of Air Caraïbes was held entirely or almost entirely either by GDA, or by Groupe Dubreuil and/or companies held at more than 99% by Groupe Dubreuil. Furthermore, during this same period, GDA was 100% owned by companies presided over or controlled by the president of GDA.</w:t>
      </w:r>
    </w:p>
    <w:p>
      <w:r>
        <w:t>339. Consequently, in accordance with the principles recalled above, in light of the holding of all or almost all of the capital of Air Caraïbes or, failing that, the economic, organizational, and legal links that unite the companies Air Caraïbes, GDA, and Groupe Dubreuil, it is appropriate to hold:</w:t>
        <w:br/>
        <w:t>− Air Caraïbes liable as the author for all the notified grievances;</w:t>
        <w:br/>
        <w:t>− GDA liable as the parent company of Air Caraïbes for grievance no. 3 and as the author and parent company of Air Caraïbes for grievances no. 1 and no. 4;</w:t>
        <w:br/>
        <w:t>− Groupe Dubreuil liable as the parent company of GDA for grievances no. 1, 3, and 4, and of Air Caraïbes for all four grievances.</w:t>
      </w:r>
    </w:p>
    <w:p>
      <w:r>
        <w:t>b) Attribution of the practices of Miles Plus (Aérogestion)</w:t>
        <w:br/>
        <w:t>340. Throughout the duration of the unlawful period, the company Miles Plus (Aérogestion) was owned by individuals. Consequently, the practices implemented by Miles Plus should be attributed solely to this company.</w:t>
      </w:r>
    </w:p>
    <w:p>
      <w:r>
        <w:t>c) Attribution of the practices of CAIRE</w:t>
        <w:br/>
        <w:t>On the status of GAI as parent company</w:t>
        <w:br/>
        <w:t>341. During the unlawful period, the capital of CAIRE was held 36.33% by GAI262, the remainder of the shareholding consisting of several companies and individuals263.</w:t>
      </w:r>
    </w:p>
    <w:p>
      <w:r>
        <w:t>342. In light of GAI's percentage of ownership in CAIRE, the presumption of decisive influence cannot be applied.</w:t>
      </w:r>
    </w:p>
    <w:p>
      <w:r>
        <w:t>343. K Finance and GAI contest that the latter exercised a decisive influence over CAIRE in that (i) it only has a non-controlling minority stake, (ii) the investigative services did not demonstrate that GAI could impose strategic decisions within the deliberative bodies of CAIRE, particularly through the appointment of directors of CAIRE, (iii) the existence of cash management agreements would not be sufficient to demonstrate that GAI and CAIRE form a single group of companies, and (iv) CAIRE's accounts were not consolidated within GAI.</w:t>
      </w:r>
    </w:p>
    <w:p>
      <w:r>
        <w:t>344. Nevertheless, the investigation has gathered a significant number of elements which, taken together, demonstrate the decisive influence exercised by GAI over CAIRE. The Authority notes that the factual findings set out below are not contested by GAI.</w:t>
      </w:r>
    </w:p>
    <w:p>
      <w:r>
        <w:t>345. First, GAI is the managing company of CAIRE and the main shareholder of CAIRE. Indeed, the other two main shareholders are two companies, CAG Yxor and Sodetraguy, each holding 15% of the capital, while the other shareholders hold less than 5% of the capital264. Furthermore, the registered office of GAI is located at the same address as the secondary establishment of CAIRE in French Guiana265.</w:t>
      </w:r>
    </w:p>
    <w:p>
      <w:r>
        <w:t>346. Second, GAI and CAIRE had, at the time of the facts, several common executives and employees. Firstly, M.Y was the president of GAI and, as indicated by the investigative services in points 90 to 104 of the notification of grievances, several elements in the case file demonstrate that he effectively managed the company CAIRE. Thus, M.Y:</w:t>
        <w:br/>
        <w:t>− was listed as a director of CAIRE until 2021266;</w:t>
        <w:br/>
        <w:t>− in the context of the litigation regarding the conduct of the inspection and seizure operations, the Court of Appeal of Basse-Terre found that he had an office within the premises of Air Antilles dedicated to his activity within this company267;</w:t>
        <w:br/>
        <w:t>− was involved in making strategic decisions and managing the day-to-day affairs of the company268;</w:t>
        <w:br/>
        <w:t>− presented himself or was publicly perceived as a manager of CAIRE269;</w:t>
        <w:br/>
        <w:t>− was convicted for having created the company Air Antilles Express in violation of a non-compete clause signed after the sale of Air Caraïbes to Groupe Dubreuil270;</w:t>
        <w:br/>
        <w:t>− was (and still is) the president of the company ESCA Conseil, which presided over the eight subsidiaries of CAIRE that own the aircraft operated under the commercial brand Air Antilles (each company owning one aircraft)271;</w:t>
        <w:br/>
        <w:t>− was appointed CEO of CAIRE in July 2021272.</w:t>
      </w:r>
    </w:p>
    <w:p>
      <w:r>
        <w:t>347. Next, as evidenced by the findings in Annex 6 to the notification of grievances, GAI and CAIRE had entered into several agreements whereby they made available to each other human resources, either with administrative expertise273 or specialized staff in aviation274. Specifically regarding the employees made available by GAI, it is noteworthy that they correspond to managerial positions and</w:t>
      </w:r>
    </w:p>
    <w:p>
      <w:r>
        <w:rPr>
          <w:b/>
        </w:rPr>
        <w:t>[Pages 73–75]</w:t>
      </w:r>
    </w:p>
    <w:p>
      <w:r>
        <w:t>executives. Thus, in a list provided by CAIRE concerning the period from 2014 to 2019, it can be observed that the general director himself (who was also the director of air operations), the secretary general, and the director of air affairs of CAIRE were employees of GAI275. Other key positions within the operational management276 and the legal function277 were also held by employees of GAI.</w:t>
      </w:r>
    </w:p>
    <w:p>
      <w:r>
        <w:t>348. It follows that all key positions within CAIRE were occupied by individuals whose employment contracts depended exclusively on GAI. Furthermore, CAIRE could not operate administratively, commercially, operationally, and legally without the support of GAI.</w:t>
      </w:r>
    </w:p>
    <w:p>
      <w:r>
        <w:t>349. Thirdly, the investigative services found that there were very significant financial flows between the companies. On one hand, CAIRE received significant financial support from GAI. As indicated in the minutes of the CAIRE board of directors from 2018278 and agreements submitted for the years 2017 and 2018279, Mr. Y, on behalf of GAI, granted advances in a blocked current account amounting to up to [confidential] as of January 1, 2019280. On the other hand, [confidential]281. Finally, the investigative services noted, in paragraphs 1,254 and 1,255 of the notification of grievances, that there was great flexibility regarding receivables between the companies, particularly concerning the remuneration owed by CAIRE for the numerous employees who were made available to it by GAI282.</w:t>
      </w:r>
    </w:p>
    <w:p>
      <w:r>
        <w:t>350. Fourthly and finally, K Finance, K Finance Investissement (hereinafter "KFI," a company absorbed by K Finance in 2018 with retroactive effect from January 1, 2017283), GAI, and CAIRE considered themselves as a group. Indeed, the four companies signed, in 2014, a cash management agreement, effective at least until 2019, which was motivated, according to a table listing the various agreements: "these four companies belong to the same group and wish to optimize the financial operations of this group"284.</w:t>
      </w:r>
    </w:p>
    <w:p>
      <w:r>
        <w:t>351. It follows from all these considerations that, if, as indicated by GAI, these elements taken in isolation would not, by themselves, demonstrate the exercise of a decisive influence by GAI over CAIRE, the Authority considers that, taken together, they demonstrate, in accordance with the case law recalled above in paragraph 336, that the economic, organizational, and legal links between GAI and CAIRE were of such strength that CAIRE could not autonomously determine, without the intervention and support of GAI, its behavior in the market.</w:t>
      </w:r>
    </w:p>
    <w:p>
      <w:r>
        <w:t>352. Consequently, it is appropriate to attribute the practices implemented by CAIRE to GAI as the parent company and to hold it responsible on this basis.</w:t>
      </w:r>
    </w:p>
    <w:p>
      <w:r>
        <w:t>On the status of K Finance as the parent company</w:t>
      </w:r>
    </w:p>
    <w:p>
      <w:r>
        <w:t>353. It follows from the investigation file that, during the period of the practices, the capital of GAI was held as follows:</w:t>
        <w:br/>
        <w:t>− from February 2015 to November 2017, [70 – 80 %] by KFI, [0 – 10 %] by K Finance, and [15 – 20 %] by Mr. F, the chairman and CEO of CAIRE and an employee of GAI285;</w:t>
        <w:br/>
        <w:t>− from November 2017 to December 2019, [90 – 100 %] by K Finance.</w:t>
      </w:r>
    </w:p>
    <w:p>
      <w:r>
        <w:t>354. The Authority notes that while K Finance contests being held liable as the parent company for the infringements committed by CAIRE due to the links between GAI and the latter, it does not contest its status as the parent company of GAI.</w:t>
      </w:r>
    </w:p>
    <w:p>
      <w:r>
        <w:t>355. Regarding the period from February 2015 to November 2017, the participation of nearly [70 – 90 %] of the shares held by K Finance and KFI does not exclude the application of the capital presumption of decisive influence of K Finance over GAI.</w:t>
      </w:r>
    </w:p>
    <w:p>
      <w:r>
        <w:t>356. In any case, several elements in the file allow for the consideration that such influence was indeed exercised by K Finance. On one hand, the only shareholder alongside KFI and K Finance during this period did not have blocking minority rights286. He was also an employee of GAI and made available to CAIRE to perform the functions of chairman and CEO of CAIRE287. His employment contract therefore depended on GAI, whose president also directed K Finance. Thus, his ability to oppose decisions proposed by K Finance and KFI would have been impaired by the ties connecting him to the latter.</w:t>
      </w:r>
    </w:p>
    <w:p>
      <w:r>
        <w:t>357. On the other hand, K Finance (and before it, KFI), GAI, and CAIRE, the subsidiary of GAI, had common executive management, which suggests a joint governance of all these companies. For instance, Mr. Y, president of K Finance (and personally holding 20% of the capital of this company, see above paragraph 32) and GAI, as well as the de facto manager of CAIRE (see above paragraph 346), and Mr. F, already mentioned288. In this regard, as indicated in paragraph 350 above, these four companies considered themselves as a group and were also bound by cash management agreements.</w:t>
      </w:r>
    </w:p>
    <w:p>
      <w:r>
        <w:t>358. Regarding the period after November 2017, given the share of capital held by K Finance, it is possible to presume, in accordance with the case law recalled above, that the latter exercised a decisive influence over GAI.</w:t>
      </w:r>
    </w:p>
    <w:p>
      <w:r>
        <w:t>359. Consequently, it is appropriate to hold K Finance responsible as the parent company of GAI for the practices implemented by CAIRE.</w:t>
      </w:r>
    </w:p>
    <w:p>
      <w:r>
        <w:t>360. In light of all these considerations, it is appropriate to retain:</w:t>
        <w:br/>
        <w:t>− the responsibility of CAIRE as the author of the practices concerning all the notified grievances;</w:t>
        <w:br/>
        <w:t>− the responsibility of GAI as the parent company of CAIRE;</w:t>
        <w:br/>
        <w:t>− the responsibility of K Finance, which succeeded KFI as of January 1, 2017, as the parent company of GAI and CAIRE.</w:t>
      </w:r>
    </w:p>
    <w:p>
      <w:r>
        <w:t>F. ON FINANCIAL SANCTIONS</w:t>
      </w:r>
    </w:p>
    <w:p>
      <w:r>
        <w:t>361. The provisions of I of Article L. 464-2 of the Commercial Code and Article 5 of Regulation (EC) No. 1/2003 of the Council of December 16, 2002289 empower the Authority to impose a financial sanction on companies and organizations engaging in anti-competitive practices prohibited by Articles 101 of the TFEU and L. 420-1 of the Commercial Code.</w:t>
      </w:r>
    </w:p>
    <w:p>
      <w:r>
        <w:t>362. The third paragraph of I of Article L. 464-2 of the Commercial Code, in its version applicable to the present case, provides that "[f]inancial sanctions are assessed in light of the seriousness and duration of the infringement, the situation of the association of companies or the sanctioned company or the group to which the company belongs, and any recurrence of practices prohibited by this title. They are determined individually for each sanctioned company or organization and reasoned for each sanction."</w:t>
      </w:r>
    </w:p>
    <w:p>
      <w:r>
        <w:t>363. Under the fourth paragraph of I of Article L. 464-2 of the Commercial Code, "the maximum amount of the sanction is, for a company, 10% of the highest amount of worldwide turnover excluding taxes achieved during one of the financial years closed since the financial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364. The Authority assesses the legal criteria for calculating sanctions according to the methods described in its press release of July 30, 2021, regarding the method for determining financial sanctions (hereinafter "the sanctions press release"), unless "[a]fter a global analysis of the particular circumstances of the case, particularly in light of the characteristics of the practices in question, the activities of the parties involved, and the economic and legal context of the case, or for reasons of public interest, [it decides] to deviate from it, justifying this choice"290.</w:t>
      </w:r>
    </w:p>
    <w:p>
      <w:r>
        <w:t>365. In accordance with paragraph 37 of the procedural press release of December 21, 2018, regarding the settlement procedure, the principle of which has been reiterated in paragraph 5 of the sanctions press release, the particular circumstances resulting from the implementation, in this case, of the settlement procedure justify that the sanctions imposed on Air Caraïbes and Aérogestion, as well as their parent companies, are not reasoned by reference to the method for determining financial sanctions set out in the sanctions press release.</w:t>
      </w:r>
    </w:p>
    <w:p>
      <w:r>
        <w:rPr>
          <w:b/>
        </w:rPr>
        <w:t>[Pages 76–78]</w:t>
      </w:r>
    </w:p>
    <w:p>
      <w:r>
        <w:t>366. The Authority will first assess the sanction applicable to CAIRE and its parent companies and will then determine the sanctions applicable to Air Caraïbes and Aérogestion in accordance with the terms of the settlement reports.</w:t>
      </w:r>
    </w:p>
    <w:p>
      <w:r>
        <w:t>1. THE FINANCIAL SANCTIONS OF CAIRE AND ITS PARENT COMPANIES</w:t>
        <w:br/>
        <w:t>a) The principles applicable to the determination of the sanction</w:t>
        <w:br/>
        <w:t>On the application of the ceiling of the former Article L. 464-5 of the Commercial Code</w:t>
      </w:r>
    </w:p>
    <w:p>
      <w:r>
        <w:t>367. By decision of February 2, 2023, the rapporteur general decided, pursuant to Article L. 463-3 of the Commercial Code, that this case would be examined by the Authority without prior establishment of a report (see above, paragraph 5).</w:t>
      </w:r>
    </w:p>
    <w:p>
      <w:r>
        <w:t>368. Law No. 2020-1508 of December 3, 2020, containing various provisions adapting to European Union law in economic and financial matters (hereinafter "the DDADUE law") repealed Article L. 464-5 of the Commercial Code, which provided for a sanction ceiling of €750,000 for companies sanctioned under a procedure without prior establishment of a report.</w:t>
      </w:r>
    </w:p>
    <w:p>
      <w:r>
        <w:t>369. K Finance, GAI, and CAIRE argue that, since the sanctioned practices are all prior to the entry into force of the DDADUE law, the repeal of Article L. 464-5 of the Commercial Code is not applicable in this case and, consequently, the sanction that may be imposed against them could not exceed the ceiling of €750,000.</w:t>
      </w:r>
    </w:p>
    <w:p>
      <w:r>
        <w:t>370. They argue that applying the repeal of the ceiling to past practices in the case of a procedure without prior establishment of a report would constitute a retroactive application of a more severe criminal law, a principle of constitutional value provided for by Article 8 of the Declaration of the Rights of Man and of the Citizen and by Article L. 112-1 of the Penal Code, applicable to sanction procedures for anti-competitive practices.291 The defendants contend that the Authority is bound, in accordance with a ruling of the Paris Court of Appeal of January 19, 2010,292 not to apply the increase in the sanction ceiling to practices that ended before the entry into force of the provisions in question. They also refer to the decision-making practice of the Competition Council, which had excluded, for cases where the facts were prior, the increase of the ceiling from 5% to 10% of turnover that had been provided for by Law No. 2001-420 of March 15, 2011 (hereinafter "the NRE law"). Finally, they mention two recent decisions of the Authority (decisions No. 21-D-23 and 23-D-05) which they believe correctly apply this principle.</w:t>
      </w:r>
    </w:p>
    <w:p>
      <w:r>
        <w:t>371. These arguments will be dismissed.</w:t>
      </w:r>
    </w:p>
    <w:p>
      <w:r>
        <w:t>372. First, as the Authority pointed out in these decisions, the DDADUE law, in that it repealed the original procedure and created a new procedure with a written contradictory phase, is a procedural law and, as such, is immediately applicable. It did not merely remove the ceiling of €750,000 previously provided for in Article L. 464-5 of the Commercial Code, but modified the regime applicable to the procedure without prior establishment of a report by instituting it as the common procedure, with the procedure involving prior establishment of a report becoming the exception. The legislator's objective was, thereby, to allow the rapporteur general to expedite the processing times of cases.293</w:t>
      </w:r>
    </w:p>
    <w:p>
      <w:r>
        <w:t>373. Second, and in any event, the repeal of Article L. 464-5 of the Commercial Code cannot be considered a law punishing the facts at issue more severely. Indeed, at the time of the facts, the applicable ceiling was the ceiling of 10% of turnover prescribed in I of Article L. 464-2 of the Commercial Code. The ceiling of €750,000 would only have become applicable if the rapporteur general had decided to resort to a simplified procedure before the entry into force of the DDADUE law. However, in this case, on the one hand, such a decision is a prerogative of the rapporteur general alone – no company has a right to a simplified procedure – and, on the other hand, in this case, the decision was made more than two years after the law.</w:t>
      </w:r>
    </w:p>
    <w:p>
      <w:r>
        <w:t>374. Third, and for this same reason, the parties are not entitled to invoke the decision-making practice and case law that occurred following the NRE law, in which the Competition Council294, validated on this point by the Paris Court of Appeal295, applied the principle of non-retroactivity of the more severe criminal law. Unlike the DDADUE law, the latter indeed led to an increase in the ceiling from 5% of the turnover generated in France to 10% of the worldwide turnover of the financial penalties imposed on the basis of Article L. 464-2 of the Commercial Code. The NRE law therefore indeed led to an increase in the ceiling of the maximum applicable sanction, regardless of the procedure ultimately followed by the rapporteur general and the investigative services during the contradictory phase.</w:t>
      </w:r>
    </w:p>
    <w:p>
      <w:r>
        <w:t>375. Fourth, it is also in vain that the defendants invoke a decision-making practice of the Authority which, in their observations, is limited to decision No. 21-D-23 of October 7, 2021.296 Following this isolated decision, where the sanction imposed was in any case only €5,000, the Authority specified in several more recent decisions that the former Article L. 464-5 of the Commercial Code no longer applied when the notification of grievances was subsequent to the date of repeal of this article297. In several of these cases, the Authority imposed sanctions that far exceeded the ceiling of €750,000298.</w:t>
      </w:r>
    </w:p>
    <w:p>
      <w:r>
        <w:t>376. Fifth, the defendants cannot further rely on decision No. 23-D-09 concerning practices implemented in the gambling distribution sector. In this decision, the Authority considered that, given the prior nature of the practices implemented by a professional organization compared to the entry into force of Ordinance No. 2021-649 of May 26, 2021,299 which raised the applicable sanction ceiling for professional organizations from a maximum flat rate of €3 million to a ceiling that could go up to 10% of the turnover of all members of the professional association, it was appropriate to apply the flat ceiling in force at the time of the infringement. This decision differs from the present case in that, concerning business associations, the legislator provided for transitional provisions, organizing the temporal application of this reform of the ceiling applicable to this type of organization. Thus, Article 6 of Ordinance No. 2021-649 of May 26, 2021, provides that "[t]he modifications resulting from 1° and the third and fourth paragraphs of 4° of XVIII of Article 2 do not apply to anti-competitive practices that ended before the entry into force of this ordinance. However, in cases where their application has the effect of reducing the maximum amount of the sanction incurred by the concerned business association, they apply immediately to ongoing sanction procedures."300 In decision No. 23-D-09, the Authority therefore limited itself to applying the law, to which it explicitly referred.</w:t>
      </w:r>
    </w:p>
    <w:p>
      <w:r>
        <w:t>297 See, in particular, decision No. 22-D-08 of March 3, 2022, concerning practices implemented in the waste collection and management sector in Haute-Savoie, paragraph 174; decision No. 22-D-04 of February 2, 2022, concerning practices implemented in the intercommunal hospital transport sector of Val d’Ariège and Pays d’Olmes, paragraph 258; decision No. 22-D-17 of October 11, 2022, concerning practices implemented by Gaz de Bordeaux in the gas sector; decision No. 23-D-08 of September 7, 2023, concerning practices implemented in the engineering, maintenance, dismantling, and waste treatment services for nuclear sites, paragraphs 529 to 547; and decision No. 23-D-15 of December 29, 2023, concerning practices in the manufacturing and sale of foodstuffs in contact with materials that may or may have contained bisphenol A, paragraphs 1635 to 1658. The last two decisions are subject to appeal to the Paris Court of Appeal.</w:t>
      </w:r>
    </w:p>
    <w:p>
      <w:r>
        <w:t>298 Decision No. 22-D-08 of March 3, 2022, concerning practices implemented in the waste collection and management sector in Haute-Savoie, paragraph 216; decision No. 22-D-17 of October 11, 2022, concerning practices implemented by Gaz de Bordeaux in the gas sector, paragraph 195; decision No. 23-D-08 of September 7, 2023, concerning practices implemented in the engineering, maintenance, dismantling, and waste treatment services for nuclear sites, paragraphs 529 to 547; and decision No. 23-D-15 of December 29, 2023, concerning practices in the manufacturing and sale of foodstuffs in contact with materials that may or may have contained bisphenol A, paragraphs 1635 to 1658. The last two decisions are subject to appeal to the Paris Court of Appeal.</w:t>
      </w:r>
    </w:p>
    <w:p>
      <w:r>
        <w:t>299 Ordinance No. 2021-649 of May 26, 2021, concerning the transposition of Directive (EU) 2019/1 of the European Parliament and of the Council of December 11, 2018, aimed at equipping the competition authorities of the Member States with the means to more effectively implement competition rules and to ensure the proper functioning of the internal market.</w:t>
      </w:r>
    </w:p>
    <w:p>
      <w:r>
        <w:t>300 Emphasis added.</w:t>
      </w:r>
    </w:p>
    <w:p>
      <w:r>
        <w:rPr>
          <w:b/>
        </w:rPr>
        <w:t>[Pages 79–81]</w:t>
      </w:r>
    </w:p>
    <w:p>
      <w:r>
        <w:t>377. It follows from all of the above that there is no need to apply the former Article L. 464-5 of the Commercial Code in the present case, and therefore the ceiling of €750,000 repealed in 2020.</w:t>
      </w:r>
    </w:p>
    <w:p>
      <w:r>
        <w:t>On the application of the sanctions communiqué of July 30, 2021</w:t>
        <w:br/>
        <w:t>378. CAIRE contests the applicability of the sanctions communiqué of July 30, 2021, to practices that ended before the adoption of this text and considers that the former communiqué of May 16, 2011, should be applied to the present case. In support of this argument, CAIRE invokes the principle of non-retroactivity of the harsher criminal law, considering that the 2021 text leads to a tightening of the Authority's repressive policy regarding (i) the calculation of the duration coefficient of the infringement; (ii) the possibility of adding an amount ranging from 15 to 20% of the sales value to the base amount of the sanction for the most serious infringements; and (iii) the possibility of taking into account the illicit gains derived from the infringement in the amount of the sanction.</w:t>
      </w:r>
    </w:p>
    <w:p>
      <w:r>
        <w:t>379. These arguments will be dismissed.</w:t>
      </w:r>
    </w:p>
    <w:p>
      <w:r>
        <w:t>380. Firstly, it should be noted that Ordinance No. 2021-649 of May 26, 2021, mentioned above, led to the modification of certain legal criteria provided for in paragraph I of Article L. 464-2 of the Commercial Code.301 Thus, the criterion of the duration of the infringement was explicitly introduced, while the one relating to the significance of the damage to the economy was removed. On the other hand, the ceiling of 10% of the turnover applicable to companies, which has existed since the aforementioned NRE law, has not been modified. Under these conditions, and since the new legal criteria are not more severe than the old ones, Article 6 of the ordinance could provide that, contrary to the changes introduced regarding the professional organizations mentioned above in paragraph 376, these modifications are applicable to procedures for which grievances have been notified, in accordance with Article L. 463-2 of the Commercial Code, after the entry into force of the ordinance.</w:t>
      </w:r>
    </w:p>
    <w:p>
      <w:r>
        <w:t>381. In this context, and in order to clarify how it exercises its sanctioning power in accordance with the criteria provided for in paragraph I of Article L. 464-2 of the Commercial Code as amended by Ordinance No. 2021-649, the Authority adopted, on July 30, 2021, the sanctions communiqué, replacing the former communiqué of May 6, 2011, which had become obsolete due to the removal in the law of certain criteria for which it specified the application (notably the one relating to the significance of the damage to the economy). The Authority thus logically applied the new sanctions communiqué to cases in which the new legal criteria were applicable, namely cases in which grievances were notified after the entry into force of Ordinance No. 2021-649.</w:t>
      </w:r>
    </w:p>
    <w:p>
      <w:r>
        <w:t>382. Secondly, it should be noted that the sanctions communiqués adopted by the Authority, which take the form of guidelines, cannot be considered as texts with normative value, and therefore as criminal law. These communiqués merely aim, in the interest of transparency, to specify in advance, and subject to the concrete examination of the circumstances specific to each case, the concrete modalities according to which the Authority intends to exercise the broad discretion conferred upon it by the legislator to determine, in accordance with the criteria provided for in paragraph I of Article L. 464-2 of the Commercial Code and within the limit of the ceiling of 10% of the global turnover of the company, the sanctions it imposes.</w:t>
      </w:r>
    </w:p>
    <w:p>
      <w:r>
        <w:t>383. However, the method thus outlined does not replace the specific examination that the Authority conducts in each case, based on the specific circumstances of that case and in accordance with the legal requirement of individualization. The amount applicable to each case gives rise to a specific decision, which takes into account all relevant reasons for the decision in question and the context of the case at hand.</w:t>
      </w:r>
    </w:p>
    <w:p>
      <w:r>
        <w:t xml:space="preserve">384. Furthermore, the principle of non-retroactivity of harsher criminal law does not prevent the Authority from adapting its method of calculating sanctions to legislative developments or the needs for the effective application of competition rules. Thus, in a judgment of July 4, 2019, the Court of Appeal of Paris ruled that: </w:t>
        <w:br/>
        <w:t xml:space="preserve">"[T]he sanctions communiqué, which aims to increase transparency by making known in advance the concrete way in which the Authority exercises its sanctioning power, has, among other purposes, the aim of providing predictability regarding the sanctions incurred by companies and, thus, reinforcing their deterrent character, but [...] it does not establish any particular amount or any range of sanctions. </w:t>
        <w:br/>
        <w:t xml:space="preserve">Now, as the Court of Justice ruled in its judgment of June 28, 2005, Dansk Rørindustri e.a./Commission (C-189/02 P, C-202/02 P, C-205/02 P to C-208/02 P and C-213/02 P, paragraph 228), and the General Court in the judgment Archer Daniels Midland/Commission (paragraph 48), companies involved in an administrative procedure that may lead to a fine cannot acquire legitimate confidence that the Commission will not exceed the level of fines previously applied nor in a method of calculating these fines. </w:t>
        <w:br/>
        <w:t>It follows that the Authority's application, in the contested decision, of the analytical rules set out in the sanctions communiqué does not constitute a violation of the principle of non-retroactivity of punitive sanctions and that the arguments are rejected."</w:t>
      </w:r>
    </w:p>
    <w:p>
      <w:r>
        <w:t>385. It follows from the above that the application of the new sanctions communiqué to the present case is consistent with the transitional provisions provided for by Ordinance No. 2021-649 of May 26, 2021, and cannot constitute a retroactive application of a harsher criminal law.</w:t>
      </w:r>
    </w:p>
    <w:p>
      <w:r>
        <w:t>The application of a single sanction</w:t>
        <w:br/>
        <w:t>386. It emerges from the decision-making practice of the Authority that, when several grievances have been notified, the Authority may impose multiple sanctions on each company involved corresponding to multiple infringements, determining each of them based on the criteria provided for by the Commercial Code.</w:t>
      </w:r>
    </w:p>
    <w:p>
      <w:r>
        <w:t>387. However, the Authority may also impose, on each company involved, a single sanction corresponding to multiple infringements, "given the identity or connection of the sectors or markets involved, on the one hand, and the general objective of the practices, on the other hand," since this identity may prevent "distinguishing the potential or actual effects produced on the market by each of the [infringements retained]."</w:t>
      </w:r>
    </w:p>
    <w:p>
      <w:r>
        <w:t>388. As recalled by the Court of Appeal of Paris, it is open to the Authority to consider that the circumstances of the case allow it to impose a single sanction for several grievances, provided that this sanction does not lead to a violation of the principle of proportionality set out in Article L. 464-2 of the Commercial Code. Nevertheless, no text obliges the Authority to favor the imposition of a single sanction.</w:t>
      </w:r>
    </w:p>
    <w:p>
      <w:r>
        <w:t>389. CAIRE considers that given the sector concerned, the nature, the objective, and the temporal dimension of the practices, a single and unique sanction should be imposed against it.</w:t>
      </w:r>
    </w:p>
    <w:p>
      <w:r>
        <w:t>390. In this case, the Authority considers that, in application of the aforementioned principles, it is appropriate to impose a single sanction for grievances No. 1 and No. 4. The analysis of the grievances indeed reveals several common characteristics between these two grievances that justify imposing a single sanction.</w:t>
      </w:r>
    </w:p>
    <w:p>
      <w:r>
        <w:t>391. Indeed, these infringements relate to the same markets and concern anti-competitive practices of the same nature pursuing the same objective, namely, horizontal agreements concerning the main parameters of competition, which are volumes and price, with a view to hindering competition between the two main players present in the market. Furthermore, these grievances, which concern the same companies, cover the same "products" (namely, the sale of airline tickets on all inter-island routes mentioned in paragraph 162) and the same infringement period from 2017 to 2019, with the sole difference that the infringement targeted by grievance No. 4 began a few months earlier (see, below, paragraph 434).</w:t>
      </w:r>
    </w:p>
    <w:p>
      <w:r>
        <w:t>392. In contrast, regarding the practices alleged under grievances No. 2 and No. 3, while they present certain similarities, particularly concerning the markets related to the infringement and the nature of the latter, they cover different time periods.</w:t>
      </w:r>
    </w:p>
    <w:p>
      <w:r>
        <w:rPr>
          <w:b/>
        </w:rPr>
        <w:t>[Pages 82–84]</w:t>
      </w:r>
    </w:p>
    <w:p>
      <w:r>
        <w:t>distinct. Indeed, they took place in distinct years (2015 and 2016), with no overlap in time.</w:t>
      </w:r>
    </w:p>
    <w:p>
      <w:r>
        <w:t>393. In light of these elements, the Authority will impose three sanctions: a single sanction for the violations referred to in grievances no. 1 and no. 4, a sanction for the violation referred to in grievance no. 2, and a sanction for the violation referred to in grievance no. 3.</w:t>
      </w:r>
    </w:p>
    <w:p>
      <w:r>
        <w:t>b) On the determination of the base amount of the sanction</w:t>
      </w:r>
    </w:p>
    <w:p>
      <w:r>
        <w:t>394. The sanctions communiqué states in point 20 that "the base amount of the sanction is determined by a proportion of the value of the sales of the product(s) or service(s) related to the violation (1), and is based on the Authority's assessment of the severity of the facts (2) and the duration of the violation (3)."</w:t>
      </w:r>
    </w:p>
    <w:p>
      <w:r>
        <w:t>395. The following will be addressed successively: (i) the value of sales, (ii) the severity of the practices, and (iii) the duration of the practices.</w:t>
      </w:r>
    </w:p>
    <w:p>
      <w:r>
        <w:t>(i) The value of sales</w:t>
      </w:r>
    </w:p>
    <w:p>
      <w:r>
        <w:t>396. According to point 22 of the sanctions communiqué, "the reference taken by the Authority is the value of all categories of products or services directly or indirectly related to the violation, sold by the company or the association of companies concerned during its last complete accounting year of participation in the said violation, subject to point 25 (...). The qualification of the violation or violations made by the Authority, in light of their object or their anti-competitive effects, determines these categories of products or services."</w:t>
      </w:r>
    </w:p>
    <w:p>
      <w:r>
        <w:t>397. The sanctions communiqué specifies in point 24 that in cases where a company does not provide the necessary data for calculating the value of sales, the Authority may "be led to determine based on the data it has or that is publicly available, such as the total turnover of the company, even if this data is less directly related to the violation or violations committed, and is therefore less favorable to the interested party."</w:t>
      </w:r>
    </w:p>
    <w:p>
      <w:r>
        <w:t>398. The communiqué further states in point 25 that "[i]n cases where it considers that the last complete accounting year of participation in the violation does not clearly constitute a representative reference, the Authority will retain a year it deems more appropriate, or an average of years, justifying this choice."</w:t>
      </w:r>
    </w:p>
    <w:p>
      <w:r>
        <w:t>399. In a ruling dated July 19, 2018, the Paris Court of Appeal held that "as soon as a category of products or services is 'related to the violation', the value of sales of that category of products or services must be taken into account. (...) There is, however, no reference to a necessary allocation of the sales of these categories of products or services by the violation in order to take their sale into account."312 The Court of Cassation confirmed this position in a ruling dated September 22, 2021, specifying that "sales related to the violation, in the sense of the communiqué, are the sales made in the market where the practices in question (...) were established, thus affecting the functioning of competition in that market."313 This approach is also adopted by the Union judge.314</w:t>
      </w:r>
    </w:p>
    <w:p>
      <w:r>
        <w:t>400. Furthermore, it follows from decision-making practice, confirmed by the case law of the Paris Court of Appeal, that when the Authority decides to impose a single sanction corresponding to multiple violations, it may consider as the basis for the base amount a single value of sales related to all the practices in question.</w:t>
      </w:r>
    </w:p>
    <w:p>
      <w:r>
        <w:t>401. In this case, the investigative services proposed to retain as the basis for the sanction the value of sales of CAIRE on the air routes where the practices occurred (see, for the description of the routes, paragraph 20).</w:t>
      </w:r>
    </w:p>
    <w:p>
      <w:r>
        <w:t>402. CAIRE believes that the value of sales retained should exclude all turnover generated by the sale of tickets sold by other airlines (namely, marketing companies) and business class tickets.</w:t>
      </w:r>
    </w:p>
    <w:p>
      <w:r>
        <w:t>403. Nevertheless, as it follows from the aforementioned case law, the value of sales tends to reflect the economic significance of the violation and the relative weight of the companies in it, and not solely the extent of the activities actually affected by the practices. Now, in this case, the violations referred to by the four grievances concerned all the routes on which the companies in question were competitors. Furthermore, regarding the distribution channel of the tickets taken into account, practices of price-fixing or supply limitation inherently impact the availability of seats sold by third-party companies as well as the price at which these tickets can be sold by them. Finally, concerning the categories of tickets involved, no element in the file allows for the consideration that the practices were limited to leisure categories. In any case, all categories of tickets sold by the companies involved are likely to have been impacted by the type of practices referred to.</w:t>
      </w:r>
    </w:p>
    <w:p>
      <w:r>
        <w:t>404. It is therefore appropriate to retain, for all the sanctioned violations, the value of sales of CAIRE on the routes competing between the companies concerned by the practices. Thus, the base amount of the sanction will be calculated with reference to the following sales values:</w:t>
      </w:r>
    </w:p>
    <w:p>
      <w:r>
        <w:t>Amount of sales values</w:t>
        <w:br/>
        <w:t>Sales values (in</w:t>
        <w:br/>
        <w:t>Reference years</w:t>
        <w:br/>
        <w:t>millions of euros)</w:t>
        <w:br/>
        <w:t>Grievances no. 1 and no. 4 2018 [15 – 25]</w:t>
        <w:br/>
        <w:t>Grievance no. 2 2015 [5 – 15]</w:t>
        <w:br/>
        <w:t>Grievance no. 3 2016 [5 – 15]</w:t>
      </w:r>
    </w:p>
    <w:p>
      <w:r>
        <w:t>313 Ruling of the Court of Cassation dated September 22, 2021, no. 18-21.436, pp. 49 and 50.</w:t>
      </w:r>
    </w:p>
    <w:p>
      <w:r>
        <w:t>314 See in particular, the ruling of the Court of Justice dated April 26, 2015, LG Display and LG Display Taiwan/Commission, C-227/14 P, paragraphs 56 to 59.</w:t>
      </w:r>
    </w:p>
    <w:p>
      <w:r>
        <w:t>315 See in this sense decision no. 16-D-09 dated May 12, 2016, regarding practices implemented in the sectors of metal reinforcements and welded mesh on the island of Réunion and the ruling of the Paris Court of Appeal dated March 15, 2018, Sermetal Réunions e.a., cited above, paragraph 167.</w:t>
      </w:r>
    </w:p>
    <w:p>
      <w:r>
        <w:t>(ii) The severity of the practices</w:t>
      </w:r>
    </w:p>
    <w:p>
      <w:r>
        <w:t>Reminder of the principles</w:t>
      </w:r>
    </w:p>
    <w:p>
      <w:r>
        <w:t>405. According to the sanctions communiqué, the Authority assesses the severity of the facts "objectively and concretely, in light of all relevant elements of the case at hand."316 To do this, the Authority may take into account, depending on their relevance, the elements listed non-exhaustively in point 28 of the sanctions communiqué, among which are the nature of the violation in question and the facts retained to characterize it, the nature of the competition parameters concerned, the nature of the activities, sectors, or markets involved, or even the objective characteristics of the violation (secret or not, degree of sophistication, knowledge of the illegal nature of the practice, existence of policing mechanisms or retaliatory measures, circumvention of legislation, etc.).</w:t>
      </w:r>
    </w:p>
    <w:p>
      <w:r>
        <w:t>406. In consideration of the severity of the facts thus assessed, the sanctions communiqué provides that the Authority retains on a case-by-case basis a proportion of the value of sales made ranging from 0 to 30%. It adds that for the most serious competition restrictions, and notably "[h]orizontal price-fixing agreements [and] market allocation," the proportion taken into account will generally be between 15 and 30%. The Authority may also, for deterrent purposes, increase the previously defined amount by an amount ranging from 15% to 25% of the value of sales.317</w:t>
      </w:r>
    </w:p>
    <w:p>
      <w:r>
        <w:t>407. The decision-making practice of the Authority318 and that of the Paris Court of Appeal319 consider horizontal agreements between competitors in the same market as the most serious anti-competitive practices. The same applies to the courts of the Union, particularly regarding price-fixing agreements, which inherently appear as a "very serious" violation.320</w:t>
      </w:r>
    </w:p>
    <w:p>
      <w:r>
        <w:t>408. Under national law, the Paris Court of Appeal has held that the economic difficulties of a sector do not detract from the severity of the practices in question: "[w]ith regard to the circumstance that the crisis situation and the functioning of the sector (involving a dual pressure on prices exerted downstream by the GMS and upstream by breeders and slaughterhouses and the absence of a representative index) would be the origin of the practices, it follows from consistent case law that this is not of a nature to justify an intrinsically serious violation (in this sense, notably CJEU, November 20, 2008, Beef industry development society (BIDS), C-209/07)."321</w:t>
      </w:r>
    </w:p>
    <w:p>
      <w:r>
        <w:t>409. The Authority has thus had the opportunity to recall that "the potential difficulties of the economic sector concerned by the grievances are not among the criteria to be taken into account."316</w:t>
      </w:r>
    </w:p>
    <w:p>
      <w:r>
        <w:rPr>
          <w:b/>
        </w:rPr>
        <w:t>[Pages 85–87]</w:t>
      </w:r>
    </w:p>
    <w:p>
      <w:r>
        <w:t>consideration for the determination of the sanctions set out in I of Article L. 464-2 of the Commercial Code (...). In accordance with the case law of the Court of Cassation as stated in the judgment of March 29, 2011, Manpower France Holding and Manpower France, only the difficulties encountered individually by the companies can be taken into account in the calculation of the sanction.322</w:t>
      </w:r>
    </w:p>
    <w:p>
      <w:r>
        <w:t>Application in this case</w:t>
        <w:br/>
        <w:t>410. CAIRE argues, for all the practices, that they should be regarded as "minor infractions."323 On the one hand, Air Antilles and Air Caraïbes would have come closer together in a context of crisis, due to the so-called price war period leading to losses for both airlines, to "optimize the offer for the benefit of customers." On the other hand, the practices would not have hindered the development of inter-island passenger air transport in the Caribbean as Air Antilles continued to invest in the acquisition of aircraft and entered into partnerships, such as Caribsky, under the sponsorship of public authorities.</w:t>
      </w:r>
    </w:p>
    <w:p>
      <w:r>
        <w:t>411. These arguments cannot succeed.</w:t>
      </w:r>
    </w:p>
    <w:p>
      <w:r>
        <w:t>412. Firstly, as recalled in paragraphs 408 and 409, the difficulties of a sector are not relevant for assessing the severity of the practices.</w:t>
      </w:r>
    </w:p>
    <w:p>
      <w:r>
        <w:t>413. Secondly, CAIRE cannot downplay the severity of the practices on the grounds that it may have, through the agreement on reducing supply, shifted its capacities on competing routes to other inter-island routes within the framework of the Caribsky project. Indeed, the capacities allocated in this context were not on the markets in question, so that the alleged capacity shift does not diminish the severity of the practices on the routes competing with Air Caraïbes.</w:t>
      </w:r>
    </w:p>
    <w:p>
      <w:r>
        <w:t>♦ Regarding grievances No. 1 and No. 4</w:t>
        <w:br/>
        <w:t>414. Regarding the nature of the practices implemented, they consist of two agreements between direct competitors that led to the elimination of two essential parameters of competition, on the one hand, that of the level of supply and its quality (concerning the allocation of time slots) and, on the other hand, that of the level of prices.</w:t>
      </w:r>
    </w:p>
    <w:p>
      <w:r>
        <w:t>415. These agreements aimed, in particular, to reduce and freeze the number of frequencies as well as to increase and freeze the level of prices.</w:t>
      </w:r>
    </w:p>
    <w:p>
      <w:r>
        <w:t>416. Under a consistent decision-making practice and case law recalled in paragraphs 406 and 407, such practices are considered among the most serious, as they tend to significantly reduce the autonomy of the operators concerned and, consequently, to cause very significant harm to the competitive process. In this case, the practices in question resulted in a global "non-aggression agreement" aimed at leaving competition only on "product quality, reliability, reputation," which led to maintaining only an extremely limited competitive space.</w:t>
      </w:r>
    </w:p>
    <w:p>
      <w:r>
        <w:t>417. Regarding the situation of the sector in question, it should be noted that the agreements took place between two competitors who together held a very significant market share (approximately 92% in terms of revenue), which reflects the extent of the practices in the relevant markets.</w:t>
      </w:r>
    </w:p>
    <w:p>
      <w:r>
        <w:t>418. Furthermore, while regional routes do not benefit from direct public subsidies, investments in the acquisition or leasing of aircraft are eligible for tax reduction or deduction schemes (see paragraph 21), so that the production tool for passenger transport benefits from state tax advantages.</w:t>
      </w:r>
    </w:p>
    <w:p>
      <w:r>
        <w:t>419. Regarding the individuals affected by these practices, they largely consist of local customers traveling for family, business, or leisure reasons within French territory, that is to say, between Guadeloupe, Martinique, and Saint-Martin or outside French territory in the Caribbean area.</w:t>
      </w:r>
    </w:p>
    <w:p>
      <w:r>
        <w:t>420. The residents of Guadeloupe, Martinique, and Saint-Martin, who face a much higher cost of living than in mainland France, do not have an effective alternative to air travel (in terms of transport time) or any alternative regarding travel between Martinique and Guadeloupe, on the one hand, and Saint-Martin, on the other hand, to mention only the affected French territory. Thus, it is both a captive clientele and, for part of it, a financially vulnerable clientele already suffering from the high cost of living related to the insular nature of the Caribbean.</w:t>
      </w:r>
    </w:p>
    <w:p>
      <w:r>
        <w:t>421. The decrease in the number of frequencies and the increase in prices have also affected the tourist attractiveness of all the territories concerned but also their economic attractiveness insofar as the agreements implemented have contributed to the scarcity of supply and increased prices, also for business travelers.</w:t>
      </w:r>
    </w:p>
    <w:p>
      <w:r>
        <w:t>422. The price-fixing practices, which continued during the occurrence of Hurricane Irma in September 2017, demonstrate a high degree of severity as it involved a captive clientele facing a humanitarian emergency, that is to say, who could neither defer nor renounce the trip and who had no alternative transport.</w:t>
      </w:r>
    </w:p>
    <w:p>
      <w:r>
        <w:t>423. Regarding the objective characteristics of the infractions, it should first be noted the companies' perfect knowledge of the illegal nature of the practices324, and also their full awareness of the absence of serious competitors that could hinder their common plan, given their duopoly position in the relevant markets.</w:t>
      </w:r>
    </w:p>
    <w:p>
      <w:r>
        <w:t>424. It should also be noted the secret nature of the practices, as well as the high degree of sophistication in concealing the exchanges, notably marked by the use of anonymous email addresses and code names325, by the involvement of two intermediaries, Aérogestion during the negotiation and implementation phase of the practices, and then Mr. X as a concealed employee of Air Antilles, primarily operating in mainland France, during the phase of securing the agreements through adherence to the "non-aggression agreement."</w:t>
      </w:r>
    </w:p>
    <w:p>
      <w:r>
        <w:t>425. Finally, it should be noted the establishment of retaliatory measures to compel Air France to raise its prices (see paragraph 79).</w:t>
      </w:r>
    </w:p>
    <w:p>
      <w:r>
        <w:t>426. In light of the above, the infractions attributed to the companies involved, which concern horizontal agreements on both supply and prices, are of particular severity.</w:t>
      </w:r>
    </w:p>
    <w:p>
      <w:r>
        <w:t>324 References 4 141 and 4142 (6 193 VNC and 6 194 VNC), 6 613, 14 808 and 14 889.</w:t>
      </w:r>
    </w:p>
    <w:p>
      <w:r>
        <w:t>325 See in particular paragraphs 37 to 46.</w:t>
      </w:r>
    </w:p>
    <w:p>
      <w:r>
        <w:t>427. The Authority will therefore retain a proportion of the sales value of 17%.</w:t>
      </w:r>
    </w:p>
    <w:p>
      <w:r>
        <w:t>♦ Regarding grievances No. 2 and No. 3</w:t>
        <w:br/>
        <w:t>428. Regarding the nature of the practices implemented, they consisted of exchanges of information relating to airline ticket prices and applicable pricing conditions accompanied by pricing commitments, which do not appear to have been upheld.</w:t>
      </w:r>
    </w:p>
    <w:p>
      <w:r>
        <w:t>429. Regarding the situation of the sector in question, the individuals affected by the practices, and the objective characteristics of the infractions, reference is made to paragraphs 417 to 426.</w:t>
      </w:r>
    </w:p>
    <w:p>
      <w:r>
        <w:t>430. In light of the above, the infractions attributed to the companies involved, which concern exchanges of information, are found to be of lesser severity than those retained under grievances No. 1 and No. 4.</w:t>
      </w:r>
    </w:p>
    <w:p>
      <w:r>
        <w:t>431. The Authority will therefore retain a proportion of the sales value of 8%.</w:t>
      </w:r>
    </w:p>
    <w:p>
      <w:r>
        <w:t>(iii) The duration of the practices</w:t>
        <w:br/>
        <w:t>432. As stated in the sanctions communication in points 32 and following, the duration of the infraction necessarily impacts the potential consequences of the infraction on the market and thus plays a significant role in determining the amount of the sanction. That is why, to calculate the base amount of the monetary sanction, the Authority multiplies the amount determined by the sales value of each company by the number of years that this company participated in the infraction.</w:t>
      </w:r>
    </w:p>
    <w:p>
      <w:r>
        <w:t>433. It follows from point 34 of the communication that periods of less than one year are taken into account pro rata temporis based on the duration of the company's participation in the infraction.</w:t>
      </w:r>
    </w:p>
    <w:p>
      <w:r>
        <w:t>434. In this case, regarding grievances No. 1 and No. 4:</w:t>
        <w:br/>
        <w:t>− the agreement referred to in grievance No. 1 covered the period from June 29, 2017, to October 31, 2019, or 2 years and 124 days;</w:t>
        <w:br/>
        <w:t>− the agreement referred to in grievance No. 4 covered the period from April 13, 2017, to December 31, 2019, or 2 years and 262 days.</w:t>
      </w:r>
    </w:p>
    <w:p>
      <w:r>
        <w:t>435. Thus, since these two infractions essentially covered the same time period, from June 2017 to October 2019, to calculate the duration coefficient applicable to the single sanction that will be imposed for the infractions referred to in these two grievances, the Authority will retain the longer duration of the two326, namely 2 years and 262 days, and will therefore apply a coefficient of 2.71.</w:t>
      </w:r>
    </w:p>
    <w:p>
      <w:r>
        <w:t>436. Regarding grievances No. 2 and No. 3, the exchanges of pricing information aimed at concluding a pricing commitment covered the following two periods:</w:t>
        <w:br/>
        <w:t>− regarding grievance No. 2, from February 8 to June 16, 2015, or 130 days;</w:t>
        <w:br/>
        <w:t>− regarding grievance No. 3, from September 26 to December 20, 2016, or 85 days.</w:t>
      </w:r>
    </w:p>
    <w:p>
      <w:r>
        <w:t>437. In accordance with point 34 of the sanctions communication, a duration coefficient will be calculated pro rata temporis corresponding to the number of days of participation in the infraction.</w:t>
      </w:r>
    </w:p>
    <w:p>
      <w:r>
        <w:rPr>
          <w:b/>
        </w:rPr>
        <w:t>[Pages 88–90]</w:t>
      </w:r>
    </w:p>
    <w:p>
      <w:r>
        <w:t>438. The applicable duration coefficients are presented below:</w:t>
        <w:br/>
        <w:t>Coefficient</w:t>
        <w:br/>
        <w:t>Duration of participation</w:t>
        <w:br/>
        <w:t>of duration</w:t>
        <w:br/>
        <w:t>Grievances No. 1 and No. 4 2 years and 262 days 2.71</w:t>
        <w:br/>
        <w:t>Grievance No. 2 130 days 0.35</w:t>
        <w:br/>
        <w:t>Grievance No. 3 85 days 0.23</w:t>
        <w:br/>
        <w:t>Conclusion on the base amount of the sanction for CAIRE</w:t>
        <w:br/>
        <w:t>439. In light of all the aforementioned elements, the base amount applicable to CAIRE is as follows:</w:t>
        <w:br/>
        <w:t>Grievances No. 1 &amp; No. 4 Grievance No. 2 Grievance No. 3</w:t>
        <w:br/>
        <w:t>Value of sales</w:t>
        <w:br/>
        <w:t>[15 – 25] [5 – 15] [5 – 15]</w:t>
        <w:br/>
        <w:t>(in million euros)</w:t>
        <w:br/>
        <w:t>Severity coefficient 17% 8% 8%</w:t>
        <w:br/>
        <w:t>Duration coefficient 2.71 0.35 0.23</w:t>
        <w:br/>
        <w:t>Base amount</w:t>
        <w:br/>
        <w:t>[6.9 – 11.5] [0.14 – 0.42] [0.10 – 0.30]</w:t>
        <w:br/>
        <w:t>(in million euros)</w:t>
        <w:br/>
        <w:t>c) On the individualization of the sanction</w:t>
        <w:br/>
        <w:t>On aggravating or mitigating circumstances</w:t>
        <w:br/>
        <w:t>440. Pursuant to points 37 and 38 of the aforementioned sanctions communiqué, the Authority may reduce or increase the base amount of the financial sanction for a company or an association of companies in the presence of mitigating or aggravating circumstances.</w:t>
        <w:br/>
        <w:t>441. In particular, point 38 of the communiqué provides that the amount of the sanction may be increased against "the company or the association of companies [that] played a leading or instigating role, or played a particular role in the design or implementation of the infringement."</w:t>
        <w:br/>
        <w:t>442. In this case, the Authority considers that the aggravating circumstance related to CAIRE's leading role in the implementation of the practices can be retained.</w:t>
        <w:br/>
        <w:t>443. Indeed, CAIRE played a decisive role in the design of the infringement concerning the practices of allocation and limitation of supply and price increases from April 2017 for all the incriminated practices. As evidenced by the findings, particularly from paragraphs 66, 73, 79, 89, 90, 92, 96, 98, 103, and 114, CAIRE notably worked on concrete proposals for a joint flight program for Air Antilles and Air Caraïbes, contributed to the preparation of impact analyses, joint program projects, as well as pricing grids, and took measures to compel Air France to raise its prices.</w:t>
        <w:br/>
        <w:t>444. Therefore, the amount of the sanction imposed on CAIRE should be increased by 10%, this only for the sanction related to grievances No. 1 and No. 4.</w:t>
      </w:r>
    </w:p>
    <w:p>
      <w:r>
        <w:t>On other elements of individualization</w:t>
        <w:br/>
        <w:t>445. Pursuant to points 39 to 42 of the aforementioned sanctions communiqué, the Authority may adjust the amount of the sanction upwards or downwards by taking into account other objective elements specific to the situation of the company.</w:t>
        <w:br/>
        <w:t>446. In this case, CAIRE claims to conduct most of its activity in the sector related to the infringement (activity "single-product"). However, CAIRE has provided no evidence to support its claims. Moreover, the Authority notes that during the period of implementation of the sanctioned practices, the value of sales considered for the calculation of the sanction did not exceed 30% of CAIRE's turnover. It follows that it cannot be considered that CAIRE generates most of its revenue in the markets related to the infringements.</w:t>
        <w:br/>
        <w:t>447. There is therefore no need to adjust the amount of the sanction downwards in light of this circumstance.</w:t>
        <w:br/>
        <w:t>d) On final adjustments</w:t>
        <w:br/>
        <w:t>448. The sanctions communiqué specifies in point 46 that the Authority verifies that the amount of the financial sanction resulting from the individualization of the base amount and, where applicable, from the consideration of recidivism, does not exceed the legal maximum, then incorporates any total or partial exemption granted under leniency and finally adjusts the sanction, if necessary, in light of the financial capacity of the company or the association of companies.</w:t>
        <w:br/>
        <w:t>449. In this case, the individualized amount of the sanctions for CAIRE and its parent companies calculated according to the method outlined above is presented in the following table.</w:t>
        <w:br/>
        <w:t>Individualized amount of sanctions</w:t>
        <w:br/>
        <w:t>Grievances No. 1 and No. 4 [6.9 – 11.5] million euros</w:t>
        <w:br/>
        <w:t>Grievance No. 2 [0.14 – 0.42] million euros</w:t>
        <w:br/>
        <w:t>Grievance No. 3 [0.10 – 0.30] million euros</w:t>
        <w:br/>
        <w:t>Verification of compliance with the legal maximum threshold</w:t>
        <w:br/>
        <w:t>Reminder of principles</w:t>
        <w:br/>
        <w:t>450. Pursuant to I of Article L. 464-2 of the Commercial Code, the "maximum amount of the sanction is, for a company, 10% of the highest amount of worldwide turnover excluding taxes achieved during one of the financial years closed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br/>
        <w:t>451. In the event that multiple companies forming a single enterprise under competition law do not consolidate their turnover, it follows from consistent case law that the sanction ceiling is calculated based on the cumulative turnover of all the companies constituting the unique economic entity acting as a company.</w:t>
        <w:br/>
        <w:t>452. As the Constitutional Council recalled, by this provision, "the legislator (...) intended to prevent strategies aimed at reducing, through capital restructuring of companies, the turnover of companies engaging in anti-competitive practices in order to minimize the maximum sanction incurred in the event that these practices were sanctioned, [adding that] this provision also aims to take into account the size and financial capacities of the targeted company in assessing the maximum amount of the sanction."</w:t>
        <w:br/>
        <w:t>453. Similarly, it follows from consistent case law of the Union judge that "the objective of the solidarity mechanism [between companies forming a single enterprise] lies in the fact that it constitutes an additional legal instrument available to the Commission to enhance the effectiveness of its action in recovering fines imposed for infringements of competition law, as this mechanism reduces, for the Commission as the creditor of the debt represented by these fines, the risk of insolvency, which contributes to the deterrent objective generally pursued by competition law."</w:t>
        <w:br/>
        <w:t>454. In this regard, the Court of Justice has specified that the principles governing the determination of the amount of the sanction and in particular, "the principles of Union law of personal liability for the infringement and individualization of penalties and sanctions" concern only "the company as such and not the natural or legal persons that are part of it."</w:t>
        <w:br/>
        <w:t>455. Furthermore, it also follows from the case law of the Tribunal recalled in point 337 above that "as long as this legal entity exists, the responsibility for the infringing behavior of the company follows this legal entity, even if the material and human elements that contributed to the commission of the infringement have been transferred after the infringement period to third parties."</w:t>
        <w:br/>
        <w:t>Application in this case</w:t>
        <w:br/>
        <w:t>456. CAIRE considers that, in application of the principle of proportionality, the sanction ceiling applicable to it should not be calculated based on its turnover prior to the health crisis related to the COVID-19 disease, which was twice that recorded in 2021. Furthermore, CAIRE argues that its turnover is not representative of its economic power as it includes various taxes collected by CAIRE but fully remitted to public authorities. Finally, CAIRE contends that if the turnover of several legal entities is taken into account for the calculation of the</w:t>
      </w:r>
    </w:p>
    <w:p>
      <w:r>
        <w:rPr>
          <w:b/>
        </w:rPr>
        <w:t>[Pages 91–93]</w:t>
      </w:r>
    </w:p>
    <w:p>
      <w:r>
        <w:t>sanction of an economic unit, it would be appropriate to exclude the intra-group turnover generated by these different entities.</w:t>
      </w:r>
    </w:p>
    <w:p>
      <w:r>
        <w:t>457. Firstly, it should be recalled that the calculation of the sanction ceiling has been explicitly provided for by the legislator in Article L. 464-2 of the Commercial Code. The Authority has a limited margin of maneuver in implementing this provision. However, it can assess the various determinants of the sanction provided by the legislator, in accordance with the principles of proportionality, individualization of the sanction, and deterrence, within the sanction range that is below this legal maximum.</w:t>
      </w:r>
    </w:p>
    <w:p>
      <w:r>
        <w:t>458. In any case, regarding, first of all, the economic difficulties invoked by CAIRE, it should be recalled that point 54 of the sanctions communication allows companies to assert them so that they are taken into account in the calculation of their sanction. The three entities of the economic unit formed by CAIRE and its parent companies have submitted requests in this regard, which will be analyzed below in paragraphs 464 and following.</w:t>
      </w:r>
    </w:p>
    <w:p>
      <w:r>
        <w:t>459. Next, regarding the taxes collected by CAIRE and paid to public authorities, it should be noted, in addition to the fact that these claims are not substantiated, that the legislator has provided for an objective sanction ceiling based on the accounts of the sanctioned companies from the time of the commission of the infringing acts. This sanction ceiling is therefore not intended to take into account elements foreign to these financial statements. As indicated, the Authority has other individualization tools, described in particular in the sanctions communication, to adapt the sanction to the individual situation of the sanctioned company.</w:t>
      </w:r>
    </w:p>
    <w:p>
      <w:r>
        <w:t>460. Secondly, regarding the double counting of intra-group sales in the calculation of the sanction ceiling for CAIRE and its parent companies, it follows from the elements in the file that the entirety or the majority of the turnover of K Finance332 and GAI333 during the infringement period was derived from CAIRE. The Authority will therefore calculate the sanction ceiling of the single economic entity constituted by CAIRE and its parent companies based solely on the turnover of CAIRE.</w:t>
      </w:r>
    </w:p>
    <w:p>
      <w:r>
        <w:t>461. Thus, for the sanctions imposed under grievances No. 1 to No. 4, it appears from the elements in the file that the highest turnover achieved during one of the financial years closed since the year preceding the one in which the practices were implemented is, for all sanctions, the turnover of 2019, amounting to [70 – 80] million euros.</w:t>
      </w:r>
    </w:p>
    <w:p>
      <w:r>
        <w:t>462. Thus, the sanction ceiling applicable to each of the three sanctions is [7 – 8] million euros. The amount of the sanction retained for grievances No. 1 and No. 4 being higher than the applicable ceiling, it is necessary to reduce this amount in accordance with the provisions of Article L. 464-2 of the Commercial Code mentioned.</w:t>
      </w:r>
    </w:p>
    <w:p>
      <w:r>
        <w:t>463. The amount of the sanctions applicable after verification of the legal ceiling is therefore as follows:</w:t>
        <w:br/>
        <w:t>Amount of sanctions after verification of the legal ceiling</w:t>
        <w:br/>
        <w:t>Grievances No. 1 and No. 4 [7 – 8] million euros</w:t>
        <w:br/>
        <w:t>Grievance No. 2 [0.14 – 0.42] million euros</w:t>
        <w:br/>
        <w:t>Grievance No. 3 [0.10 – 0.30] million euros</w:t>
      </w:r>
    </w:p>
    <w:p>
      <w:r>
        <w:t>Taking into account the contributory capacity</w:t>
      </w:r>
    </w:p>
    <w:p>
      <w:r>
        <w:t>464. The sanctions communication provides that the Authority may take into account, in determining the sanction, the financial difficulties encountered individually by the companies, when these difficulties affect their contributory capacity.</w:t>
      </w:r>
    </w:p>
    <w:p>
      <w:r>
        <w:t>465. The sanctions communication specifies that it is up to the company to justify the existence of these difficulties based on elements it submits to the Authority, which, to justify a reduction in the final amount of the financial sanction, must constitute "reliable, complete, and objective evidence attesting to the existence of real and current difficulties preventing the company in question from fulfilling, in whole or in part, the financial sanction that may be imposed on it."</w:t>
      </w:r>
    </w:p>
    <w:p>
      <w:r>
        <w:t>466. In the context of the present file, the company CAIRE has made a request in this regard. A judicial liquidation procedure was opened by the mixed commercial court of Point-à-Pitre in August 2023, and an asset sale procedure was initiated in September 2023. Due to these collective procedures, the Authority considers, in accordance with its decision-making practice, that the contributory capacity of the company CAIRE is null and that there is therefore no need to impose a financial sanction on it.</w:t>
      </w:r>
    </w:p>
    <w:p>
      <w:r>
        <w:t>467. The companies jointly liable for these sanctions, namely GAI and K Finance, have also requested that their financial difficulties be taken into account.</w:t>
      </w:r>
    </w:p>
    <w:p>
      <w:r>
        <w:t>468. On June 18, 2023, GAI submitted an excerpt of its accounts closed on September 30, 2022, accompanied by a note from its accountant to support its request. These elements were updated on June 19, 2024, by sending the accounts closed on September 30, 2023, and a new letter from its accountant334. They confirm the difficulties faced by GAI due to the liquidation of CAIRE, its sole subsidiary, and its lack of contributory capacity. In light of these elements, the Authority considers that there is therefore no need to impose a financial sanction on the company Guyane Aeroinvest (GAI).</w:t>
      </w:r>
    </w:p>
    <w:p>
      <w:r>
        <w:t>469. On June 18, 2023, K Finance submitted a note from its accountant attesting to financial difficulties, accompanied by excerpts from the 2023 accounts of its subsidiaries AAC, CCC, EHM, and ESCA Conseils. These elements were updated during a submission on June 19, 2024335. However, the latest accounts of the company K Finance sent to the Authority concern the 2021 financial year, and the documents provided in June 2023 and June 2024 only concern part of the companies held by K Finance. The analysis of K Finance's difficulties cannot be limited to these elements, which do not reflect the overall financial health of all the subsidiaries of the group.</w:t>
      </w:r>
    </w:p>
    <w:p>
      <w:r>
        <w:t>470. It is therefore particularly regrettable that K Finance did not provide the documents that would allow for a proper assessment of its alleged financial difficulties, preventing the Authority from measuring its actual capacity to assume its joint liability towards GAI and CAIRE.</w:t>
      </w:r>
    </w:p>
    <w:p>
      <w:r>
        <w:t>471. However, considering the latest financial elements of K Finance submitted to the Authority, namely the accounting data for the 2021 financial year, the Authority considers that it is appropriate to reduce the amount of the sanction imposed on K Finance for its solidarity with its subsidiaries to the sum of 1,500,000 euros. This amount represents a small portion of the company's short-term assets and allows for the preservation of its borrowing capacity to ensure the proper functioning of its operational activity.</w:t>
      </w:r>
    </w:p>
    <w:p>
      <w:r>
        <w:t>e) Conclusions on the final amounts of financial sanctions for CAIRE and its parent companies</w:t>
      </w:r>
    </w:p>
    <w:p>
      <w:r>
        <w:t>472. In light of the above elements, the Authority considers that there is therefore no need to impose financial sanctions on the companies CAIRE and GAI due to their financial situation. On the other hand, K Finance, as the parent company of GAI and CAIRE, given its own contributory capacity, is jointly liable for the payment of a total sanction of 1,500,000 euros, of which:</w:t>
        <w:br/>
        <w:t>− 1,397,000 euros for the sanction related to grievances No. 1 and No. 4;</w:t>
        <w:br/>
        <w:t>− 55,000 euros for the sanction related to grievance No. 2;</w:t>
        <w:br/>
        <w:t>− 48,000 euros for the sanction related to grievance No. 3.</w:t>
      </w:r>
    </w:p>
    <w:p>
      <w:r>
        <w:t>2. THE FINANCIAL SANCTIONS OF AIR CARAÏBES AND AEROGESTION</w:t>
      </w:r>
    </w:p>
    <w:p>
      <w:r>
        <w:t>a) The principles applicable to the determination of the sanction</w:t>
      </w:r>
    </w:p>
    <w:p>
      <w:r>
        <w:t>473. I of Article L. 464-2 of the Commercial Code empowers the Authority to impose a financial sanction on companies and associations of companies engaging in anti-competitive practices prohibited by Article L. 420-1 of the Commercial Code.</w:t>
      </w:r>
    </w:p>
    <w:p>
      <w:r>
        <w:t>474. Furthermore, the third paragraph of I of this article provides that "financial sanctions are assessed in light of the severity and duration of the infringement, the situation of the association of companies or the sanctioned company or the group to which the company belongs, and any recurrence of practices prohibited by this title. They are determined individually for each sanctioned company or organization and motivated for each sanction."</w:t>
      </w:r>
    </w:p>
    <w:p>
      <w:r>
        <w:t>475. The fourth paragraph of I of Article L. 464-2 of the Commercial Code specifies that: "[t]he maximum amount of the sanction is, for a company, 10% of the amount of the worldwide turnover excluding taxes the highest achieved during one of the financial years closed since the year preceding the one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company."336</w:t>
      </w:r>
    </w:p>
    <w:p>
      <w:r>
        <w:rPr>
          <w:b/>
        </w:rPr>
        <w:t>[Pages 94–96]</w:t>
      </w:r>
    </w:p>
    <w:p>
      <w:r>
        <w:t>476. Section III of Article L. 464-2 of the Commercial Code further states that “[w]hen a business association or a company does not contest the reality of the grievances notified to it, the general rapporteur may submit to it a settlement proposal setting the minimum and maximum amount of the contemplated financial penalty. When the company or the business association commits to modifying its behavior, the general rapporteur may take this into account in his settlement proposal. If, within a period set by the general rapporteur, the company or the business association agrees to the settlement proposal, the general rapporteur proposes to the Competition Authority, which hears the company or the business association and the Government Commissioner without prior establishment of a report, to impose the financial penalty provided for in I within the limits set by the settlement.”</w:t>
      </w:r>
    </w:p>
    <w:p>
      <w:r>
        <w:t>477. Finally, in accordance with paragraph 37 of the procedural notice of December 21, 2018, relating to the settlement procedure, the principle of which has been reiterated in paragraph 5 of the sanctions notice, the particular circumstances resulting from the implementation, in this case, of the settlement procedure justify that the sanctions imposed are not motivated by reference to the method of determining financial penalties set out in the sanctions notice.</w:t>
      </w:r>
    </w:p>
    <w:p>
      <w:r>
        <w:t>b) The severity of the practices</w:t>
        <w:br/>
        <w:t>478. In accordance with the elements mentioned in paragraphs 405 to 409, the offenses attributed to the companies involved under grievances No. 1 and No. 4, which concern horizontal agreements on both supply and prices, are particularly serious. Furthermore, the offenses attributed to the companies involved under grievances No. 2 and No. 3, which concern exchanges of information related to airline ticket prices and applicable pricing conditions accompanied by pricing commitments, which do not appear to have been upheld, are of lesser severity than those retained under grievances No. 1 and No. 4.</w:t>
      </w:r>
    </w:p>
    <w:p>
      <w:r>
        <w:t>c) The duration of the practices</w:t>
        <w:br/>
        <w:t>479. In accordance with the elements mentioned in paragraphs 432 to 434:</w:t>
        <w:br/>
        <w:t>− the agreement referred to in grievance No. 1 covered the period from June 29, 2017, to October 31, 2019, i.e., 2 years and 124 days;</w:t>
        <w:br/>
        <w:t>− the exchanges of pricing information aimed at concluding a commitment on the prices referred to in grievance No. 2 covered the period from February 8 to June 16, 2015, i.e., 130 days;</w:t>
        <w:br/>
        <w:t>− the exchanges of pricing information aimed at concluding a commitment on the prices referred to in grievance No. 3 covered the period from September 26 to December 20, 2016, i.e., 85 days;</w:t>
        <w:br/>
        <w:t>− the agreement referred to in grievance No. 4 covered the period from April 13, 2017, to December 31, 2019, i.e., 2 years and 262 days.</w:t>
      </w:r>
    </w:p>
    <w:p>
      <w:r>
        <w:t>d) The individualization of the sanction</w:t>
        <w:br/>
        <w:t>480. There is no need in this case to consider any mitigating or aggravating circumstances.</w:t>
      </w:r>
    </w:p>
    <w:p>
      <w:r>
        <w:t>481. Taking into account all these elements and in accordance with the terms of the settlement, the following penalties will be imposed:</w:t>
        <w:br/>
        <w:t>− on Aérogestion, a penalty of €70,000;</w:t>
        <w:br/>
        <w:t>− on Air Caraïbes, jointly with its parent companies, a penalty of €13,000,000.</w:t>
      </w:r>
    </w:p>
    <w:p>
      <w:r>
        <w:t>482. This amount is below the legal maximum penalty provided for in I of Article L. 464-2 of the Commercial Code.</w:t>
      </w:r>
    </w:p>
    <w:p>
      <w:r>
        <w:t>DECISION</w:t>
        <w:br/>
        <w:t>Article 1: It is established that the following companies have violated the provisions of Articles L. 420-1 of the Commercial Code and 101, paragraph 1, of the TFEU, by participating in an agreement on the reduction of supply and the allocation of time slots for inter-island air routes within the French and international Caribbean (grievance No. 1):</w:t>
        <w:br/>
        <w:t>− the company Compagnie Aérienne Inter Régionale Express, in its capacity as author of the practices, and the companies Guyane Aéroinvest and K Finance, as parent companies, from June 29, 2017, to October 31, 2019;</w:t>
        <w:br/>
        <w:t>− the companies Air Caraïbes and Groupe Dubreuil Aéro, in their capacities as authors, the companies Groupe Dubreuil Aéro and Groupe Dubreuil, as parent companies, from June 29, 2017, to October 31, 2019;</w:t>
        <w:br/>
        <w:t>− the company Miles Plus, in its capacity as author, from June 29 to September 26, 2017.</w:t>
      </w:r>
    </w:p>
    <w:p>
      <w:r>
        <w:t>Article 2: It is established that the following companies have violated the provisions of Articles L. 420-1 of the Commercial Code and 101, paragraph 1, of the TFEU, by participating, from February 8 to June 16, 2015, in an agreement on prices and pricing conditions for inter-island air routes within the French and international Caribbean (grievance No. 2):</w:t>
        <w:br/>
        <w:t>− the company Compagnie Aérienne Inter Régionale Express, in its capacity as author of the practices, and the companies Guyane Aéroinvest and K Finance, as parent companies;</w:t>
        <w:br/>
        <w:t>− the company Air Caraïbes, in its capacity as author, and the company Groupe Dubreuil, as parent company;</w:t>
        <w:br/>
        <w:t>− the company Miles Plus, in its capacity as author.</w:t>
      </w:r>
    </w:p>
    <w:p>
      <w:r>
        <w:t>Article 3: It is established that the following companies have violated the provisions of Articles L. 420-1 of the Commercial Code and 101, paragraph 1, of the TFEU, by participating from September 26 to December 20, 2016, in an agreement on prices and pricing conditions for inter-island air routes within the French and international Caribbean (grievance No. 3):</w:t>
        <w:br/>
        <w:t>− the company Compagnie Aérienne Inter Régionale Express, in its capacity as author of the practices, and the companies Guyane Aéroinvest and K Finance, as parent companies;</w:t>
        <w:br/>
        <w:t>− the company Air Caraïbes, in its capacity as author, and the companies Groupe Dubreuil Aéro and Groupe Dubreuil, as parent companies;</w:t>
        <w:br/>
        <w:t>− the company Miles Plus, in its capacity as author.</w:t>
      </w:r>
    </w:p>
    <w:p>
      <w:r>
        <w:t>Article 4: It is established that the following companies have violated the provisions of Articles L. 420-1 of the Commercial Code and 101, paragraph 1, of the TFEU, by participating in an agreement on prices and pricing conditions for inter-island air routes within the French and international Caribbean (grievance No. 4):</w:t>
        <w:br/>
        <w:t>− the company Compagnie Aérienne Inter Régionale Express, in its capacity as author of the practices, and the companies Guyane Aéroinvest and K Finance, as parent companies, from April 13, 2017, to December 31, 2019;</w:t>
        <w:br/>
        <w:t>− the companies Air Caraïbes and Groupe Dubreuil Aéro, in their capacities as authors, and the companies Groupe Dubreuil Aéro and Groupe Dubreuil, as parent companies, from April 13, 2017, to December 31, 2019;</w:t>
        <w:br/>
        <w:t>− the company Miles Plus, in its capacity as author, from June 29 to December 21, 2017.</w:t>
      </w:r>
    </w:p>
    <w:p>
      <w:r>
        <w:rPr>
          <w:b/>
        </w:rPr>
        <w:t>[Pages 97–97]</w:t>
      </w:r>
    </w:p>
    <w:p>
      <w:r>
        <w:t>Article 5: In respect of the practices referred to in Articles 1 to 4, the following companies are excluded: Assist’Air Cargo, Caraïbes Call Center, ESCA Conseils, Eurofinance Travel, Express Handling &amp; Maintenance, Travel Technologie Interactive, and Travel Technologie Interactive France. Therefore, there is no need, pursuant to Article 5 of Regulation No. 1/2003, to continue the proceedings against them, whether under Union law or national law.</w:t>
      </w:r>
    </w:p>
    <w:p>
      <w:r>
        <w:t>Article 6: The following financial penalties are imposed for the practices referred to in Articles 1 to 4:</w:t>
        <w:br/>
        <w:t>− €1,500,000 on the company K Finance, held jointly liable as the parent company of the author of the practices, of which:</w:t>
        <w:br/>
        <w:t>1 €397,000 for the practices referred to in Articles 1 and 4;</w:t>
        <w:br/>
        <w:t>o</w:t>
        <w:br/>
        <w:t>€55,000 for the practices referred to in Article 2;</w:t>
        <w:br/>
        <w:t>o</w:t>
        <w:br/>
        <w:t>€48,000 for the practices referred to in Article 3;</w:t>
        <w:br/>
        <w:t>o</w:t>
        <w:br/>
        <w:t>− €70,000 on the company Miles Plus;</w:t>
        <w:br/>
        <w:t>− €13,000,000 jointly on the companies Air Caraïbes, Groupe Dubreuil Aéro, and Groupe Dubreuil.</w:t>
      </w:r>
    </w:p>
    <w:p>
      <w:r>
        <w:t>Deliberated on the oral report of Ms. Laure Meyssonnier, rapporteur, and the intervention of Ms. Laure Gauthier, deputy general rapporteur, by Mr. Thibaud Vergé, vice-president, session president, Ms. Catherine Prieto, and Mr. Jérôme Pouyet, members.</w:t>
      </w:r>
    </w:p>
    <w:p>
      <w:r>
        <w:t>The session officer, The session president,</w:t>
        <w:br/>
        <w:t>Habiba Kaïd-Slimane Thibaud Vergé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