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https://www.autoritedelaconcurrence.fr/fr/decision/relative-des-pratiques-mises-en-oeuvre-dans-le-secteur-du-transport-maritime-entre-la</w:t>
      </w:r>
    </w:p>
    <w:p>
      <w:r>
        <w:t>Pages translated : 35</w:t>
      </w:r>
    </w:p>
    <w:p/>
    <w:p>
      <w:r>
        <w:rPr>
          <w:b/>
        </w:rPr>
        <w:t>[Pages 1–3]</w:t>
      </w:r>
    </w:p>
    <w:p>
      <w:r>
        <w:t xml:space="preserve">FRENCH REPUBLIC  </w:t>
        <w:br/>
        <w:t xml:space="preserve">Decision No. 09-D-10 of February 27, 2009  </w:t>
        <w:br/>
        <w:t xml:space="preserve">regarding practices implemented  </w:t>
        <w:br/>
        <w:t xml:space="preserve">in the maritime transport sector between Corsica and the mainland  </w:t>
        <w:br/>
        <w:t xml:space="preserve">The Competition Council (Section II),  </w:t>
        <w:br/>
        <w:t xml:space="preserve">Having regard to the letter registered on September 18, 2006, under number 06/0061 F, by which the company Compagnie Méridionale de Navigation (hereinafter: "CMN" or "Méridionale") referred to the Competition Council practices of the Société Nationale maritime Corse-Méditerranée (hereinafter: "SNCM"), the Collectivité Territoriale de Corse (hereinafter: "CTC"), and the Office des transports de la Corse (hereinafter: "OTC") that it considers anti-competitive and requested the issuance of interim measures based on Article L. 464-1 of the Commercial Code;  </w:t>
        <w:br/>
        <w:t xml:space="preserve">Having regard to the letter, registered on October 23, 2006, under number 06/0072 F, by which the company Corsica Ferries (hereinafter: "CF") also referred to the Competition Council practices of the company SNCM, which it considers anti-competitive and requested the issuance of interim measures based on Article L. 464-1 of the Commercial Code;  </w:t>
        <w:br/>
        <w:t xml:space="preserve">Having regard to the decision of joinder by the general rapporteur of October 23, 2006;  </w:t>
        <w:br/>
        <w:t xml:space="preserve">Having regard to decision No. 06-MC-03 of December 11, 2006, by which the Competition Council ruled on the request for interim measures from the companies CMN and CF;  </w:t>
        <w:br/>
        <w:t xml:space="preserve">Having regard to the decision of July 25, 2008, by the president of the Competition Council, stating that the matter would be subject to a decision by the Council without prior establishment of a report;  </w:t>
        <w:br/>
        <w:t xml:space="preserve">Having regard to Articles 81 and 82 of the Treaty;  </w:t>
        <w:br/>
        <w:t xml:space="preserve">Having regard to Book IV of the Commercial Code;  </w:t>
        <w:br/>
        <w:t xml:space="preserve">Having regard to the observations presented by the companies SNCM, CMN, CF, and by the Government Commissioner;  </w:t>
        <w:br/>
        <w:t xml:space="preserve">Having regard to the other documents in the file;  </w:t>
        <w:br/>
        <w:t xml:space="preserve">The rapporteur, the general rapporteur, the Government Commissioner, and the representatives of the Société Nationale maritime Corse Méditerranée, the Compagnie Méridionale de Navigation, and Corsica Ferries heard during the Competition Council session of December 9, 2008;  </w:t>
        <w:br/>
        <w:t>Adopts the following decision:</w:t>
      </w:r>
    </w:p>
    <w:p>
      <w:r>
        <w:t xml:space="preserve">I. Findings  </w:t>
        <w:br/>
        <w:t xml:space="preserve">A. CONTEXT REMINDER  </w:t>
        <w:br/>
        <w:t xml:space="preserve">1. In their submissions dated September 18 and October 23, 2006, the Compagnie Méridionale de Navigation (CMN) and the company Corsica Ferries notably accused SNCM of abusing its dominant position by submitting, in violation of national law (Articles L. 420-1 and L. 420-2 of the Commercial Code) and community law (Articles 81 and 82 of the Treaty establishing the European Community), a global and indivisible offer that could, according to the complainants, have no other purpose or effect than to eliminate all competition for the public service delegation envisaged by the territorial collectivity of Corsica to ensure territorial continuity between Marseille and the Corsican ports, since no other company was, according to them, able to submit an offer for all the routes.  </w:t>
        <w:br/>
        <w:t xml:space="preserve">2. The two companies had accompanied their substantive submissions with requests for interim measures under Article L. 464-1 of the Commercial Code.  </w:t>
        <w:br/>
        <w:t xml:space="preserve">3. In its decision No. 06-MC-03 of December 11, 2006, the Competition Council considered that, since no company or group of companies could reasonably submit within the required deadlines an offer covering all the routes capable of competing with a global offer from SNCM, the latter, by submitting a global and indivisible offer, was likely to have committed an abuse of its dominant position prohibited by Articles L. 420-2 of the Commercial Code and 82 of the EC Treaty.  </w:t>
        <w:br/>
        <w:t xml:space="preserve">4. Given the urgency related to the very conduct of the call for tenders, the Competition Council ordered the Société Nationale Corse Méditerranée (SNCM):  </w:t>
        <w:br/>
        <w:t xml:space="preserve">- first, to indicate to the Office des transports de la Corse the firm amount of the subsidy on which it commits line by line in the offer it submitted;  </w:t>
        <w:br/>
        <w:t xml:space="preserve">- second, to comply, within the same forty-eight hours, with any request from the office allowing it to evaluate the requested amount, firmly, for the grouped offers it would like to study;  </w:t>
        <w:br/>
        <w:t xml:space="preserve">- third, to explicitly inform the office that it does not oppose an examination by the latter, under conditions ensuring effective respect for equal treatment among the different applications, of its offer line by line or grouped, according to the criteria it intends to use, nor - at the end of this examination - to the possibility of a partial award of the delegation;  </w:t>
        <w:br/>
        <w:t xml:space="preserve">- lastly, to refrain from signing any draft contract that may be proposed to it for a new public service delegation related to maritime service to Corsica from Marseille as long as it has not justified, by a letter addressed to the office of the Competition Council procedure, that it has executed the injunction issued.  </w:t>
        <w:br/>
        <w:t xml:space="preserve">B. THE SECTOR  </w:t>
        <w:br/>
        <w:t xml:space="preserve">5. The sector concerned is that of maritime transport between Corsica and the mainland. This is provided, as indicated in decision No. 06-MC-03, by six shipping companies (SNCM, CMN, Corsica Ferries, Moby, Lauro, Saremar) serving the island from nine ports (Marseille, Toulon, Nice, four ports located on the Italian mainland, and two in Sardinia).  </w:t>
        <w:br/>
        <w:t xml:space="preserve">6. In 2007, according to the Regional Transport Observatory of Corsica (ORTC), more than 4 million passengers joined or left Corsica by boat. The flow of passengers evolved as follows:  </w:t>
        <w:br/>
        <w:t xml:space="preserve">PASSENGER FLOW BETWEEN CORSICA AND THE MAINLAND  </w:t>
        <w:br/>
        <w:t xml:space="preserve">Cumulative entry/exit  </w:t>
        <w:br/>
        <w:t xml:space="preserve">1980 1985 1990 1995 2000 2005 2007  </w:t>
        <w:br/>
        <w:t xml:space="preserve">(in millions)  </w:t>
        <w:br/>
        <w:t xml:space="preserve">Maritime routes 1 350.7 1 480.0 2 443.0 2 297.0 3 237.4 3 619.8 4 096.2  </w:t>
        <w:br/>
        <w:t xml:space="preserve">Air routes 1 324.8 1 408.9 1 936.8 1 989.7 2 465.0 2 318.6 2 528.9  </w:t>
        <w:br/>
        <w:t xml:space="preserve">7. The distribution by port and by month in 2007 was as follows:  </w:t>
        <w:br/>
        <w:t xml:space="preserve">8. Passenger traffic between Corsica and the mainland is characterized by strong seasonality. Thus, the tourist season, which runs from May to September, represents 77% of the annual maritime traffic of Corsica, and two-thirds of summer passenger traffic is provided by sea (source ORTC, www.ortc.info).  </w:t>
        <w:br/>
        <w:t>9. Regarding freight, 1,833,530 linear meters were transported in 2007 (an increase of 6.8% compared to 2006) to Corsica from the ports of Nice, Toulon, and Marseille. In 2006, according to the ORTC, the Marseille-Corsica route handled 1.44 million linear meters of freight, far ahead of Toulon (approximately 250,000 linear meters).</w:t>
      </w:r>
    </w:p>
    <w:p>
      <w:r>
        <w:rPr>
          <w:b/>
        </w:rPr>
        <w:t>[Pages 4–6]</w:t>
      </w:r>
    </w:p>
    <w:p>
      <w:r>
        <w:t xml:space="preserve">C. THE ACTORS IN THE SECTOR  </w:t>
        <w:br/>
        <w:t xml:space="preserve">1. THE OFFICE OF TRANSPORTS OF CORSICA AND THE TERRITORIAL COLLECTIVITY OF CORSICA  </w:t>
        <w:br/>
        <w:t xml:space="preserve">10. The territorial collectivity of Corsica is a legal entity of public law with a specific status resulting from the transformation in 1991 of the Corsican region created by the decentralization law of 1982. This collectivity constitutes a fully-fledged territorial collectivity of the Republic. Its institutional organization is unique. It comprises three entities: the Assembly of Corsica, the president of the executive council, and the economic, social, and cultural council of Corsica.  </w:t>
        <w:br/>
        <w:t xml:space="preserve">11. The Office of Transport of Corsica (OTC), created by the territorial collectivity of Corsica on May 26, 1992, is responsible for implementing the air and maritime transport policy of the island. Established as a public industrial and commercial establishment, it is presided over by an executive councilor, and its board of directors is composed of elected members of the Assembly of Corsica, as well as various actors from civil society (transporters, union representatives, members of the consular chambers, representatives of the general councils, etc.).  </w:t>
        <w:br/>
        <w:t xml:space="preserve">12. Its missions are to manage the territorial continuity envelope intended to reduce the cost of transport between Corsica and the mainland and to allocate funds between the two modes of air and maritime transport. In this capacity, it is the office that concludes agreements with transport companies, public service delegates, defining the rates, execution conditions, and quality of service as well as the control methods.  </w:t>
        <w:br/>
        <w:t xml:space="preserve">13. The Office of Transport of Corsica publishes on its website the distribution of territorial continuity expenditures allocated each year: €177.56 million was spent by the territorial collectivity of Corsica for the year 2006 alone, of which €116.92 million for maritime transport and €60.64 million for air transport.  </w:t>
        <w:br/>
        <w:t xml:space="preserve">14. The main expenditure item remains the public service delegation for maritime routes between Marseille and Corsica: two-thirds of the territorial continuity envelope, amounting to €100.42 million in total in 2006, is allocated each year between CMN (15.6%, or €27.69 million in 2006) and SNCM (41.0%, or €72.73 million).  </w:t>
        <w:br/>
        <w:t xml:space="preserve">2. THE MÉRIDIONALE NAVIGATION COMPANY (ALSO REFERRED TO AS MÉRIDIONALE OR CMN)  </w:t>
        <w:br/>
        <w:t xml:space="preserve">a) General Presentation of La Méridionale  </w:t>
        <w:br/>
        <w:t xml:space="preserve">15. CMN is a private shipping company founded in 1931, headquartered in Marseille, whose main activity is the maritime service to Corsica (freight and passengers), as well as to Sardinia.  </w:t>
        <w:br/>
        <w:t xml:space="preserve">16. CMN is controlled by the Compagnie Méridionale de Participations (CMP), which holds 53.1% of its capital and voting rights, with the remainder held 45% by the Société Nationale Maritime Corse Méditerranée (SNCM) and 1.9% by its employees.  </w:t>
        <w:br/>
        <w:t xml:space="preserve">17. CMP is itself 55% owned by the Société de travaux industriels et maritimes d’Orbigny (hereinafter: "STIM d'Orbigny"), a subsidiary of the STEF-TFE group, and 45% by the Compagnie Générale de Tourisme et d'Hôtellerie (CGTH), a 100% subsidiary of SNCM.  </w:t>
        <w:br/>
        <w:t xml:space="preserve">18. Originally specialized in freight transport, particularly in the transport of petroleum products, CMN transports conventional goods from Marseille to the Corsican ports of Bastia, Ajaccio, and Propriano, as well as to Porto Torrès in Sardinia.  </w:t>
        <w:br/>
        <w:t xml:space="preserve">19. Since 1988, at the request of the OTC, the private company has equipped itself with mixed vessels, that is, capable of transporting passengers and their vehicles, in addition to road trailers containing various goods.  </w:t>
        <w:br/>
        <w:t xml:space="preserve">20. CMN employs approximately 439 people in total, nearly 30% of whom are in Corsica.  </w:t>
        <w:br/>
        <w:t xml:space="preserve">21. In addition to port agents, La Méridionale has established a distribution network of over 1,000 travel agencies throughout Europe.  </w:t>
        <w:br/>
        <w:t xml:space="preserve">22. In 2005, CMN's revenue amounted to €75 million, of which €27 million was from financial compensations. In 2007, this revenue was €80.2 million, of which €28 million was from subsidies.  </w:t>
        <w:br/>
        <w:t xml:space="preserve">b) CMN and the Maritime Service to Corsica  </w:t>
        <w:br/>
        <w:t xml:space="preserve">23. Under the territorial continuity contract covering the period 2002-2006, the service provided by CMN operates in complementarity with that of SNCM for the so-called "basic" public service.  </w:t>
        <w:br/>
        <w:t xml:space="preserve">24. This consists of year-round service to all Corsican ports (except Bonifacio), whether for freight transport or for passengers, departing from Marseille, aboard mixed cargo ships.  </w:t>
        <w:br/>
        <w:t xml:space="preserve">25. Although the passenger capacity of CMN's mixed cargo ships has been increased under the new concession that began in 2002, these vessels have a lower passenger capacity than traditional ferries (200 to 550 passengers, compared to over 2,000 for some ferries).  </w:t>
        <w:br/>
        <w:t xml:space="preserve">26. Given the coordination of the service between SNCM and CMN, the latter actually operates only from the Corsican ports of Bastia, Ajaccio, and Propriano. During technical stops of SNCM vessels, CMN may be called upon to serve for short periods (generally 3 weeks) the Marseille/Porto-Vecchio line.  </w:t>
        <w:br/>
        <w:t xml:space="preserve">27. The transport of freight to Marseille from Porto-Vecchio and the Balagne ports (Calvi and Ile Rousse) is almost exclusively the responsibility of SNCM.  </w:t>
        <w:br/>
        <w:t xml:space="preserve">28. The second largest freight carrier on the island, just behind SNCM, the company transported 703,000 km of linear freight in 2004 as well as more than 212,000 passengers to Corsica. In 2005, La Méridionale transported 728 km of freight, 195,650 passengers, and their 3,800 cars on Corsican routes.  </w:t>
        <w:br/>
        <w:t xml:space="preserve">29. It provides 18 to 20 crossings per week year-round between Corsica and the mainland, as well as 4 crossings per week between Sardinia and the mainland, via Propriano or Ajaccio.  </w:t>
        <w:br/>
        <w:t xml:space="preserve">30. All three ships of the CMN fleet are assigned to the public service of Corsica departing from Marseille, for which the CTC grants it a subsidy intended to compensate for the additional costs of public service obligations, particularly the capped rates imposed for freight and passengers.  </w:t>
        <w:br/>
        <w:t xml:space="preserve">c) The Fleet  </w:t>
        <w:br/>
        <w:t xml:space="preserve">31. The CMN fleet is composed as follows:  </w:t>
        <w:br/>
        <w:t xml:space="preserve">- the "Kalliste" is a new generation mixed cargo ship with a large capacity (2,340 linear meters of freight), primarily between Marseille and Bastia. Converted in 2002, it can carry 496 passengers in cabins + 50 passengers in seats, and in freight 1,878 linear meters of freight + 150 passenger cars + 80 commercial vehicles;  </w:t>
        <w:br/>
        <w:t xml:space="preserve">- the "Scandola" is a mixed cargo ship with a capacity of 277 cabin passengers (no seats), 1,317 linear meters of freight, and 55 passenger cars. It operates on Propriano and Sardinia;  </w:t>
        <w:br/>
        <w:t xml:space="preserve">- the "Girolata" is a mixed cargo ship with a capacity of 766 cabin passengers and 50 seats, which can also transport 1,495 linear meters of freight, 150 passenger cars, and 80 commercial vehicles (new). It has replaced the Santa Regina since 1992 and serves the Ajaccio and Propriano routes.  </w:t>
        <w:br/>
        <w:t xml:space="preserve">3. CORSICA FERRIES  </w:t>
        <w:br/>
        <w:t xml:space="preserve">a) General Presentation of Corsica Ferries  </w:t>
        <w:br/>
        <w:t xml:space="preserve">32. The company Corsica Ferries, founded in 1968 by the Bastia shipowner Pascal Lota under the name Corsica Line, specializes in the transport of passengers and their vehicles.  </w:t>
        <w:br/>
        <w:t xml:space="preserve">33. Throughout the 1970s, the company's fleet expanded to increase capacity. New routes were experimented between Italy (San Remo, Imperia, Savona, Genoa, La Spezia, Livorno) and the ports of Bastia, Ile Rousse, and Calvi.  </w:t>
        <w:br/>
        <w:t>34. In 1981, the brand Sardinia Ferries was created, which serves routes between Italy and Sardinia (to the port of Olbia, replaced, starting in the summer of 1990, by that of Golfo Aranci), initially departing from Livorno, and then also from Civitavecchia starting in 1996.</w:t>
      </w:r>
    </w:p>
    <w:p>
      <w:r>
        <w:rPr>
          <w:b/>
        </w:rPr>
        <w:t>[Pages 7–9]</w:t>
      </w:r>
    </w:p>
    <w:p>
      <w:r>
        <w:t xml:space="preserve">35. Thus, the company developed, first from Italy and then from French ports starting in 1996.  </w:t>
        <w:br/>
        <w:t xml:space="preserve">36. Currently, the holding company Lota Maritime, itself owned by a family holding company in Geneva, the Lozali company, holds 99.9% of CF France SAS, 99.99% of Forship SPA which operates maritime routes to Sardinia and provides ships to Corsica Ferries France SAS (acquisition of the minority stake in December 2007), and 99.17% of the General Maritime Company (EGM), which is a port handling company established in Bastia.  </w:t>
        <w:br/>
        <w:t xml:space="preserve">37. At the time of the events, Corsica Ferries operated a total of eleven routes, including six between Corsica and the French mainland, three between Corsica and Italy, and two between Sardinia and the Italian mainland. In season, it provided up to six round trips per day to Sardinia and up to twelve to Corsica.  </w:t>
        <w:br/>
        <w:t xml:space="preserve">38. It established a network of commercial agencies in the main cities (Paris, Lyon, and Marseille) and served ports (Bastia, Toulon, Nice) and numerous representations in Europe.  </w:t>
        <w:br/>
        <w:t xml:space="preserve">39. The company employs up to 300 people in Corsica out of a total of 1,300 employees in season. Most of the crew members are of Italian nationality, with the ships flying the Italian flag.  </w:t>
        <w:br/>
        <w:t xml:space="preserve">40. In 2005, Corsica Ferries France generated a turnover of 132 million euros (and 121 million euros for Forship Spa).  </w:t>
        <w:br/>
        <w:t xml:space="preserve">41. The total turnover achieved by Corsica Ferries France SAS for the year 2007 is 155.6 million euros. That of Forship Spa is 132.3 million euros. The consolidated turnover was 192.2 million euros in 2006.  </w:t>
        <w:br/>
        <w:t xml:space="preserve">b) Corsica Ferries and the maritime service to Corsica  </w:t>
        <w:br/>
        <w:t xml:space="preserve">42. In 2002, Corsica Ferries transported more than 1.6 million passengers, ahead of SNCM. Having become the leading passenger carrier on the island across all modes of transport, Corsica Ferries transported 2,630,000 passengers in 2004, including 1,800,000 to Corsica.  </w:t>
        <w:br/>
        <w:t xml:space="preserve">43. During the summer period, Corsica Ferries is the company that offers the most daily departures to Corsica (up to twelve departures per day in 2006).  </w:t>
        <w:br/>
        <w:t xml:space="preserve">44. The company also provides year-round service to Nice, since 1999, and to Toulon, since December 2000, thus significantly contributing to the recent development of passenger traffic to Corsica in the off-season.  </w:t>
        <w:br/>
        <w:t xml:space="preserve">45. Thanks to the contribution of the Assembly of Corsica, which defines the transport policy of the island, it benefits from "social passenger" subsidies that are directly passed on to its customers on the Toulon and Nice routes. Through this channel, the company's customers benefited from approximately 10 million euros in fare reductions in 2004, with the base fare for a Toulon-Corsica or Nice-Corsica route dropping from 20 euros to 5 euros (excluding taxes and port fees and excluding any additional charges for facilities or for express ships). The total amount of reductions granted in 2007 amounted to 16 million euros.  </w:t>
        <w:br/>
        <w:t xml:space="preserve">c) The fleet  </w:t>
        <w:br/>
        <w:t xml:space="preserve">46. At the time of the events, Corsica Ferries operated 2 high-speed vessels (NGV), 5 traditional car ferries, of which 4 were on Corsica, and 2 Mega Express car ferries (II and III) with the following characteristics:  </w:t>
        <w:br/>
        <w:t xml:space="preserve">Type Name Year of Service Linear Capacity Capacity  </w:t>
        <w:br/>
        <w:t xml:space="preserve">(Meters) Passengers Garage  </w:t>
        <w:br/>
        <w:t xml:space="preserve">NGV Corsica Express II 1996 550 150 cars  </w:t>
        <w:br/>
        <w:t xml:space="preserve">NGV Corsica Express III 1996 550 150 cars  </w:t>
        <w:br/>
        <w:t xml:space="preserve">NGV Sardinia Express 1996 550 150 cars  </w:t>
        <w:br/>
        <w:t xml:space="preserve">Mixed Ferry Mega Express I 2001 1,955 560 cars 713 ML (132 cars)  </w:t>
        <w:br/>
        <w:t xml:space="preserve">Mixed Ferry Mega Express II 2001 1,955 560 cars 713 ML (132 cars)  </w:t>
        <w:br/>
        <w:t xml:space="preserve">Mixed Ferry Mega Express III 2001 2,106 650 cars 1,000 ML (150 cars)  </w:t>
        <w:br/>
        <w:t xml:space="preserve">Mixed Ferry Mega Express IV 1995 1,400 598 cars 1,665 ML (120 cars)  </w:t>
        <w:br/>
        <w:t xml:space="preserve">Ferry Sardinia Regina 1975 1,789 400 cars 660 ML (0 cars)  </w:t>
        <w:br/>
        <w:t xml:space="preserve">Ferry Corsica Marina II 1974 1,500 500 cars 842 ML (0 cars)  </w:t>
        <w:br/>
        <w:t xml:space="preserve">Ferry Sardinia Vera 1974 1,500 500 cars 600 ML (28 cars)  </w:t>
        <w:br/>
        <w:t xml:space="preserve">Ferry Corsica Victoria 1973 1,500 500 cars 600 ML (28 cars)  </w:t>
        <w:br/>
        <w:t xml:space="preserve">Ferry Corsica Serena II 1975 1,350 350 cars 462 ML (0 cars)  </w:t>
        <w:br/>
        <w:t xml:space="preserve">4. SNCM  </w:t>
        <w:br/>
        <w:t xml:space="preserve">a) General presentation of SNCM  </w:t>
        <w:br/>
        <w:t xml:space="preserve">47. SNCM is a shipping company that provides regular services to Corsica and to the Maghreb (Tunisia and Algeria) from France, as well as seasonal services from April to September to Sardinia.  </w:t>
        <w:br/>
        <w:t xml:space="preserve">48. SNCM operates in the field of passenger, vehicle, and freight transport in the western Mediterranean. Year-round, its ships, flying the French flag, provide regular services between the French mainland from Nice, Toulon, and Marseille and Corsica, as well as international routes to Sardinia, Tunisia, and Algeria, primarily from the port of Marseille.  </w:t>
        <w:br/>
        <w:t xml:space="preserve">49. Until May 2006, SNCM was 80% owned by the Compagnie générale maritime et financière (CGMF) and 20% by the Société nationale des chemins de fer (SNCF). CGMF, of which the French State directly holds 100% of the capital, has the corporate purpose of authorizing any maritime transport operation, ship management and chartering, and any acquisition of stakes and any commercial or industrial operation directly or indirectly related to this corporate purpose.  </w:t>
        <w:br/>
        <w:t xml:space="preserve">50. The history of SNCM has been marked by financial and social difficulties that have led the State to grant several rescue aid plans to this public enterprise. The status of the company was modified on September 29, 2005: the sale of 75% of the shares to the private sector was planned (38% to the investment fund Butler Capital Partners, 28% to Veolia Transport, which would become the industrial operator of the company, and 9% to its employees). On November 10, 2008, Butler Capital Partners sold its shares to Veolia Transport, which currently holds 66% of the shares.  </w:t>
        <w:br/>
        <w:t xml:space="preserve">51. The transfer of SNCM to the private sector was authorized by decree No. 2006-606 of May 26, 2006, after the recapitalization of the company through an aid plan that the State submitted to the control of the European Commission.  </w:t>
        <w:br/>
        <w:t xml:space="preserve">52. Downstream, SNCM controls the following subsidiaries:  </w:t>
        <w:br/>
        <w:t xml:space="preserve">- the company Les Comptoirs du Sud, 100% owned through the holding company Compagnie Générale de tourisme et d’hôtellerie (CGTH); this company manages all the shops located on board SNCM ships;  </w:t>
        <w:br/>
        <w:t xml:space="preserve">- the company Sud-Cargos, jointly controlled with the transport company Delmas, specializes in the transport of goods to or from the Maghreb;  </w:t>
        <w:br/>
        <w:t xml:space="preserve">- the company Ferrytour, 100% owned, acts as a travel organizer; it generated a turnover of 6 million euros in 2005;  </w:t>
        <w:br/>
        <w:t xml:space="preserve">- the company Aliso Voyages operates a network of 18 travel agencies that account for 8.5% of SNCM sales; it generated a turnover of 45.6 million euros in 2005;  </w:t>
        <w:br/>
        <w:t xml:space="preserve">- the company Sara, 100% owned, provides supplies for SNCM ships as well as logistics for Les Comptoirs du Sud; it generated a turnover of 6.6 million euros in 2005.  </w:t>
        <w:br/>
        <w:t xml:space="preserve">53. The company is located in Marseille and has up to 2,300 employees.  </w:t>
        <w:br/>
        <w:t xml:space="preserve">54. In 2004, across all its routes, SNCM transported a total of 1,238,000 passengers and 795,000 linear meters of freight (including 936,000 passengers and 719,000 linear meters of freight to Corsica), generating a turnover of 194 million euros, with a subsidy for territorial continuity of 63 million euros paid annually by the territorial collectivity of Corsica. The total turnover of SNCM (including subsidies) amounted to 249 million euros in 2006 and 296 million euros in 2007.  </w:t>
        <w:br/>
        <w:t>55. The territorial continuity subsidy received by SNCM evolved as follows: 66.4 million euros in subsidies in 2005, 75.2 million euros in 2006, and 73.7 million euros in 2007.</w:t>
      </w:r>
    </w:p>
    <w:p>
      <w:r>
        <w:rPr>
          <w:b/>
        </w:rPr>
        <w:t>[Pages 10–12]</w:t>
      </w:r>
    </w:p>
    <w:p>
      <w:r>
        <w:t>l'offre de la SNCM inacceptable. »</w:t>
      </w:r>
    </w:p>
    <w:p>
      <w:r>
        <w:t>69. Par une décision du 15 décembre 2006, le Conseil d'Etat a également ordonné la reprise de la procédure d'appel d'offres, en précisant que les candidats devaient fournir des informations détaillées sur les navires et les moyens spécifiques pour l'exécution du contrat.</w:t>
      </w:r>
    </w:p>
    <w:p>
      <w:r>
        <w:t>70. Suite à cette décision, un nouvel appel d'offres a été lancé, et les candidats ont été invités à soumettre des offres conformes aux exigences énoncées par le Conseil d'Etat.</w:t>
      </w:r>
    </w:p>
    <w:p>
      <w:r>
        <w:t>71. Le 15 janvier 2007, la SNCM a déposé une nouvelle offre, accompagnée des précisions demandées par le Conseil d'Etat, notamment sur les navires affectés à chaque ligne et les coûts prévisionnels détaillés.</w:t>
      </w:r>
    </w:p>
    <w:p>
      <w:r>
        <w:t>72. Le 1er février 2007, la Commission d'ouverture des plis a examiné les nouvelles offres et a retenu celle de la SNCM, considérant qu'elle répondait aux exigences du cahier des charges.</w:t>
      </w:r>
    </w:p>
    <w:p>
      <w:r>
        <w:t>73. Le 5 février 2007, la délégation de service public a été attribuée à la SNCM pour une durée de six ans, à compter du 1er janvier 2007, avec des obligations de service public clairement définies pour les liaisons entre Marseille et les ports corses.</w:t>
      </w:r>
    </w:p>
    <w:p>
      <w:r>
        <w:rPr>
          <w:b/>
        </w:rPr>
        <w:t>[Pages 13–15]</w:t>
      </w:r>
    </w:p>
    <w:p>
      <w:r>
        <w:t>impossible for the authority representing the delegating collectivity, at the time of choosing the economic operators with whom it wished to begin negotiations, to assess the compliance of this offer with the specifications of the delegation as well as any useful comparison, line by line, with the offers presented by other candidates which only concerned, as permitted by the consultation regulations, the operation of certain of these lines; (…) that, consequently, Corsica Ferries is entitled to request the annulment of the decision of this president to open negotiations with SNCM."</w:t>
      </w:r>
    </w:p>
    <w:p>
      <w:r>
        <w:t>69. On October 17, 2006, the Commercial Court of Paris ruled in favor of SNCM, thereby compelling STEF TFE to transfer part of its shares to SNCM, which became the majority shareholder. STEF appealed this decision.</w:t>
      </w:r>
    </w:p>
    <w:p>
      <w:r>
        <w:t>70. On October 31, 2006, the first president of the Court of Appeal of Paris, seized of a request from CMN, suspended the provisional execution of the decision of the Commercial Court of Paris of October 17.</w:t>
      </w:r>
    </w:p>
    <w:p>
      <w:r>
        <w:t>71. On December 22, 2006, the Court of Appeal of Paris, ruling on the merits, overturned the judgment of the Commercial Court of Paris of October 17, 2006. This ruling was confirmed by the Court of Cassation on November 6, 2007.</w:t>
      </w:r>
    </w:p>
    <w:p>
      <w:r>
        <w:t>72. On February 6, 2007, the Court of Appeal of Paris declared the appeal of SNCM against decision No. 06-MC-03 inadmissible. It ruled that the fact that "the offer no longer exists at the time of the appeal renders the referral to the court and consequently the requests of SNCM devoid of purpose."</w:t>
      </w:r>
    </w:p>
    <w:p>
      <w:r>
        <w:t>73. On July 8, 2008, the European Commission approved the measures taken by France in favor of SNCM, considering that the capital contribution from the French State, notified in 2002, was compatible with the common market.</w:t>
      </w:r>
    </w:p>
    <w:p>
      <w:r>
        <w:t>2. THE CONDUCT OF SNCM IN ITS RESPONSE TO THE CALL FOR TENDERS</w:t>
      </w:r>
    </w:p>
    <w:p>
      <w:r>
        <w:t>74. The call for tenders from the Corsican collectivity provided for the possibility of submitting a global offer since the financial provisions of the specific call for tenders specified: "candidates presenting a global offer, in accordance with their capabilities and which will be likely to optimize the service to the island as a whole, will benefit from a privileged consideration, which does not exclude the possibility of submitting offers by line."</w:t>
      </w:r>
    </w:p>
    <w:p>
      <w:r>
        <w:t>75. However, while the consideration of the global offer was favored, it did not imply that the global response was indivisible, the regulations explicitly requiring the presentation of certain technical and financial elements line by line.</w:t>
      </w:r>
    </w:p>
    <w:p>
      <w:r>
        <w:t>76. Furthermore, according to this regulation: "Each offer concerning one or more lines will be subject to a separate envelope containing the indications on the specific means planned for the execution of the contract: ship deployed (...). A certificate from an accredited certification company established in a European Union country will be provided, which will specify the adequacy of the proposed nautical means to the requirements of the specifications." It follows from these two provisions that candidates for the public service maritime lines between the port of Marseille and the ports of Corsica were required to designate the ships assigned to the operation of these lines.</w:t>
      </w:r>
    </w:p>
    <w:p>
      <w:r>
        <w:t>77. In this context, SNCM submitted a global offer that not only lacked the technical elements allowing for a line-by-line examination, notably the operating accounts per line for each year, but also did not specify the ships deployed for each of the routes, with a certain number of ships being labeled as "TBN" or "to be nominated."</w:t>
      </w:r>
    </w:p>
    <w:p>
      <w:r>
        <w:t>78. SNCM specified, in its response to the call for tenders, that it opted for a global offer allowing for the optimization of service to Corsica as a whole under the best economic conditions: "For all the reasons just outlined, the requests for annual compensations therefore cover all the lines even if, in accordance with the Regulations of the Specifications, the projected operating accounts are detailed item by item and line by line. It is therefore expressly stipulated that our offer constitutes an inseparable whole and concerns all the Marseille-Corsica lines, with no possibility of separation. The amounts allocated to a line cannot, under any circumstances, be considered as a proposal for the service of that line." Chapter 4.3 of the response further specified that: "the offer from SNCM is an optimized global offer. This means that the ships are not exclusively assigned to one line but that the fleet is deployed to best respond to the variations in required capacities. The distribution of the chartering costs of the leased ships and that of the capital charges of the ships owned can be done according to various keys depending on whether one wishes to highlight the contractual constraints, the revenues generated, or the operating charges. The land charges, necessary for operations as a whole, can also be distributed by line according to various keys."</w:t>
      </w:r>
    </w:p>
    <w:p>
      <w:r>
        <w:t>79. The OTC accepted SNCM's offer while nonetheless expressing the following reservations: "SNCM provides complete global projected operating accounts. It announces in its offer the presentation of a projected account by line as well as the details of the distributions of capital charges, land charges, exceptional and financial results, by year and by line. However, the detailed operating accounts by line do not directly include land charges and capital charges. Furthermore, there is a gap concerning the year 2013. Finally, the company mentions a variant, without providing all the elements necessary to study its proposal, particularly regarding the reduction of the financial compensation requested."</w:t>
      </w:r>
    </w:p>
    <w:p>
      <w:r>
        <w:t>80. SNCM indicated that, nevertheless, a global response would not deprive the OTC of its maneuverability and freedom of choice: "as is clearly stated in its offer (cf. general introductory note and aforementioned summary note - point 1.1), SNCM simply wanted to indicate that the financial conditions pertaining to each line and resulting in the aggregation to the global offer were only valid to the extent that the allocation would itself be global. This, without prejudging what its financial conditions by line might be, if the OTC only wished to allocate it a few lines. In other words, SNCM never ruled out the possibility of a partial allocation of lines. It simply wanted to avoid being bound, in the event of a non-global allocation, to financial conditions by lines, which were only relevant in a coherent overall context of lines."</w:t>
      </w:r>
    </w:p>
    <w:p>
      <w:r>
        <w:t>E. THE NOTIFIED GRIEVANCE</w:t>
      </w:r>
    </w:p>
    <w:p>
      <w:r>
        <w:t>81. In light of these findings, the following grievance was notified on July 24, 2008: "It is alleged against SNCM, in a dominant position in the market for the renewal of the DSP between Marseille and Corsica, in the market for passenger transport between Marseille and Corsica, and in a collective dominant position in the market for freight transport between Marseille and Corsica, that it abused this position during the call for tenders for the renewal of the public service delegation contract for maritime service between the port of Marseille and the ports of Corsica, for the years 2007 to 2012, by submitting a single global and indivisible offer which had the purpose and effect of excluding other bidders from the market. This practice is contrary to the provisions of Articles L. 420-2 of the Commercial Code and 82 of the Treaty."</w:t>
      </w:r>
    </w:p>
    <w:p>
      <w:r>
        <w:t>II. Discussion</w:t>
      </w:r>
    </w:p>
    <w:p>
      <w:r>
        <w:t>1. ON THE COMPETENCE OF THE COMPETITION COUNCIL</w:t>
      </w:r>
    </w:p>
    <w:p>
      <w:r>
        <w:t>82. Article L. 410-1 of the Commercial Code subjects "all activities of production, distribution, and service," including those carried out by public entities "notably within the framework of public service delegation agreements," to the rules defined notably in Title II of Book IV of the Commercial Code, dedicated to anti-competitive practices.</w:t>
      </w:r>
    </w:p>
    <w:p>
      <w:r>
        <w:t>83. According to the jurisprudence stemming from the decision of the Conflict Tribunal, Aéroports de Paris dated October 18, 1999, it is necessary to distinguish, concerning the activities of public entities, between:</w:t>
        <w:br/>
        <w:t>- on the one hand, the acts by which public entities exercise, for the organization of the public service for which they are responsible, prerogatives of public power: their legality, and notably their compliance with competition law, can only be assessed by the administrative judge;</w:t>
        <w:br/>
        <w:t>- on the other hand, the activities of the same public entities, intervening in the economic sphere, which are detachable from their acts of public power: like those of any enterprise, they can be qualified by the Competition Council and the judicial judge who oversees it, in terms of antitrust law and abuses of dominant position.</w:t>
      </w:r>
    </w:p>
    <w:p>
      <w:r>
        <w:t>84. The specific regulation of the call for tenders launched for the allocation of the public service delegation relating to maritime links between Marseille and Corsica, as well as the allocation of this delegation to the candidate(s) selected at the end of this call for tenders, constitute acts by which the territorial collectivity of Corsica and the OTC exercise, for the organization of the public service of territorial continuity between Corsica and the mainland, prerogatives of public power.</w:t>
      </w:r>
    </w:p>
    <w:p>
      <w:r>
        <w:t>85. The legality of these acts can only be assessed by the administrative jurisdiction, which has indeed ruled within the framework of a pre-contractual interim relief that led to a decision of the Council of State dated December 15, 2006.</w:t>
      </w:r>
    </w:p>
    <w:p>
      <w:r>
        <w:rPr>
          <w:b/>
        </w:rPr>
        <w:t>[Pages 16–18]</w:t>
      </w:r>
    </w:p>
    <w:p>
      <w:r>
        <w:t>86. In its decision No. 06-MC-03 of December 11, 2006, the Competition Council distinguished between two types of behaviors denounced by the complainants, depending on whether they could be detached from the acts of public authority described in paragraph 84, in order to determine its own jurisdiction.</w:t>
      </w:r>
    </w:p>
    <w:p>
      <w:r>
        <w:t>87. It considered that the behaviors of the territorial collectivity of Corsica and the OTC, denounced by CMN, which allegedly sought to favor the latter through an anti-competitive agreement with SNCM by developing a "tailor-made" call for tenders regulation for it and examining the other offers in a discriminatory manner, even "boycotting" them, were not detachable from the acts of public authority. The Council therefore concluded that their qualification fell outside its jurisdiction.</w:t>
      </w:r>
    </w:p>
    <w:p>
      <w:r>
        <w:t>88. On the other hand, the Council retained its jurisdiction to assess the abuses of dominant position attributed to SNCM, including the one consisting of submitting a global offer that was nonetheless authorized by the call for tenders regulation, on the grounds that such behaviors were detachable from the assessment of the legality of the latter.</w:t>
      </w:r>
    </w:p>
    <w:p>
      <w:r>
        <w:t>89. Indeed, it is established case law that by submitting offers in response to a public call for tenders, companies engage in an activity that, because it falls within the scope defined by Article L. 410-1 of the Commercial Code, can be qualified in terms of competition rules by the Council and the judicial courts that oversee it (see in this sense the judgments of January 29, 2002, "Saturg," and July 2, 2003, Departmental Transport Authority of Ain, of the Paris Court of Appeal, as long as "the practices in question do not constitute administrative acts and do not concern the exercise of public authority prerogatives and that their examination did not involve any assessment of the validity of administrative acts"). The judgment of March 30, 2004, Semiacs, as well as the decisions of the Competition Council No. 02-D-23 and No. 07-D-49, go in the same direction.</w:t>
      </w:r>
    </w:p>
    <w:p>
      <w:r>
        <w:t>90. Contrary to what SNCM argues, the practice by which it submitted a global and indivisible offer in response to the call for tenders launched by the territorial collectivity of Corsica is detachable from the assessment of the legality of the specific regulation of this call for tenders (RPAO), which authorized global offers.</w:t>
      </w:r>
    </w:p>
    <w:p>
      <w:r>
        <w:t>91. Indeed, the grievance notified to SNCM does not accuse it of having submitted a global offer, that is to say, covering all the routes concerned by the call for tenders, as the RPAO effectively authorized. It is reproached for having submitted a global offer that was indivisible covering all the routes, that is to say, without simultaneous presentation of offers line by line, and this, in a particular context characterized, on the one hand, by the inability of any other company or group to submit within the required deadlines an offer covering all the routes, capable of competing with SNCM's global offer, and on the other hand, by the inability of the delegating authority, due to the indivisibility of the offer presented by SNCM and its refusal to commit to the amount of the subsidy requested line by line, to compare the different competing offers on their own merits. However, on this point, SNCM's offer clearly deviated from the requirements of the RPAO, which required companies to provide technical and financial elements line by line in order to compare global offers and offers by line.</w:t>
      </w:r>
    </w:p>
    <w:p>
      <w:r>
        <w:t>92. The Competition Council is therefore competent to rule on the grievance notified to SNCM, which accuses it of having committed an abuse of dominant position by submitting a single global and indivisible offer that had the object and effect of excluding other candidates from the call for tenders.</w:t>
      </w:r>
    </w:p>
    <w:p>
      <w:r>
        <w:t>2. ON THE LACK OF OBJECT OF THE SUBMISSION ON THE MERITS</w:t>
      </w:r>
    </w:p>
    <w:p>
      <w:r>
        <w:t>93. SNCM relies on the judgment of the Paris Court of Appeal of February 6, 2007, which deemed inadmissible the appeal filed by SNCM against decision No. 06-MC-03, to assert that the submission on the merits to the Council is devoid of object due to the annulment by the Council of State of the public service delegation procedure.</w:t>
      </w:r>
    </w:p>
    <w:p>
      <w:r>
        <w:t>94. In its judgment of February 6, 2007, invoked by SNCM, the Paris Court of Appeal specified that: "to assess the effects of these protective measures, the court must place itself at the date on which it rules and not at that of the contested decision." Noting that "on December 15, 2006, the Council of State annulled the procedure for awarding the public service delegation and ordered the CTC to resume the procedure, either in full or from the new date it would set for the submission of bids containing the new offers from candidates," it pointed out "that the annulment decision of the public service delegation procedure by the Council of State had the effect of annulling the offers previously submitted by the candidates." It logically deduced "that the fact that the offer no longer exists on the day of the appeal renders the submission to the court and consequently the requests of SNCM without object."</w:t>
      </w:r>
    </w:p>
    <w:p>
      <w:r>
        <w:t>95. In doing so, the Paris Court of Appeal did not, in any case, declare the submission on the merits without object. It simply considered that the examination of the protective measures had become without object, due to the annulment of the call for tenders procedure by the Council of State, which removed any urgency from the situation examined by the court. The practices implemented were indeed no longer likely to cause serious and immediate harm to the overall economy, to that of the sector, to the interest of consumers, or to the complaining companies, within the meaning of Article L. 464-1 of the Commercial Code.</w:t>
      </w:r>
    </w:p>
    <w:p>
      <w:r>
        <w:t>96. The judgment rendered by the court on the protective measures did not therefore render the procedure pursued on the merits without object.</w:t>
      </w:r>
    </w:p>
    <w:p>
      <w:r>
        <w:t>B. ON THE MERITS</w:t>
      </w:r>
    </w:p>
    <w:p>
      <w:r>
        <w:t>1. ON THE APPLICATION OF COMMUNITY LAW</w:t>
      </w:r>
    </w:p>
    <w:p>
      <w:r>
        <w:t>97. Article 82 of the EC Treaty states that "is incompatible with the common market and prohibited, insofar as trade between Member States is likely to be affected, the fact for one or more companies to exploit abusively a dominant position on the common market or in a substantial part of it."</w:t>
      </w:r>
    </w:p>
    <w:p>
      <w:r>
        <w:t>98. Under the decision-making practice of the Council, based in particular on the guidelines of the European Commission relating to the notion of affecting trade under Articles 81 and 82 of the Treaty (2004/C101/07), three elements must be demonstrated to establish that the practices are likely to have significantly affected intra-community trade: the existence of exchanges between Member States concerning the products subject to the practice (first point), the existence of practices likely to affect these exchanges (second point), and the sensitive nature of this effect (third point).</w:t>
      </w:r>
    </w:p>
    <w:p>
      <w:r>
        <w:t>99. Regarding the first two points, it should primarily be noted that the connections with Corsica are likely to be used by all consumers in the European Union who wish to travel from Marseille to Corsica by boat. The operating conditions observed on these routes necessarily affect exchanges since they directly impact the final European consumer, as the Council has already noted in its decisions No. 04-D-74 of December 21, 2004 (maritime link Jersey-Saint-Malo) and No. 08-D-30 of December 4, 2008 (sale of jet fuel in Réunion). Moreover, some of the companies that submitted a response to the call for tenders are active in other EU States, as some serve Corsica-Italy or Sardinia-mainland Italy routes. Furthermore, the market in question falls under a consultation procedure open to community companies, on which one of the companies actually bidding charters ships under Italian flag and employs workers from EU member states.</w:t>
      </w:r>
    </w:p>
    <w:p>
      <w:r>
        <w:t>100. The practice implemented is therefore likely to affect trade between Member States.</w:t>
      </w:r>
    </w:p>
    <w:p>
      <w:r>
        <w:t>101. Regarding the third point, the assessment of the sensitive nature depends on the circumstances of each case, and in particular on the nature of the agreement or practice, the nature of the products concerned, and the market position of the companies involved.</w:t>
      </w:r>
    </w:p>
    <w:p>
      <w:r>
        <w:t>102. In this case, the practices in question concern a call for tenders related to maritime service between the port of Marseille and the Corsican ports. The amount of the contract in question and its importance at the community level, as well as the turnover of SNCM, amounting to 296 million euros, presumes a sensitive effect on intra-community trade, a presumption not rebutted by the company in question.</w:t>
      </w:r>
    </w:p>
    <w:p>
      <w:r>
        <w:t>103. The practice therefore falls under national and community competition law.</w:t>
      </w:r>
    </w:p>
    <w:p>
      <w:r>
        <w:t>2. ON THE MERITS OF THE NOTIFIED GRIEVANCE</w:t>
      </w:r>
    </w:p>
    <w:p>
      <w:r>
        <w:t>104. It is necessary to examine whether, by submitting a global offer that is indivisible covering all the routes concerned by the call for tenders, SNCM abused its dominant position in order to eliminate its competitors from the competition organized by the territorial collectivity and the OTC. To do this, it is necessary to successively:</w:t>
        <w:br/>
        <w:t>- delineate the relevant market on which SNCM's power must be assessed;</w:t>
        <w:br/>
        <w:t>- investigate the existence of a possible dominant position of the same company;</w:t>
        <w:br/>
        <w:t>- assess whether the behavior described above can be qualified as abusive.</w:t>
      </w:r>
    </w:p>
    <w:p>
      <w:r>
        <w:rPr>
          <w:b/>
        </w:rPr>
        <w:t>[Pages 19–21]</w:t>
      </w:r>
    </w:p>
    <w:p>
      <w:r>
        <w:t>et l’OTC.</w:t>
        <w:br/>
        <w:t>To this end, it is necessary to successively:</w:t>
        <w:br/>
        <w:t>- delineate the relevant market on which the power of SNCM must be assessed;</w:t>
        <w:br/>
        <w:t>- investigate the existence of a possible dominant position of the same company;</w:t>
        <w:br/>
        <w:t>- assess whether the behavior described above can be qualified as abusive.</w:t>
      </w:r>
    </w:p>
    <w:p>
      <w:r>
        <w:t>A ON THE RELEVANT MARKET</w:t>
        <w:br/>
        <w:t>105. Various approaches to the relevant market have been proposed and discussed by the parties. They mainly differ in the role assigned to the "downstream" market of passenger or freight transport.</w:t>
        <w:br/>
        <w:t>106. It is established case law that a public market or a call for tenders for a public service delegation constitutes a relevant market where the demand of the concerned public authority meets the offers of companies wishing to respond. Temporally, this delegation market necessarily precedes the execution of the delegated service: it can, in this sense, be qualified as an "upstream" market.</w:t>
        <w:br/>
        <w:t>107. In examining the concentration operation in the highway infrastructure sector, the Minister of Economy, by a decision of March 6, 2006 (C2006-03), indicated to the advisors of Vinci: "The European Commission in its authorization decision for the Eiffage/Macquarie/APRR operation refers to a market for the granting of highway concessions. This approach is consistent with the position that the Commission has taken in other cases concerning public service delegations. It notably considers that the awarding of concession contracts through calls for tenders launched by the public authority presents distinct characteristics from the operation of the activity in question. The confrontation of a demand materialized by a call for tenders from the State for the award of a concession contract concerning the construction, financing, operation, and maintenance of a highway infrastructure and an offer from companies or groups of companies with the technical and financial capacity to successfully carry out the concession can, as the Minister established in his order of June 22, 2001, regarding the acquisition of the GTM group by Vinci, constitute a full-fledged product market."</w:t>
        <w:br/>
        <w:t>108. Thus, the instantaneous market of the triggering of a call for tenders, which is confined to the period during which a collectivity proposes to companies to operate the activity it intends to delegate, can be considered a relevant market in its own right. This market is distinct from that of the operation of the delegated activity which is executed during the duration of the delegation: the latter can, from the perspective of temporal succession, be qualified as a "downstream" market.</w:t>
        <w:br/>
        <w:t>109. In this case, in its already cited decision 06-MC-03, the Council has already indicated in §55 that: "The market on which the position of SNCM should be assessed is that which brings together the demand of the OTC and, on the supply side, all companies that can, in fact, respond to the consultation launched for the award of the public service delegation for maritime service to Corsica from the port of Marseille."</w:t>
        <w:br/>
        <w:t>110. SNCM contests such a definition of the market, arguing that it is the behavior of consumers in the retail market (where the demand of passengers meets the transport supply) that should be taken into account to assess the contours of the relevant market and the positions of the parties in this market. Such an approach would amount to examining the position of the company not on the "upstream" market of the delegation but on the "downstream" market of the execution of the call for tenders.</w:t>
      </w:r>
    </w:p>
    <w:p>
      <w:r>
        <w:t>111. However, to determine whether one or more companies active in a sector that operates through calls for tenders (each determining a market) hold a dominant position, the Competition Council considers that "it is appropriate to examine not the particular market resulting from the intersection of a call for tenders and the submissions that have been made in response, but the more general market where all operators likely to respond to the relevant call for tenders are active" (decision no. 01-D-66 of October 10, 2001) (emphasis added). This approach is indeed consistent with the definition of the "upstream" market of the renewal of the call for tenders.</w:t>
        <w:br/>
        <w:t>112. Two scenarios are conceivable regarding the position of companies responding to the call for tenders. The first is one in which there is a company in a dominant position among all companies likely to respond to the call for tenders. The dominant position is then directly assessed in the market where the practice takes place. A second scenario is one in which there is a dominant position in the related market of the execution of the service (downstream market), without this being accompanied by direct dominance in the upstream market of the call for tenders at the time of the submission of offers.</w:t>
        <w:br/>
        <w:t>113. In this second case, it is necessary to examine the possibility of abusing the dominant position held in the downstream market by implementing an anti-competitive practice in the upstream market. This approach leads, in this case, to first seek the existence of a dominant position in the market where the demand of the OTC meets the offers of operators likely to respond to the call for tenders. Only if no dominant position can be defined there should one then question the existence of a dominant position in the related "downstream" market.</w:t>
      </w:r>
    </w:p>
    <w:p>
      <w:r>
        <w:t>3. THE POSITION OF THE PARTIES IN THE RELEVANT MARKET</w:t>
        <w:br/>
        <w:t>114. The position of the parties in the "upstream" market is largely determined by the requirements of the call for tenders.</w:t>
        <w:br/>
        <w:t>a) The demand of the territorial collectivity</w:t>
        <w:br/>
        <w:t>115. From Marseille, the OTC decided to organize the management of maritime service between Corsica and the port of Marseille through a public service delegation lasting six years, from January 1, 2007, to December 31, 2012, with an option for seven years, from January 1, 2007, to December 31, 2013.</w:t>
        <w:br/>
        <w:t>116. This call for tenders is open to shipping companies whose fleet is registered in a Member State of the European Union or party to the European Economic Area and flying the flag of that State, provided that the ships of this fleet meet all the conditions set by that State to be admitted to cabotage.</w:t>
        <w:br/>
        <w:t>117. The services subject to the call for tenders include, on each route, a permanent passenger and freight service and, on certain routes, an additional passenger service for peak traffic. Thus, two seasons are defined in the year: one extending from the last Monday of March to the first Sunday of November, called the "summer season," and the other, from November to March, called the "winter season."</w:t>
        <w:br/>
        <w:t>118. To enable this service, the required capacities for each ship, as well as the number of rotations, were strictly defined. For example, for the Marseille/Bastia route, the collectivity required for the passenger service one crossing per day, in both directions, year-round and seven days a week. The ships had to have a minimum of 450 sleeping places per crossing, with at least 140 cabins and 50 seat places, and 150 spaces for passenger cars. Finally, departures were to take place between 6:30 PM and 10:00 PM and arrivals between 6:30 AM and 8:00 AM (1 daytime crossing/week allowed in summer). Regarding the freight service, six crossings per week in each direction, including one daily crossing from Monday to Friday, were required. The ships had to be able to carry 1,700 linear meters of effective freight length (plus 600 linear meters cumulatively in each direction from Monday to Thursday from May to July) with a height of 4.5 m and 80 commercial vehicles, and 40 refrigerated units. Departures must take place between 6:30 PM and 8:00 PM and arrivals between 6:30 AM and 7:00 AM (8:00 AM on Saturdays, Sundays, and Mondays) with a possibility of reduced service out of season to allow for technical stops (freight capacity reduced by 20%).</w:t>
        <w:br/>
        <w:t>119. In addition to capacity requirements, each offer, concerning one or more routes, had to include provisions aimed at promoting the economic development of Corsica and provisions related to staff training, the adequacy of the proposed nautical means to the requirements of the specifications, as well as a description of the commercial policy that the bidder intended to pursue to adapt the offer to the demand, its "marketing" actions around the complementarity between the economic development of Corsica and its maritime service, and its information and communication policy. It was thus necessary to have a distribution network already in place and whose staff speaks French.</w:t>
        <w:br/>
        <w:t>b) The offer of shipping companies</w:t>
        <w:br/>
        <w:t>120. In theory, many shipping companies could submit bids for the call for tenders, but in reality, as noted in decision no. 06-MC-03, "a number of particularities of the consultation regulations, the deadlines for responding, as well as several technical or commercial constraints have practically reduced their number to the three companies already active on the service to Corsica from the ports of Marseille, Toulon, and Nice." These factual elements remain relevant at the stage of the substantive examination of the file.</w:t>
        <w:br/>
        <w:t>121. Regarding the deadlines, the decision to resort to a call for tenders in Marseille was made on March 24, 2006, with a deadline for submission set for August 4, 2006, a little over four months later, and execution of the delegation starting from January 1, 2007.</w:t>
        <w:br/>
        <w:t>122. SNCM indicates that operators knew that the renewal of the DSP was planned for 2006 and had ample opportunity to prepare for it or at least to redeploy their fleet to submit an offer.</w:t>
        <w:br/>
        <w:t>123. Nevertheless, on the one hand, since January 1, 2002, the Territorial Assembly of Corsica has established a system through which so-called social passengers...</w:t>
      </w:r>
    </w:p>
    <w:p>
      <w:r>
        <w:rPr>
          <w:b/>
        </w:rPr>
        <w:t>[Pages 22–24]</w:t>
      </w:r>
    </w:p>
    <w:p>
      <w:r>
        <w:t>public service operator) per week, which would not be economically viable without financial support.</w:t>
      </w:r>
    </w:p>
    <w:p>
      <w:r>
        <w:t>144. In conclusion, the barriers to entry and the specific conditions imposed by the call for tenders significantly limited the potential for new competitors to enter the market, thereby reinforcing the dominant position of SNCM in the public service delegation for the period 2006-2012.</w:t>
      </w:r>
    </w:p>
    <w:p>
      <w:r>
        <w:rPr>
          <w:b/>
        </w:rPr>
        <w:t>[Pages 25–27]</w:t>
      </w:r>
    </w:p>
    <w:p>
      <w:r>
        <w:t>délégataire), and on the route connecting Marseille to Balagne, it had to ensure two weekly connections (like the delegate). Furthermore, the company was dependent on the schedules set by the OTC.</w:t>
      </w:r>
    </w:p>
    <w:p>
      <w:r>
        <w:t>144. This restrictive framework had the consequence of practically preventing the emergence of competition in the market for maritime transport services between the port of Marseille and the ports of Corsica.</w:t>
      </w:r>
    </w:p>
    <w:p>
      <w:r>
        <w:t>145. This is also what the Competition Council recognized in its decision No. 06-MC-03 when it stated, "It is hardly likely that a shipowner, faced with the need to arbitrate between different destinations to charter its ships, would consider the competitive conditions from the port of Marseille to be equivalent to those it encounters from Toulon and Nice and, consequently, choose between these ports based on the evolution of demand. It should be noted in this regard that, until now, no company has chosen Marseille as a departure port, apart from the holders of the public service delegation."</w:t>
      </w:r>
    </w:p>
    <w:p>
      <w:r>
        <w:t>146. The OTC, through the delegation it established, made SNCM indispensable for the service between Marseille and Corsica. Due to this DSP, SNCM was an unavoidable player, enjoying a particular market power that went beyond the simple advantages held by an outgoing holder. Indeed, the holder of the market generally does not have sufficient market power to prevent other competitors from bidding during the renewal of the contract; in this case, SNCM could, in this instance, nullify the useful effect of the competitive bidding because it was the only one holding the ships essential for the execution of the contract.</w:t>
      </w:r>
    </w:p>
    <w:p>
      <w:r>
        <w:t>147. It follows from the above that SNCM was in a dominant position in the market for the renewal of the public service delegation for maritime transport departing from Marseille, which is the relevant market on which the contested practice must be assessed. It is therefore unnecessary to examine SNCM's position in related markets, such as that of passenger or freight transport between Corsica and the mainland.</w:t>
      </w:r>
    </w:p>
    <w:p>
      <w:r>
        <w:t>C. ON ABUSE OF DOMINANT POSITION</w:t>
      </w:r>
    </w:p>
    <w:p>
      <w:r>
        <w:t>148. The existence of a dominant position should not deprive the operator holding it of the possibility of having its offer examined on its own merits, under conditions ensuring effective equal treatment with other candidates.</w:t>
      </w:r>
    </w:p>
    <w:p>
      <w:r>
        <w:t>149. Thus, the submission of a global offer is not in itself anti-competitive. Indeed, while the principle of segmentation of offers is essential to comply with competition rules as it allows authorities to compare offers lot by lot before choosing the best or most efficient, it does not exclude the possibility for a company, even in a dominant position, to propose a more attractive price to the authority if the award of multiple lots allows it to achieve economies of scale or optimize its production. In this hypothesis, the global offer may even have pro-competitive effects.</w:t>
      </w:r>
    </w:p>
    <w:p>
      <w:r>
        <w:t>150. On the other hand, certain global offers may have an anti-competitive character if they involve exclusionary effects. Thus, under Community law, the fact that a dominant company links its products or services when this, without any objective economic justification, has no other purpose than to lead the customer to cover all of its needs with the concerned products constitutes a practice prohibited by Article 82 of the Treaty (ECJ, February 13, 1979, Hoffman La Roche, case 85/76).</w:t>
      </w:r>
    </w:p>
    <w:p>
      <w:r>
        <w:t>151. Under domestic law, the Paris Court of Appeal, in a ruling dated March 30, 2004, held that the system of discounts on tied sales proposed by a pharmaceutical laboratory had an anti-competitive object and characterized the abusive exploitation of a dominant position within the meaning of Article L. 420-2 of the Commercial Code, even though the tender regulations had, at the time of the facts, encouraged laboratories to offer discounts in exchange for the award of multiple lots.</w:t>
      </w:r>
    </w:p>
    <w:p>
      <w:r>
        <w:t>152. The Council, for its part, specified in its decision France Telecom No. 01-D-46, dated July 23, 2001, concerning a tailored offer from France Telecom, "the fact that Renault allowed operators, in its call for tenders, either to propose a global offer for all traffic or to limit their response to certain scopes, did not give the historical operator the latitude to request a commitment of global volume covering all traffic. (...)".</w:t>
      </w:r>
    </w:p>
    <w:p>
      <w:r>
        <w:t>153. In other words, the fact that a tender regulation allowed bidders to submit a global offer does not preclude qualifying, under competition law, the submission of such an offer by a company in a dominant position: it must be examined whether it could have an anti-competitive object or effect.</w:t>
      </w:r>
    </w:p>
    <w:p>
      <w:r>
        <w:t>On the impossibility for competitors to submit a global offer</w:t>
      </w:r>
    </w:p>
    <w:p>
      <w:r>
        <w:t>154. Numerous barriers have already been enumerated in this decision: (i) the necessity to mobilize at least nine ships to meet the needs of all public service maritime routes between Marseille and Corsica, (ii) the date on which the call for tenders was organized for a service start on January 1, 2007, and the time required for a company other than SNCM to redeploy the ships already used to ensure service to other islands without the certainty of being selected, (iii) the obligations set by the decree of March 16, 1999, requiring a several-month adaptation period, (iv) the sizing of passenger and freight capacities and the specificity of certain island ports (such as Bastia and Porto-Vecchio) which impact the types of ships that can be used to operate the public service delegation, (v) the provisions of the specific tender regulation, which are unclear, seeming to impose the retention of all or part of the personnel of SNCM in the event that this company does not obtain all of the delegated maritime routes. As already indicated, these entry barriers have de facto excluded competitors who do not already serve Corsica.</w:t>
      </w:r>
    </w:p>
    <w:p>
      <w:r>
        <w:t>155. Furthermore, no other company than SNCM could submit a global offer under such conditions: neither Corsica Ferries, nor CMN, nor the grouping of the two, nor even either one by adding external ships.</w:t>
      </w:r>
    </w:p>
    <w:p>
      <w:r>
        <w:t>156. Corsica Ferries had three fast ferries which, due to the distance separating the port of Marseille and the ports of Corsica, could not be assigned to these routes. Moreover, the age of the ships reduced the available fleet of Corsica Ferries by five units. Finally, the occupancy rate (passengers and freight) required by the RPAO did not allow Corsica Ferries to optimally operate the four ships that remained at its disposal. It follows from these elements that, even if Corsica Ferries had decided to use its four available ships to respond to the public service delegation, none of these four ships would have been sufficient to meet the requirements of the only permanent service of the Marseille-Bastia route. A fortiori, the same applied to all services of the other public service routes.</w:t>
      </w:r>
    </w:p>
    <w:p>
      <w:r>
        <w:t>157. CNM, with only three cargo ships, was also unable to submit a global offer. The Corsica Ferries/CMN grouping was also unable to submit such an offer.</w:t>
      </w:r>
    </w:p>
    <w:p>
      <w:r>
        <w:t>158. Indeed, if the offer submitted by the grouping had been accepted for the Marseille-Bastia route, CMN would no longer have had a ship, and Corsica Ferries would have retained only three (Mega Express, Mega Express Two, Mega Express Four). The Mega Express Four could then have been assigned to the Marseille-Porto-Vecchio route, but the two remaining available ships would not have been sufficient to ensure the services of the Marseille-Ajaccio and Marseille-Balagne routes.</w:t>
      </w:r>
    </w:p>
    <w:p>
      <w:r>
        <w:t>159. The fleet scheme proposed by SNCM (Exhibit 6) claiming to prove that CMN and Corsica Ferries were able to make this global offer is not convincing. For example, it is based only on three months of the year without taking into account the peak periods imposed by the OTC during the Christmas and February periods. For the Bastia/Marseille route, SNCM plans to put the Kalliste, Mega V, and Mega I into service. However, the Mega V was only acquired by Corsica Ferries in September 2006 in Japan and is still, to this day, undergoing modifications. For the Propriano/Marseille route, the Mega II was already chartered in Sardinia and tickets sold. It was impossible, within the deadlines, to reassign it to serve Corsica. For the Balagne/Marseille route, the port constraints limit the allowed length to 180 meters. However, the Mega III measures 211 meters in length and has excessive depth. As for the Sardinia Vera, Corsica Ferries would have needed to request a waiver, without being sure of obtaining it, as this ship is over 20 years old.</w:t>
      </w:r>
    </w:p>
    <w:p>
      <w:r>
        <w:t>160. It follows from the above that it cannot be seriously argued that other companies could have, under the conditions of deadlines and compliance with the technical rules imposed by the call for tenders, submitted a global offer, that is to say covering all routes, capable of competing with a global offer from SNCM.</w:t>
      </w:r>
    </w:p>
    <w:p>
      <w:r>
        <w:t>The challenge to the object and anti-competitive effect of the global offer</w:t>
      </w:r>
    </w:p>
    <w:p>
      <w:r>
        <w:t>161. SNCM argues that the Council can only rule on an accepted offer. It contends that, as long as it is not accepted, it constitutes only a project, which may be qualified as an abuse of dominant position. It recalls that an offer is the starting point of a discussion whose outcome is uncertain and that, in any case, the offer has not been implemented.</w:t>
      </w:r>
    </w:p>
    <w:p>
      <w:r>
        <w:t>162. It is necessary to respond to the three points of the argument: the reality of the global offer, its object, and its effect.</w:t>
      </w:r>
    </w:p>
    <w:p>
      <w:r>
        <w:rPr>
          <w:b/>
        </w:rPr>
        <w:t>[Pages 28–30]</w:t>
      </w:r>
    </w:p>
    <w:p>
      <w:r>
        <w:t>d'offres, avait pour effet d'évincer les autres opérateurs du marché, ce qui constitue un objet anticoncurrentiel.</w:t>
      </w:r>
    </w:p>
    <w:p>
      <w:r>
        <w:t>178. En conséquence, il convient de conclure que l'offre globale et indivisible de la SNCM, dans le cadre de la procédure d'appel d'offres, avait un objet anticoncurrentiel, ce qui justifie l'intervention du Conseil de la concurrence.</w:t>
      </w:r>
    </w:p>
    <w:p>
      <w:r>
        <w:t>Sur l'effet de la pratique</w:t>
      </w:r>
    </w:p>
    <w:p>
      <w:r>
        <w:t>179. L'effet anticoncurrentiel d'une pratique peut être établi par la démonstration d'une influence directe ou indirecte sur la concurrence. Dans le cas présent, l'offre globale et indivisible de la SNCM a eu pour effet de restreindre la capacité des autres opérateurs à participer efficacement à la procédure d'appel d'offres.</w:t>
      </w:r>
    </w:p>
    <w:p>
      <w:r>
        <w:t>180. En effet, l'indivisibilité de l'offre a empêché toute comparaison équitable entre les différentes propositions, ce qui a eu pour conséquence de fausser le jeu de la concurrence. Les autres opérateurs n'ont pas pu soumettre des offres compétitives, ce qui a conduit à une situation où la SNCM était en position de force.</w:t>
      </w:r>
    </w:p>
    <w:p>
      <w:r>
        <w:t>181. Par conséquent, il est établi que l'offre de la SNCM a eu un effet restrictif sur la concurrence, ce qui renforce l'analyse selon laquelle elle avait également un objet anticoncurrentiel.</w:t>
      </w:r>
    </w:p>
    <w:p>
      <w:r>
        <w:t>Conclusion</w:t>
      </w:r>
    </w:p>
    <w:p>
      <w:r>
        <w:t>182. En résumé, l'offre globale et indivisible de la SNCM n'a pas été acceptée en raison de l'annulation de la procédure de délégation, mais elle a été formulée dans un contexte qui a permis de conclure à son caractère anticoncurrentiel tant sur le plan de l'objet que de l'effet.</w:t>
      </w:r>
    </w:p>
    <w:p>
      <w:r>
        <w:t>183. Il est donc justifié de considérer que la SNCM a agi de manière à nuire à la concurrence sur le marché, ce qui appelle une réponse appropriée de la part des autorités de la concurrence.</w:t>
      </w:r>
    </w:p>
    <w:p>
      <w:r>
        <w:rPr>
          <w:b/>
        </w:rPr>
        <w:t>[Pages 31–33]</w:t>
      </w:r>
    </w:p>
    <w:p>
      <w:r>
        <w:t>démarche dominante sur le marché de la fourniture de services maritimes entre Marseille et la Corse.</w:t>
      </w:r>
    </w:p>
    <w:p>
      <w:r>
        <w:t>197. La gravité de l'infraction doit être appréciée au regard de plusieurs critères, notamment la nature de la pratique, son impact sur la concurrence, et la durée de l'infraction. En l'espèce, la pratique de la SNCM a eu pour effet d'entraver la concurrence sur le marché, en empêchant d'autres opérateurs de soumettre des offres concurrentielles.</w:t>
      </w:r>
    </w:p>
    <w:p>
      <w:r>
        <w:t>198. De plus, la durée de l'infraction, qui s'étend sur la période de l'appel d'offres de 2006, renforce la gravité de la situation. La SNCM, en adoptant une stratégie visant à monopoliser le marché, a non seulement nui à ses concurrents, mais également aux consommateurs, qui ont pu être privés de choix et de tarifs compétitifs.</w:t>
      </w:r>
    </w:p>
    <w:p>
      <w:r>
        <w:t>199. En conséquence, la pratique de la SNCM constitue une infraction grave aux règles de concurrence, justifiant des sanctions proportionnées à la gravité des faits reprochés.</w:t>
      </w:r>
    </w:p>
    <w:p>
      <w:r>
        <w:t>Sur les circonstances atténuantes</w:t>
      </w:r>
    </w:p>
    <w:p>
      <w:r>
        <w:t>200. La SNCM a tenté de faire valoir certaines circonstances atténuantes, notamment en arguant que sa position dominante était le résultat de l'histoire et des investissements réalisés dans le cadre de la délégation de service public. Cependant, ces arguments ne sauraient justifier une pratique anticoncurrentielle.</w:t>
      </w:r>
    </w:p>
    <w:p>
      <w:r>
        <w:t>201. En effet, la légitimité d'une position dominante ne peut être invoquée pour justifier des comportements anticoncurrentiels. Les entreprises doivent respecter les règles de concurrence, indépendamment de leur position sur le marché.</w:t>
      </w:r>
    </w:p>
    <w:p>
      <w:r>
        <w:t>202. Par conséquent, les circonstances atténuantes invoquées par la SNCM ne sauraient être retenues pour réduire la gravité de l'infraction constatée.</w:t>
      </w:r>
    </w:p>
    <w:p>
      <w:r>
        <w:t>Conclusion</w:t>
      </w:r>
    </w:p>
    <w:p>
      <w:r>
        <w:t>203. Au regard de l'ensemble des éléments présentés, il apparaît que la SNCM a abusé de sa position dominante sur le marché des services maritimes entre Marseille et la Corse, en adoptant une pratique anticoncurrentielle qui a eu pour effet d'évincer ses concurrents.</w:t>
      </w:r>
    </w:p>
    <w:p>
      <w:r>
        <w:t>204. En conséquence, des sanctions doivent être appliquées conformément aux dispositions du Code de commerce, afin de préserver le bon fonctionnement de la concurrence sur ce marché.</w:t>
      </w:r>
    </w:p>
    <w:p>
      <w:r>
        <w:rPr>
          <w:b/>
        </w:rPr>
        <w:t>[Pages 34–35]</w:t>
      </w:r>
    </w:p>
    <w:p>
      <w:r>
        <w:t>historical predominant position. It was therefore required to be particularly careful not to distort competition during its renewal.</w:t>
      </w:r>
    </w:p>
    <w:p>
      <w:r>
        <w:t>197. Its unavoidable position provided it with an attraction force that competing companies could not rival, effectively compelling the OTC to accept its candidacy.</w:t>
      </w:r>
    </w:p>
    <w:p>
      <w:r>
        <w:t>198. Thus, the established facts carry a certain gravity, even if the behavior of the OTC contributed to the situation denounced by the complainants.</w:t>
      </w:r>
    </w:p>
    <w:p>
      <w:r>
        <w:t>On the damage to the economy</w:t>
      </w:r>
    </w:p>
    <w:p>
      <w:r>
        <w:t>199. In matters of collusion during calls for tenders, the Court of Appeal of Paris, in a judgment dated January 13, 1998 (Fougerolle Ballot), recalled that "the damage caused to the economy is independent of the damage suffered by the contracting authority due to the collusion between several bidding companies and is assessed based on the direct hindrance to the free play of competition." In a judgment dated December 12, 2000 (Sogea Sud est), the Court of Appeal further noted that "these anti-competitive practices that characterize damage to the economy are reprehensible solely by their existence, as they constitute a deception regarding the reality of the competition that they distort the free play of (...)." The same reasoning can be extended to abusive practices aimed at eliminating competitors from the call for tenders, which disrupt the competitive process expected from the public authority.</w:t>
      </w:r>
    </w:p>
    <w:p>
      <w:r>
        <w:t>200. Furthermore, the Competition Council takes into account, to assess the significance of the damage to the economy, the amount of the contracts on which the identified practices were based.</w:t>
      </w:r>
    </w:p>
    <w:p>
      <w:r>
        <w:t>201. In this case, the practice of SNCM contributed, at least in part, to the cancellation of the public service delegation, which forced the delegating authority to relaunch the call for tenders, resulting in a cost for the collectivity.</w:t>
      </w:r>
    </w:p>
    <w:p>
      <w:r>
        <w:t>202. However, it should be noted that this cancellation did not result from a decision by the OTC, which could have declared the first consultation unsuccessful, but from a decision by the Council of State which identified several irregularities in the procedure, some of which stemmed from the nature of the offer submitted by SNCM. Thus, from a legal standpoint, SNCM incurs only indirect liability for having submitted the disputed offer.</w:t>
      </w:r>
    </w:p>
    <w:p>
      <w:r>
        <w:t>203. It should also be recalled that the cancellation by the Council of State of the call for tenders procedure had the consequence of preventing the implementation of SNCM's abusive offer. Therefore, it could not have a direct effect on the market, either in terms of the amount of subsidy for the Corsican collectivity or in terms of price for the end users of the vessels providing the public service delegation.</w:t>
      </w:r>
    </w:p>
    <w:p>
      <w:r>
        <w:t>On the particular situation of SNCM</w:t>
      </w:r>
    </w:p>
    <w:p>
      <w:r>
        <w:t>204. The turnover of SNCM in 2007 amounted to 393.5 million euros. In terms of passengers transported, 70 to 75% of this activity results from the service to Corsica, which led to the payment of a territorial continuity subsidy of 73.7 million euros. After recording a loss of 27 million euros in 2007, of which 17 million stemmed from exceptional items, the company announced that it expected to generate a net profit of less than 500,000 euros in 2008, for a turnover of approximately 310 million euros.</w:t>
      </w:r>
    </w:p>
    <w:p>
      <w:r>
        <w:t>205. Based on the general and individual elements examined, it is therefore appropriate to limit the sanction imposed on SNCM to a fine of 300,000 euros.</w:t>
      </w:r>
    </w:p>
    <w:p>
      <w:r>
        <w:t>DECISION</w:t>
      </w:r>
    </w:p>
    <w:p>
      <w:r>
        <w:t>Article 1: It is established that SNCM has violated the provisions of Articles L. 420-2 of the Commercial Code and 82 of the EC Treaty.</w:t>
      </w:r>
    </w:p>
    <w:p>
      <w:r>
        <w:t>Article 2: A sanction of 300,000 euros is imposed on SNCM.</w:t>
      </w:r>
    </w:p>
    <w:p>
      <w:r>
        <w:t>Deliberated on the oral report of Ms. Combaldieu, by Ms. Perrot, Vice-President, Chair of the session, Ms. Behar-Touchais and Xueref, Mr. Honorat, Members.</w:t>
      </w:r>
    </w:p>
    <w:p>
      <w:r>
        <w:t>The session secretary, The Vice-President,</w:t>
        <w:br/>
        <w:t>Marie-Anselme Lienafa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