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https://www.autoritedelaconcurrence.fr/fr/decision/relative-des-pratiques-mises-en-oeuvre-dans-le-secteur-du-transport-sanitaire-durgence-par</w:t>
      </w:r>
    </w:p>
    <w:p>
      <w:r>
        <w:t>Pages translated : 6</w:t>
      </w:r>
    </w:p>
    <w:p/>
    <w:p>
      <w:r>
        <w:rPr>
          <w:b/>
        </w:rPr>
        <w:t>[Pages 1–3]</w:t>
      </w:r>
    </w:p>
    <w:p>
      <w:r>
        <w:t>FRENCH REPUBLIC</w:t>
        <w:br/>
        <w:t>Decision No. 14-D-14 of October 10, 2014</w:t>
        <w:br/>
        <w:t>regarding practices implemented in the emergency medical transport sector by ambulances in the department of Yvelines</w:t>
        <w:br/>
        <w:t>The Competition Authority (single judge),</w:t>
        <w:br/>
        <w:t>Having regard to the letter dated July 22, 2011, registered under number 11/0060 F, by which the company Ambulances du Mantois referred to the Competition Authority practices implemented in the emergency medical transport sector carried out by ambulances in the department of Yvelines;</w:t>
        <w:br/>
        <w:t>Having regard to Book IV of the Commercial Code;</w:t>
        <w:br/>
        <w:t>Having regard to the Public Health Code;</w:t>
        <w:br/>
        <w:t>Having regard to Decision No. 14-JU-03 of September 29, 2014, by which the president of the Competition Authority designated, based on the last paragraph of Article L. 461-3 of the Commercial Code, Mr. Thierry Dahan, vice-president, to adopt alone the decision to be rendered on the above-mentioned referral;</w:t>
        <w:br/>
        <w:t>Having regard to the other documents in the file;</w:t>
        <w:br/>
        <w:t>The rapporteur, the deputy general rapporteur, and the representative of the company Ambulances du Mantois heard during the session of the Competition Authority on October 2, 2014, the government commissioner having been regularly summoned;</w:t>
        <w:br/>
        <w:t>Adopts the following decision:</w:t>
      </w:r>
    </w:p>
    <w:p>
      <w:r>
        <w:t>I. Findings</w:t>
        <w:br/>
        <w:t>A. THE SECTOR OF ACTIVITY</w:t>
        <w:br/>
        <w:t>1. The company Ambulances du Mantois is solely engaged in medical transport, either on medical prescription or within the framework of emergency medical assistance. Its referral concerns the emergency medical transport sector in the department of Yvelines (78).</w:t>
        <w:br/>
        <w:t>2. This is a regulated sector. Ambulance operators perform medical transport services within the framework of emergency medical assistance, as provided by Article L. 6311-1 of the Public Health Code, upon request and under the supervision of the Emergency Medical Assistance Service (hereinafter "SAMU-Centre 15"). In practice, on a departmental basis, emergency interventions by ambulance operators are organized in the form of an ambulance duty, which ensures the availability of the necessary material and human resources to respond to requests from SAMU-Centre 15.</w:t>
        <w:br/>
        <w:t>3. SAMU-Centre 15 of Yvelines receives emergency calls from the public through a regulation center. It organizes the transport of patients to appropriate healthcare facilities (Article R. 6311-2 of the Public Health Code) by mobilizing different intervention means depending on the severity of the patient's condition: the SMUR, firefighters (or SDIS), or ambulance operators for less serious cases. To respond to requests from SAMU-Centre 15, ambulance operators organize an ambulance duty.</w:t>
        <w:br/>
        <w:t>4. The emergency medical assistance association of the department (hereinafter "ATSU 78") is responsible for organizing the participation of ambulance operators in emergency medical assistance, acting as an interface between healthcare transport professionals and SAMU-Centre 15. It was established in 1980. Its statutes were last amended in June 2011. In practice, the tasks of ATSU 78 in the ambulance duty system are to create duty schedules, distribute emergency calls from SAMU-Centre 15, and ensure the availability of resources dedicated by private ambulance operators.</w:t>
        <w:br/>
        <w:t>5. Not all ambulance operators in Yvelines participate in the ambulance duty system. Only volunteer ambulance operators participate, as others generally do not have the required means to do so, as confirmed by the Regional Health Agency of Île-de-France (hereinafter "ARS-IDF").</w:t>
        <w:br/>
        <w:t>B. THE ORGANIZATION OF AMBULANCE DUTY IN YVELINES</w:t>
        <w:br/>
        <w:t>1. THE REGULATORY FRAMEWORK</w:t>
        <w:br/>
        <w:t>6. Article R. 6312-18 of the Public Health Code provides that: "in order to ensure the continuity of patient care, during periods defined by order of the Minister of Health, an on-call service for medical transport is ensured throughout the departmental territory." This on-call service, referred to interchangeably as "prefectoral" or "departmental" on-call service, is organized by the regionally competent health agency and, prior to the establishment of such entities, by the prefect (Article L. 6312-5 of the same code). It is applicable at night, on Sundays, and on public holidays in Yvelines. Its implementation procedures are specified in Articles R. 6312-19 and following of the same code.</w:t>
        <w:br/>
        <w:t>7. Furthermore, a circular dated March 29, 2004, encouraged private ambulance operators to establish a daytime ambulance duty that could cover the periods of prefectural duty (circular DHOS/01 No. 2004-151). It is commonly referred to as "liberal duty" or "24-hour duty." The generalization of this 24-hour duty was ratified by a ministerial order dated May 5, 2009, concerning the implementation of the SAMU-transport health reference framework organizing the ambulance response to prehospital emergencies. The order sets certain organizational procedures for the 24-hour duty. In the department of Yvelines, it was implemented by the tripartite agreement of January 9, 2007, concluded between SAMU-Centre 15, SDIS, and ATSU 78.</w:t>
        <w:br/>
        <w:t>8. The conditions for organizing the prefectural on-call service were established by prefectural order No. 04-00081 of January 19, 2004, which includes specifications. It defines four on-call sectors: Versailles (sector 1), Poissy Saint-Germain-en-Laye (sector 2), Mantes (sector 3) where Ambulances du Mantois operates, and Rambouillet (sector 4) (Article 1 of the order).</w:t>
        <w:br/>
        <w:t>9. According to a quarterly periodicity, a prefectural on-call schedule is established by ATSU 78, then approved by the director general of ARS-IDF. The on-call shifts are distributed among ambulance operators in proportion to the number of participating ambulance operators in each on-call sector. This distribution of on-call shifts has been applied since at least 2008. The only condition for integration into the prefectural on-call service is to be an approved healthcare transport operator with approved vehicles (Articles L. 6312-2 and L. 6312-4), membership in ATSU 78 not being a condition for integration.</w:t>
        <w:br/>
        <w:t>2. THE OPERATION OF THE LIBERAL 24-HOUR DUTY</w:t>
        <w:br/>
        <w:t>10. The organization of the 24-hour duty is specified in the specifications annexed to the tripartite agreement of January 9, 2007. While the 24-hour duty adopts the same territorial organization as the prefectural on-call service, it is operational every day of the year, day and night. The periods of prefectural on-call service (Sundays, public holidays, and nights) are fully covered by the 24-hour duty. The 24-hour duty schedules are established by ATSU 78, after the latter has collected the availability of ambulance operators. As with the prefectural on-call service, they are established on a quarterly basis.</w:t>
        <w:br/>
        <w:t>11. Regarding the conditions for integration into the 24-hour duty, the specifications provide that: "All healthcare transport companies in the department that have made the necessary investments to comply with these specifications, and presenting the necessary qualitative guarantees, may participate in the System (...), regardless of their participation in the prefectural departmental on-call service." It is up to the ATSU 78 office to decide on the integration of a company into the system based on "objective qualitative criteria," which correspond to the enhanced quality requirements listed in the specifications (notably the mandatory immobilization of a category A vehicle).</w:t>
        <w:br/>
        <w:t>12. Thus, ATSU 78 indicated that: "Any company that chooses to do so may decide to participate in the 24-hour duty, provided that it: requests to do so, commits to comply with the specifications of the tripartite agreement and the orders of February 10 and May 5, 2009, and provides its quarterly availability of a vehicle exclusively dedicated to the system for integration into the pre-established 24-hour schedule."</w:t>
      </w:r>
    </w:p>
    <w:p>
      <w:r>
        <w:rPr>
          <w:b/>
        </w:rPr>
        <w:t>[Pages 4–6]</w:t>
      </w:r>
    </w:p>
    <w:p>
      <w:r>
        <w:t xml:space="preserve">3. THE INTERACTION BETWEEN PREFECTORAL ON-CALL SERVICE AND 24-HOUR ON-CALL SERVICE  </w:t>
        <w:br/>
        <w:t xml:space="preserve">13. The specifications for the prefectural on-call service stipulate that: "The on-call system [provided for by Article R. 6312-18 of the Public Health Code] compensates for any deficiencies in the private emergency transport system." When questioned about this provision, representatives of ARS-IDF explained that: "this provision implies that the resources of the private on-call service in Yvelines are mobilized first. This provision is foundational to the ambulance on-call system and its organization in Yvelines, giving preference to the private on-call system."  </w:t>
        <w:br/>
        <w:t xml:space="preserve">14. This priority of the 24-hour on-call service over the prefectural on-call service is confirmed by other documents submitted in the file. A letter from the prefect of Yvelines to Deputy Amaury Richard also indicates that: "[the prefectural on-call service], organized by the Prefect, establishes a reservation of vehicles at night and on Sundays, for a fee, and is only implemented in case of deficiencies in the so-called private 24-hour on-call service."  </w:t>
        <w:br/>
        <w:t xml:space="preserve">15. For emergency calls that the regulation of SAMU-Centre 15 directs to private ambulance operators, ATSU 78 is responsible for distributing them among the ambulance operators. There are no differences between the prefectural and 24-hour on-call services in this regard. Calls are directed to the ambulance coordinator, who then directs them to the ambulance operators. The ambulance coordinator distributes emergency interventions in favor of the ambulance operators who are listed in the on-call schedules, both 24-hour and prefectural, as confirmed by the statements of ARS-IDF. Given the priority reserved for the 24-hour on-call service, the ambulance operators listed in the 24-hour on-call schedules are solicited first, and then, in case of their unavailability, the ambulance operator on prefectural duty is solicited.  </w:t>
        <w:br/>
        <w:t xml:space="preserve">C. THE ALLEGED DISCRIMINATORY PRACTICES  </w:t>
        <w:br/>
        <w:t xml:space="preserve">16. The company Ambulances du Mantois has referred a practice of discrimination by ATSU 78 to the Competition Authority, which would only call upon its services residually within the framework of the ambulance on-call service in Yvelines.  </w:t>
        <w:br/>
        <w:t xml:space="preserve">17. It denounces the role that ATSU 78 would play in the distribution of emergency calls directed to ambulance operators in the department. This association would organize the distribution of calls exclusively for the benefit of the ambulance companies Sainte-Anne, CIR Ambulances, Jussieu, Didier, and Alouette 2000, which are its members. Ambulances du Mantois believes that the behavior of the five companies "creates an obvious distortion of competition and clearly characterizes an illegal agreement," which would violate Articles L. 420-1 of the Commercial Code and 101 of the TFEU.  </w:t>
        <w:br/>
        <w:t>18. The alleged discriminatory practices by Ambulances du Mantois are based on two series of facts. First, when Ambulances du Mantois is designated under the prefectural on-call service in the Mantes on-call sector, a limited number of interventions are assigned to them, while the company CIR Ambulances, which is not on prefectural duty, would be largely solicited. Secondly, when CIR Ambulances is on prefectural duty, Ambulances du Mantois are not called to intervene, with the majority of calls being transferred to CIR Ambulances.</w:t>
      </w:r>
    </w:p>
    <w:p>
      <w:r>
        <w:t xml:space="preserve">II. Discussion  </w:t>
        <w:br/>
        <w:t xml:space="preserve">19. Article L. 462-8 of the Commercial Code provides that the Competition Authority: "[c]an also reject the referral by reasoned decision when it considers that the alleged facts are not supported by sufficiently probative elements."  </w:t>
        <w:br/>
        <w:t xml:space="preserve">1. ON THE DISCRIMINATORY DISTRIBUTION OF CALLS IN 24-HOUR ON-CALL SERVICE  </w:t>
        <w:br/>
        <w:t xml:space="preserve">20. In order to effectively allege the existence of discriminatory practices, Ambulances du Mantois must find itself in a situation equivalent to that of the other companies participating in the 24-hour on-call service in the Mantes sector. This implies that this company effectively participates in the 24-hour on-call service.  </w:t>
        <w:br/>
        <w:t xml:space="preserve">21. However, among the conditions for participation in the 24-hour on-call service is, as recalled in point 12 above, the obligation to "provide quarterly availability of vehicles exclusively dedicated to the system for integration into the pre-established schedule." But, in light of the verifications conducted by the investigative services, the applicant does not appear to meet this condition. ATSU 78 has thus stated that this company does not participate in the 24-hour on-call service, as it has "never submitted a quarterly schedule for exclusive availability within the framework of the 24-hour system."  </w:t>
        <w:br/>
        <w:t xml:space="preserve">22. The lack of advance communication of its availability also emerges from two letters sent by the president of ATSU 78 to Ambulances du Mantois on December 3, 2010, and February 11, 2011. Other documents corroborate this finding: a report from the general assembly of ATSU 78 on January 10, 2012, a report prepared by ARS-IDF regarding a meeting it had with ATSU 78 on April 20, 2011, and a letter dated May 5, 2011, from the prefect of Yvelines to Ambulances du Mantois.  </w:t>
        <w:br/>
        <w:t xml:space="preserve">23. The applicant indicates that it has always been ready to make resources available to the 24-hour on-call service and produces two faxes sent to ATSU 78 on May 30, 2008, and July 31, 2008, to signal respectively availability for June 2008 and August 2008. It also produces an email addressed to the president of ATSU 78 indicating that: "since January 17, 2011, we have made a crew available for SAMU interventions from 8 a.m. to 8 p.m."  </w:t>
        <w:br/>
        <w:t xml:space="preserve">24. It must be noted that while these communications demonstrate the applicant's awareness of the necessity to signal its availability, they do not correspond to the condition of quarterly reporting to participate in the 24-hour on-call service.  </w:t>
        <w:br/>
        <w:t xml:space="preserve">25. It follows from all the preceding elements that the company Ambulances du Mantois cannot allege a discriminatory distribution practice of emergency calls in the private on-call service as it is not itself integrated into the 24-hour system.  </w:t>
        <w:br/>
        <w:t xml:space="preserve">2. ON THE DISCRIMINATORY DISTRIBUTION OF CALLS IN PREFECTORAL ON-CALL SERVICE  </w:t>
        <w:br/>
        <w:t xml:space="preserve">26. The company Ambulances du Mantois participates in the prefectural on-call service and emergency calls have been assigned to it in this capacity, but it notes that out of 309 interventions distributed by ATSU 78 for the month of January 2009, combining private and prefectural on-call services, 250 were performed by CIR Ambulances, 40 by Ambulances du Mantois, and 19 by the company Alouettes 2000.  </w:t>
        <w:br/>
        <w:t xml:space="preserve">27. However, CIR Ambulances is mobilized first by the ambulance coordinator based on the 24-hour on-call schedules because it is the only one of the three that effectively participates in the 24-hour on-call service for the Mantes sector, which explains its large number of runs. In contrast, the two companies that only participate in the prefectural on-call service have comparable activity, with the applicant even being assigned more emergency interventions than its competitor Alouettes 2000.  </w:t>
        <w:br/>
        <w:t xml:space="preserve">28. It follows from all of the above that Ambulances du Mantois does not provide probative elements to support a discrimination to which it would be subject within the framework of the prefectural on-call service.  </w:t>
        <w:br/>
        <w:t xml:space="preserve">3. CONCLUSION  </w:t>
        <w:br/>
        <w:t xml:space="preserve">29. The referral by the company Ambulances du Mantois, lacking sufficient supporting elements, must be rejected in application of paragraph 2 of Article L. 462-8 of the Commercial Code.  </w:t>
        <w:br/>
        <w:t xml:space="preserve">DECISION  </w:t>
        <w:br/>
        <w:t xml:space="preserve">Sole Article: The referral registered under No. 11/0060 F is rejected.  </w:t>
        <w:br/>
        <w:t xml:space="preserve">Deliberated on the oral report of Mr. Gillian Arnoux, rapporteur, and the intervention of Mr. Umberto Berkani, deputy general rapporteur, by Mr. Thierry Dahan, session president and vice-president.  </w:t>
        <w:br/>
        <w:t xml:space="preserve">The session secretary The session president,  </w:t>
        <w:br/>
        <w:t xml:space="preserve">Béatrice Déry-Rosot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