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https://www.autoritedelaconcurrence.fr/fr/decision/relative-des-pratiques-mises-en-oeuvre-dans-les-secteurs-de-lingenierie-et-du-conseil-en</w:t>
      </w:r>
    </w:p>
    <w:p>
      <w:r>
        <w:t>Pages translated : 157</w:t>
      </w:r>
    </w:p>
    <w:p/>
    <w:p>
      <w:r>
        <w:rPr>
          <w:b/>
        </w:rPr>
        <w:t>[Pages 1–3]</w:t>
      </w:r>
    </w:p>
    <w:p>
      <w:r>
        <w:t xml:space="preserve">FRENCH REPUBLIC  </w:t>
        <w:br/>
        <w:t xml:space="preserve">Decision No. 25-D-03 of June 11, 2025  </w:t>
        <w:br/>
        <w:t xml:space="preserve">regarding practices implemented in the sectors of  </w:t>
        <w:br/>
        <w:t xml:space="preserve">engineering and technology consulting, as well as IT services*  </w:t>
        <w:br/>
        <w:t xml:space="preserve">The Competition Authority (section IA),  </w:t>
        <w:br/>
        <w:t xml:space="preserve">Considering the requests from the companies Randstad N.V., Randstad France SAS, Ausy SAS and its subsidiaries received by the general rapporteur on February 7, 2018, seeking to benefit from the provisions of IV of Article L. 464-2 of the Commercial Code;  </w:t>
        <w:br/>
        <w:t xml:space="preserve">Considering the conditional leniency notice No. 18-AC-05 of July 18, 2018 concerning the companies Randstad N.V., Randstad France SAS, Ausy SAS and its subsidiaries;  </w:t>
        <w:br/>
        <w:t xml:space="preserve">Considering Decision No. 18-SO-14 of July 18, 2018, registered under number 18/0135 F, by which the Competition Authority took up the practices implemented in the sectors of engineering and technology consulting, as well as IT services;  </w:t>
        <w:br/>
        <w:t xml:space="preserve">Considering the decision of June 15, 2023, by which the deputy general rapporteur separated the instruction of part of file No. 18/0135 F and opened a new file, registered under number 23/0034 F;  </w:t>
        <w:br/>
        <w:t xml:space="preserve">Considering the Treaty on the Functioning of the European Union, and in particular its Article 101;  </w:t>
        <w:br/>
        <w:t xml:space="preserve">Considering Book IV of the Commercial Code, and in particular its Article L. 420-1;  </w:t>
        <w:br/>
        <w:t xml:space="preserve">Considering the observations presented by the companies Randstad N.V., Randstad France SAS, Randstad Digital France SAS, Alten SA, Bertrandt SAS, Bertrandt France SAS, Bertrandt AG, Assystem SA, Expleo France SAS, Expleo Group SAS, Atos France SAS and Atos SE and the Government Commissioner;  </w:t>
        <w:br/>
        <w:t xml:space="preserve">Considering the other documents in the file;  </w:t>
        <w:br/>
        <w:t xml:space="preserve">The rapporteurs, representatives of the economic service, the deputy general rapporteur, representatives of the companies Randstad N.V., Randstad France SAS, Randstad Digital France SAS, Alten SA, Bertrandt SAS, Bertrandt France SAS, Bertrandt AG, Assystem SA, Expleo France SAS, Expleo Group SAS, Atos France SAS and Atos SE and the Government Commissioner heard during the session of the Competition Authority on October 16, 2024;  </w:t>
        <w:br/>
        <w:t xml:space="preserve">Adopts the following decision:  </w:t>
        <w:br/>
        <w:t>* public version</w:t>
      </w:r>
    </w:p>
    <w:p>
      <w:r>
        <w:t xml:space="preserve">Summary1  </w:t>
        <w:br/>
        <w:t xml:space="preserve">By this decision, the Competition Authority (hereinafter "the Authority") sanctions several companies active in the sectors of engineering, technology consulting, and IT services for non-poaching practices aimed at prohibiting themselves from soliciting and hiring their respective personnel.  </w:t>
        <w:br/>
        <w:t xml:space="preserve">These practices were revealed to the Authority by a leniency request submitted in April 2018 by the company Ausy, which became Randstad Digital, and which benefited from a total exemption from sanction. The leniency procedure indeed allows companies that participated in a cartel to disclose its existence and obtain, under certain conditions, the benefit of a total or partial exemption from monetary sanctions in accordance with IV of Article L. 464-2 of the Commercial Code.  </w:t>
        <w:br/>
        <w:t xml:space="preserve">The inspection and seizure operations carried out in November 2018 gathered numerous pieces of evidence that complemented the elements provided by the leniency applicant.  </w:t>
        <w:br/>
        <w:t xml:space="preserve">Two bilateral agreements are sanctioned by the Authority in this case:  </w:t>
        <w:br/>
        <w:t xml:space="preserve"> the first, between the leniency applicant and the company Alten, concerns a non-poaching agreement taking the form of a gentlemen's agreement aimed at prohibiting the solicitation and hiring of their respective personnel. This agreement has a general character and concerns a certain type of managerial employees of the sanctioned companies, the "business managers" (complaint No. 1);  </w:t>
        <w:br/>
        <w:t xml:space="preserve"> the second also took the form of a general gentlemen's agreement on non-poaching between the companies Expleo and Bertrandt, outside of any partnership contract between the sanctioned companies (complaint No. 2).  </w:t>
        <w:br/>
        <w:t xml:space="preserve">By these practices, the parties renounced recruiting their respective personnel, which constitutes an essential competitive parameter between them, given the strategic nature of human resources in the sectors concerned. Such practices aim at a distribution of supply sources and constitute, as such, agreements expressly prohibited by the provisions of c) of Article 101, paragraph 1, of the Treaty on the Functioning of the European Union and Article L. 420-1, 4° of the Commercial Code.  </w:t>
        <w:br/>
        <w:t xml:space="preserve">Under complaint No. 2, the investigating services also reproached Bertrandt and Expleo for an anticompetitive agreement in the form of non-solicitation clauses inserted in partnership contracts.  </w:t>
        <w:br/>
        <w:t xml:space="preserve">The Authority considered that it could not conduct, in this case, an analysis of the disputed clauses under the accessory restrictions. It consequently analyzed their object and considered, given their content and the objectives pursued, as well as the legal and economic context in which they were situated, that they could not be qualified, in this case, as restrictions having an anticompetitive object. The Authority also found that the documents in the file did not allow it to establish that the practices had led to anticompetitive effects.  </w:t>
        <w:br/>
        <w:t xml:space="preserve">In their notification of grievances, the investigating services also reproached Ausy and Atos for having implemented an anticompetitive agreement in the form, on the one hand, of non-solicitation clauses inserted in partnership contracts and, on the other hand, of a "non-aggression pact" aimed at not competing for the recruitment of their respective consulting engineers (complaint No. 3).  </w:t>
        <w:br/>
        <w:t xml:space="preserve">However, the analysis of the elements in the file did not establish the existence of the non-aggression pact in question. Regarding the non-solicitation clauses of personnel submitted for analysis, and in the absence of elements allowing it to conduct this analysis under the accessory restrictions, the Authority considered that they did not have, in this case, an anticompetitive object. It also considered that the documents in the file did not allow it to establish that the practices had led to anticompetitive effects.  </w:t>
        <w:br/>
        <w:t xml:space="preserve">The companies Atos and Ausy are therefore exonerated under complaint No. 3.  </w:t>
        <w:br/>
        <w:t xml:space="preserve">The Authority, after examining all the facts of the file, deemed it appropriate to impose monetary sanctions totaling 29.5 million euros against the companies involved. Furthermore, the Authority ordered them to publish a summary of this decision on the social network LinkedIn as well as in an electronic and paper edition of the newspaper Le Monde Informatique.  </w:t>
        <w:br/>
        <w:t xml:space="preserve">1 This summary is strictly informative. Only the reasons for the decision numbered below are authoritative.  </w:t>
        <w:br/>
        <w:t>2</w:t>
      </w:r>
    </w:p>
    <w:p>
      <w:r>
        <w:rPr>
          <w:b/>
        </w:rPr>
        <w:t>[Pages 4–6]</w:t>
      </w:r>
    </w:p>
    <w:p>
      <w:r>
        <w:t>SUMMARY</w:t>
        <w:br/>
        <w:t>I. FINDINGS ................................................................................ 8</w:t>
        <w:br/>
        <w:t>A. THE PROCEDURE ...........................................................................................................8</w:t>
        <w:br/>
        <w:t>B. THE SECTORS OF ACTIVITY ....................................................................................9</w:t>
        <w:br/>
        <w:t>1. THE ENGINEERING AND TECHNOLOGY CONSULTING SECTOR .......................9</w:t>
        <w:br/>
        <w:t>2. THE INFORMATION TECHNOLOGY SERVICES SECTOR ....................................10</w:t>
        <w:br/>
        <w:t>C. THE ENTITIES CONCERNED ..................................................................................11</w:t>
        <w:br/>
        <w:t>1. GENERAL DATA ......................................................................................................11</w:t>
        <w:br/>
        <w:t>2. THE ENTITIES CONCERNED .....................................................................................12</w:t>
        <w:br/>
        <w:t>a) The leniency applicant: the Ausy/Randstad group .................................. 12</w:t>
        <w:br/>
        <w:t>b) The other concerned entities ........................................................................ 13</w:t>
        <w:br/>
        <w:t>The Alten group ....................................................................................................13</w:t>
        <w:br/>
        <w:t>The Atos group .....................................................................................................14</w:t>
        <w:br/>
        <w:t>The Bertrandt group .............................................................................................14</w:t>
        <w:br/>
        <w:t>The Expleo group ..................................................................................................15</w:t>
        <w:br/>
        <w:t>D. THE PRACTICES OBSERVED ..................................................................................15</w:t>
        <w:br/>
        <w:t>1. THE GENERAL CONTEXT OF THE PRACTICES ....................................................15</w:t>
        <w:br/>
        <w:t>a) Scarce, strategic, and contested human resources ................................... 15</w:t>
        <w:br/>
        <w:t>b) A context marked by significant personnel movements ......................... 16</w:t>
        <w:br/>
        <w:t>c) The use of partnerships in the form of temporary business groupings or subcontracting ......................................................... 17</w:t>
        <w:br/>
        <w:t>d) The various means used by companies to limit personnel movements .................................................................................. 18</w:t>
        <w:br/>
        <w:t>HR policies aimed at retaining employees .........................................................18</w:t>
        <w:br/>
        <w:t>Legal means used to protect against unfair competition or disorganization in case of partnerships or subcontracting .........................18</w:t>
        <w:br/>
        <w:t>2. NON-SOLICITATION AGREEMENTS AND PRACTICES BETWEEN COMPETITORS ......21</w:t>
        <w:br/>
        <w:t>a) The gentlemen's agreement between Ausy/Randstad and Alten ............ 22</w:t>
        <w:br/>
        <w:t>The competitive relationships between Ausy/Randstad and Alten ..................22</w:t>
        <w:br/>
        <w:t>The existence of a gentlemen's agreement between Ausy/Randstad and Alten ...........22</w:t>
        <w:br/>
        <w:t>b) The non-solicitation clauses and the gentlemen's agreement between Bertrandt and the Expleo Group in the automotive sector ................................................................................................ 30</w:t>
        <w:br/>
        <w:t>The competitive and partnership relationships between Bertrandt and the Expleo Group ...................................................................................30</w:t>
        <w:br/>
        <w:t>The non-solicitation clauses contained in the business grouping and subcontracting agreements ....................................................31</w:t>
        <w:br/>
        <w:t>4</w:t>
      </w:r>
    </w:p>
    <w:p>
      <w:r>
        <w:t>The elements of the file concerning the gentlemen's agreement on recruitment between the Expleo Group and Bertrandt .................................35</w:t>
        <w:br/>
        <w:t>The statements of the Bertrandt company regarding the gentlemen's agreement .............................................................................................................57</w:t>
        <w:br/>
        <w:t>The statements of the Expleo Group regarding the "gentleman agreement" ..58</w:t>
        <w:br/>
        <w:t>c) The human resources practices implemented by Ausy/Randstad and Atos in the aerospace, aeronautics, and defense sectors ................. 59</w:t>
        <w:br/>
        <w:t>The competitive and partnership relationships between Atos and Ausy/Randstad ....59</w:t>
        <w:br/>
        <w:t>The subcontracting and/or partnership contracts concluded between Atos and Ausy/Randstad and their non-solicitation clauses .....................59</w:t>
        <w:br/>
        <w:t>The application of the relevant non-solicitation clauses ....................................62</w:t>
        <w:br/>
        <w:t>E. THE NOTIFIED GRIEVANCES ..................................................................................76</w:t>
        <w:br/>
        <w:t>1. GRIEVANCE NO. 1 ....................................................................................................76</w:t>
        <w:br/>
        <w:t>2. GRIEVANCE NO. 2 ....................................................................................................76</w:t>
        <w:br/>
        <w:t>3. GRIEVANCE NO. 3 ....................................................................................................77</w:t>
        <w:br/>
        <w:t>II. DISCUSSION ........................................................................................ 79</w:t>
        <w:br/>
        <w:t>A. ON THE PROCEDURE ..............................................................................................79</w:t>
        <w:br/>
        <w:t>1. ON THE CHOICE TO USE THE PROCEDURE WITHOUT PRIOR ESTABLISHMENT OF A REPORT ..........................................................................................................79</w:t>
        <w:br/>
        <w:t>a) Reminder of the applicable principles ....................................................... 79</w:t>
        <w:br/>
        <w:t>b) Application to the case at hand .................................................................. 80</w:t>
        <w:br/>
        <w:t>Arguments of the parties ......................................................................................80</w:t>
        <w:br/>
        <w:t>Response of the Authority ....................................................................................80</w:t>
        <w:br/>
        <w:t>2. ON THE IMPARTIALITY AND FAIRNESS OF THE INQUIRY ..................................81</w:t>
        <w:br/>
        <w:t>2.1. On the impartiality of the inquiry in the interpretation of the documents . 81</w:t>
        <w:br/>
        <w:t>a) Reminder of the applicable principles ..........................................................81</w:t>
        <w:br/>
        <w:t>b) Application to the case at hand ....................................................................82</w:t>
        <w:br/>
        <w:t>2.2. On the absence of hearings of certain employees ..................................... 83</w:t>
        <w:br/>
        <w:t>a) Reminder of the applicable principles ..........................................................83</w:t>
        <w:br/>
        <w:t>b) Application to the case at hand ....................................................................83</w:t>
        <w:br/>
        <w:t>3. ON THE ALLEGED UNCERTAINTIES AND LACK OF CLARITY OF THE GRIEVANCES ........84</w:t>
        <w:br/>
        <w:t>a) Reminder of the applicable principles .........................................................84</w:t>
        <w:br/>
        <w:t>b) Application to the case at hand ....................................................................85</w:t>
        <w:br/>
        <w:t>Arguments of the parties ......................................................................................85</w:t>
        <w:br/>
        <w:t>Response of the Authority ....................................................................................86</w:t>
        <w:br/>
        <w:t>4. ON THE CONSEQUENCES OF THE DECISION TO SEVER THE INQUIRY .............86</w:t>
        <w:br/>
        <w:t>a) Reminder of the applicable principles ..........................................................86</w:t>
        <w:br/>
        <w:t>5</w:t>
      </w:r>
    </w:p>
    <w:p>
      <w:r>
        <w:t>b) Application to the case at hand ....................................................................87</w:t>
        <w:br/>
        <w:t>Arguments of the parties ......................................................................................87</w:t>
        <w:br/>
        <w:t>Response of the Authority ....................................................................................87</w:t>
        <w:br/>
        <w:t>B. ON THE APPLICABILITY OF UNION LAW ..........................................................88</w:t>
        <w:br/>
        <w:t>C. ON THE RELEVANT MARKET ..................................................................................90</w:t>
        <w:br/>
        <w:t>1. THE APPLICABLE PRINCIPLES ..................................................................................90</w:t>
        <w:br/>
        <w:t>2. APPLICATION TO THE CASE AT HAND ...................................................................91</w:t>
        <w:br/>
        <w:t>a) The upstream market for human resources recruitment for engineering and technology consulting services, as well as information technology services .......................................................................................... 92</w:t>
        <w:br/>
        <w:t>b) The downstream markets for engineering and technology consulting, as well as information technology services ..............................................94</w:t>
        <w:br/>
        <w:t>The downstream market for engineering and technology consulting ..................94</w:t>
        <w:br/>
        <w:t>The downstream market for information technology services ............................95</w:t>
        <w:br/>
        <w:t>D. ON THE MERITS OF THE GRIEVANCES ..................................................................95</w:t>
        <w:br/>
        <w:t>1. THE APPLICABLE PRINCIPLES ..................................................................................95</w:t>
        <w:br/>
        <w:t>a) On the agreement of wills .............................................................................95</w:t>
        <w:br/>
        <w:t>b) On ancillary restrictions ..............................................................................98</w:t>
        <w:br/>
        <w:t>c) On the notion of restriction by object ..........................................................99</w:t>
        <w:br/>
        <w:t>d) On the notion of restriction of competition by effect ...............................101</w:t>
        <w:br/>
        <w:t>e) On the duration of the practices ..................................................................101</w:t>
        <w:br/>
        <w:t>2. APPLICATION TO THE CASE AT HAND ...................................................................103</w:t>
        <w:br/>
        <w:t>a) On grievance no. 1 .......................................................................................103</w:t>
        <w:br/>
        <w:t>The statute of limitations ...................................................................................103</w:t>
        <w:br/>
        <w:t>The agreement of wills .......................................................................................106</w:t>
        <w:br/>
        <w:t>The anti-competitive nature of the practices ....................................................109</w:t>
        <w:br/>
        <w:t>The duration of the practices ..............................................................................113</w:t>
        <w:br/>
        <w:t>b) On grievance no. 2 .......................................................................................113</w:t>
        <w:br/>
        <w:t>On the existence of two distinct practices ..........................................................114</w:t>
        <w:br/>
        <w:t>On the agreement of wills ...................................................................................116</w:t>
        <w:br/>
        <w:t>On the anti-competitive nature of the practices ..............................................119</w:t>
        <w:br/>
        <w:t>The duration of the practices ..............................................................................128</w:t>
        <w:br/>
        <w:t>c) On grievance no. 3 .......................................................................................129</w:t>
        <w:br/>
        <w:t>On the existence of two distinct practices ..........................................................129</w:t>
        <w:br/>
        <w:t>On the non-solicitation clauses ..........................................................................132</w:t>
        <w:br/>
        <w:t>E. ON THE ATTRIBUTION OF THE PRACTICES ........................................................138</w:t>
        <w:br/>
        <w:t>1. APPLICABLE PRINCIPLES ........................................................................................138</w:t>
      </w:r>
    </w:p>
    <w:p>
      <w:r>
        <w:rPr>
          <w:b/>
        </w:rPr>
        <w:t>[Pages 7–9]</w:t>
      </w:r>
    </w:p>
    <w:p>
      <w:r>
        <w:t xml:space="preserve">2. APPLICATION TO THE CASE AT HAND ...........................................................................138  </w:t>
        <w:br/>
        <w:t xml:space="preserve">a) Attribution of practices to Ausy/Randstad ..................................... 138  </w:t>
        <w:br/>
        <w:t xml:space="preserve">b) Attribution of practices to Alten ...................................................... 138  </w:t>
        <w:br/>
        <w:t xml:space="preserve">c) Attribution of practices to Bertrandt .............................................. 139  </w:t>
        <w:br/>
        <w:t>d) Attribution of practices to the Expleo Group ................................... 139</w:t>
      </w:r>
    </w:p>
    <w:p>
      <w:r>
        <w:t xml:space="preserve">F. ON FINANCIAL SANCTIONS ..................................................................................140  </w:t>
        <w:br/>
        <w:t xml:space="preserve">1. PRINCIPLES RELATING TO THE DETERMINATION OF SANCTIONS .....................140  </w:t>
        <w:br/>
        <w:t xml:space="preserve">a) Applicable law ................................................................................ 140  </w:t>
        <w:br/>
        <w:t xml:space="preserve">b) On the application of the sanctions notice of July 30, 2021 ........ 140  </w:t>
        <w:br/>
        <w:t xml:space="preserve">On the application of the 2021 sanctions notice .......................................141  </w:t>
        <w:br/>
        <w:t xml:space="preserve">On the appropriateness of deviating from the sanctions notice ..................143  </w:t>
        <w:br/>
        <w:t xml:space="preserve">2. DETERMINATION OF THE BASE AMOUNT OF SANCTIONS .............................144  </w:t>
        <w:br/>
        <w:t xml:space="preserve">a) The value of sales .............................................................................. 144  </w:t>
        <w:br/>
        <w:t xml:space="preserve">Reminder of applicable principles .......................................................................144  </w:t>
        <w:br/>
        <w:t xml:space="preserve">Application to complaint no. 1 ....................................................................................144  </w:t>
        <w:br/>
        <w:t xml:space="preserve">Application to complaint no. 2 ....................................................................................145  </w:t>
        <w:br/>
        <w:t xml:space="preserve">b) The severity of the practices ....................................................................... 146  </w:t>
        <w:br/>
        <w:t xml:space="preserve">Reminder of applicable principles .......................................................................146  </w:t>
        <w:br/>
        <w:t xml:space="preserve">Application to the case at hand ...............................................................................146  </w:t>
        <w:br/>
        <w:t xml:space="preserve">c) Consideration of duration ............................................................ 147  </w:t>
        <w:br/>
        <w:t xml:space="preserve">d) Conclusions on the base amount of sanctions ............................. 148  </w:t>
        <w:br/>
        <w:t xml:space="preserve">3. INDIVIDUALIZATION OF SANCTIONS ....................................................................148  </w:t>
        <w:br/>
        <w:t xml:space="preserve">a) Mitigating and/or aggravating circumstances ............................... 149  </w:t>
        <w:br/>
        <w:t xml:space="preserve">Reminder of applicable principles .......................................................................149  </w:t>
        <w:br/>
        <w:t xml:space="preserve">Application to the case at hand ...............................................................................149  </w:t>
        <w:br/>
        <w:t xml:space="preserve">b) Other elements of individualization .............................................. 151  </w:t>
        <w:br/>
        <w:t xml:space="preserve">Reminder of applicable principles .......................................................................151  </w:t>
        <w:br/>
        <w:t xml:space="preserve">Application to the case at hand ...............................................................................152  </w:t>
        <w:br/>
        <w:t xml:space="preserve">c) On final adjustments .................................................................... 152  </w:t>
        <w:br/>
        <w:t xml:space="preserve">Verification of compliance with the legal maximum threshold ..................................153  </w:t>
        <w:br/>
        <w:t xml:space="preserve">Consideration of the leniency procedure ..............................................................153  </w:t>
        <w:br/>
        <w:t>4. CONCLUSION ON THE FINAL AMOUNT OF FINANCIAL SANCTIONS ..............154</w:t>
      </w:r>
    </w:p>
    <w:p>
      <w:r>
        <w:t xml:space="preserve">G. OTHER SANCTIONS ..............................................................................................155  </w:t>
        <w:br/>
        <w:t>DECISION ................................................................................................... 156</w:t>
      </w:r>
    </w:p>
    <w:p>
      <w:r>
        <w:t xml:space="preserve">I. Findings  </w:t>
        <w:br/>
        <w:t xml:space="preserve">1. The procedure (A), the sector (B), the companies involved (C), as well as the economic and legal context in which the observed practices (D) are situated and the notified complaints (E) will be presented successively.  </w:t>
        <w:br/>
        <w:t xml:space="preserve">A. THE PROCEDURE  </w:t>
        <w:br/>
        <w:t xml:space="preserve">2. By minutes dated February 7, February 20, and April 5, 2018, the Deputy General Rapporteur of the Competition Authority (hereinafter "the Authority") received a leniency request (hereinafter "the leniency request") from the companies Randstad N.V., Randstad France SAS, Ausy SAS and its subsidiaries (hereinafter "the leniency applicants" or "the leniency requester"), concerning practices implemented in the sectors of engineering and technology consulting, as well as IT services, on French territory and possibly in other EU Member States (hereinafter "the Union")2.  </w:t>
        <w:br/>
        <w:t xml:space="preserve">3. Four types of practices were reported by the leniency request, including non-poaching agreements between competitors3. In this regard, the leniency requester informed the Authority that in order to prevent employee poaching, "non-aggression" agreements were concluded, without any particular formalization, between companies in the engineering and technology consulting sectors, as well as IT services, with the aim of limiting the intense turnover of personnel among them4.  </w:t>
        <w:br/>
        <w:t xml:space="preserve">4. By leniency notice no. 18-AC-05 dated July 18, 2018, the Authority granted the concerned companies the conditional benefit of a total exemption from any sanctions that may be incurred in France.  </w:t>
        <w:br/>
        <w:t xml:space="preserve">5. By decision no. 18-SO-14 dated July 18, 2018, registered under number 18/0135 F, the Authority took up the practices implemented in the engineering and technology consulting sectors, as well as IT services5.  </w:t>
        <w:br/>
        <w:t xml:space="preserve">6. On November 8, 2018, the investigative services of the Authority conducted search and seizure operations at the premises of several companies active in the engineering and technology consulting sectors, as well as IT services, on French territory6. These investigative measures led to numerous appeals7.  </w:t>
        <w:br/>
        <w:t xml:space="preserve">7. By decision of June 15, 2023, the Deputy General Rapporteur of the Authority separated the investigation of the case into two matters, opening a new registration number (no. 23/0034 F), in order to retain under file number 18/0135 F only the practices related to non-poaching agreements.  </w:t>
        <w:br/>
        <w:t xml:space="preserve">8. On November 20, 2023, the investigative services notified the companies Randstad N.V., Randstad France SAS, Randstad Digital France SAS, Alten SA, Bertrandt SAS, Bertrandt France SAS, Bertrandt AG, Assystem SA, Expleo France SAS, Expleo Group SAS, Atos France SAS and Atos SE of grievances concerning practices prohibited by Article 101 of the Treaty on the Functioning of the European Union (hereinafter "TFEU") and Article L. 420-1 of the Commercial Code.  </w:t>
        <w:br/>
        <w:t>9. In accordance with Article L. 463-3 of the Commercial Code, the General Rapporteur of the Authority informed the parties and the Government Commissioner of his decision to have the case examined by the Authority without prior establishment of a report9.</w:t>
      </w:r>
    </w:p>
    <w:p>
      <w:r>
        <w:t xml:space="preserve">B. THE SECTORS OF ACTIVITY  </w:t>
        <w:br/>
        <w:t xml:space="preserve">10. The observed practices were implemented by companies active in the engineering and technology consulting sectors (1), as well as IT services (hereinafter, together, "the concerned sectors") (2).  </w:t>
        <w:br/>
        <w:t xml:space="preserve">1. THE ENGINEERING AND TECHNOLOGY CONSULTING SECTOR  </w:t>
        <w:br/>
        <w:t xml:space="preserve">11. The engineering and technology consulting sector includes companies providing intellectual services in all areas of the economy involving complex production processes (industry, energy, construction, or public services). This sector includes both engineering subsidiaries of large industrial groups (Thales Services, Alstom Power Systems, etc.) and specialized companies. Among these, different profiles stand out: specialists in technology consulting, construction engineering or transportation, players involved in the engineering of large industrial projects, or multidisciplinary firms.  </w:t>
        <w:br/>
        <w:t xml:space="preserve">12. Two main types of activity are distinguished10:  </w:t>
        <w:br/>
        <w:t> construction engineering (buildings, infrastructure, and geotechnics);</w:t>
      </w:r>
    </w:p>
    <w:p>
      <w:r>
        <w:rPr>
          <w:b/>
        </w:rPr>
        <w:t>[Pages 10–12]</w:t>
      </w:r>
    </w:p>
    <w:p>
      <w:r>
        <w:t> technology consulting ("SCT" for "Sociétés de conseil en technologies", or "ICT" for "Ingénierie et conseil en technologies"). The companies operating in this segment specialize in the design and implementation of products, digital solutions, or industrial units in the fields of energy, chemistry, aeronautics, automotive, pharmaceuticals, or metallurgy. These services cover the entire project lifecycle (research and development, engineering and processes, implementation, operation, and maintenance)11.</w:t>
      </w:r>
    </w:p>
    <w:p>
      <w:r>
        <w:t>13. The clients of these companies are primarily industrialists, project owners in construction, groups providing collective services, the State, and local authorities12.</w:t>
      </w:r>
    </w:p>
    <w:p>
      <w:r>
        <w:t>14. The sector employed approximately 300,000 employees in 201913.</w:t>
      </w:r>
    </w:p>
    <w:p>
      <w:r>
        <w:t>2. THE INFORMATION TECHNOLOGY SERVICES SECTOR</w:t>
      </w:r>
    </w:p>
    <w:p>
      <w:r>
        <w:t>15. The information technology services sector14 includes software publishing, computer hardware, and digital services. The latter includes consulting, engineering and integration of IT systems, outsourcing, development, maintenance, support, and training15.</w:t>
      </w:r>
    </w:p>
    <w:p>
      <w:r>
        <w:t>16. Companies active in this sector are generally referred to as "ESN" for "entreprises de services du numérique" or "SS2I" for "sociétés de services en ingénierie informatique".</w:t>
      </w:r>
    </w:p>
    <w:p>
      <w:r>
        <w:t>17. ESNs cater to clients of various sizes and sectors: industry, telecommunications, commerce and distribution, energy, banking and insurance, as well as the public sector16.</w:t>
      </w:r>
    </w:p>
    <w:p>
      <w:r>
        <w:t>18. In 2021, ESNs employed 438,518 employees17.</w:t>
      </w:r>
    </w:p>
    <w:p>
      <w:r>
        <w:t>C. THE ENTITIES CONCERNED</w:t>
      </w:r>
    </w:p>
    <w:p>
      <w:r>
        <w:t>1. GENERAL DATA</w:t>
      </w:r>
    </w:p>
    <w:p>
      <w:r>
        <w:t>19. The sectors concerned today comprise a very large number of companies.</w:t>
      </w:r>
    </w:p>
    <w:p>
      <w:r>
        <w:t>20. Regarding ESNs, the Xerfi study of 2022 on digital services18 indicates that the sector had more than 30,000 companies in 202019 but that its activity was relatively concentrated among the largest of them.</w:t>
      </w:r>
    </w:p>
    <w:p>
      <w:r>
        <w:t>Source: Xerfi Study20</w:t>
      </w:r>
    </w:p>
    <w:p>
      <w:r>
        <w:t>21. As for SCT, Xerfi counts more than 23,000 active establishments in the engineering and technical studies sector in 202921, most of which are very small enterprises22.</w:t>
      </w:r>
    </w:p>
    <w:p>
      <w:r>
        <w:t>Source: Xerfi Study23</w:t>
      </w:r>
    </w:p>
    <w:p>
      <w:r>
        <w:t>2. THE ENTITIES CONCERNED</w:t>
      </w:r>
    </w:p>
    <w:p>
      <w:r>
        <w:t>a) The leniency applicant: the Ausy/Randstad group</w:t>
      </w:r>
    </w:p>
    <w:p>
      <w:r>
        <w:t>22. The Ausy group, which became Randstad Digital SAS on August 31, 2023 (hereinafter "Ausy/Randstad"), was founded in France in 1989 before being 100% acquired by the temporary staffing and human resources group Randstad (Randstad France SAS, a wholly-owned subsidiary of Randstad N.V.24) in 2017. It operates in ten countries worldwide and has, in France, 21 agencies and 6,000 technical experts and engineers25. Its revenue in France in 2020 was €242.5 million26.</w:t>
      </w:r>
    </w:p>
    <w:p>
      <w:r>
        <w:t>23. Randstad N.V. is a Dutch company registered in the Netherlands under number 33216172 (KvK number), located at Diemermere 25, 1112 TC Diemen, Netherlands. It was initially named, at the time of the leniency application, Randstad Holding N.V. Cf. 18/0135 F, cotes VC 18/0004 AC 1 617 and 1 618, VNC 18/0135 F 1 438 and 1 439.</w:t>
      </w:r>
    </w:p>
    <w:p>
      <w:r>
        <w:t>24. 18/0135 F, cote VC 29 942, VNC 31 719.</w:t>
      </w:r>
    </w:p>
    <w:p>
      <w:r>
        <w:t>25. Unconsolidated revenue. Cf. Xerfi Study, Engineering, Studies and Technical Consulting Services, February 2022, 18/0135 F, cote 34 920.</w:t>
      </w:r>
    </w:p>
    <w:p>
      <w:r>
        <w:rPr>
          <w:b/>
        </w:rPr>
        <w:t>[Pages 13–15]</w:t>
      </w:r>
    </w:p>
    <w:p>
      <w:r>
        <w:t>23. Ausy/Randstad presents itself as specialized in providing consulting and engineering services in high technologies in France and internationally. Its services revolve around three areas: consulting (notably in strategy and digital transformation, enterprise architecture, and cybersecurity), engineering (Internet of Things, embedded systems, etc.), and digital expertise27. Its offering targets a wide variety of sectors: transport, health industries, energy, financial services, aerospace and defense, automotive, industry, insurance, etc. The group counts among its main clients: Thales, EDF, Airbus, Telefonica, Proximus, Deutsche Bahn, BMW, Safran, Orange, and BNP28.</w:t>
      </w:r>
    </w:p>
    <w:p>
      <w:r>
        <w:t>24. The leniency applicant indicated that the IT services sector is highly fragmented and characterized by a significant number of players of varying sizes. Its main competitors would be, according to him, Cap Gemini, Atos, Sopra Steria, Accenture, CGI, Inetum, Devoteam, Open, Alten, SII, Akkodis, Segula, Scalian, and Astek29.</w:t>
      </w:r>
    </w:p>
    <w:p>
      <w:r>
        <w:t>25. Between 2006 and January 2017, the company Alten SA held between 4.99% and 9.90% of the capital of Ausy SA30. Until May 30, 2022, the group was, among others, composed of the parent company, Ausy SAS31, as well as nine subsidiaries and sub-subsidiaries.</w:t>
      </w:r>
    </w:p>
    <w:p>
      <w:r>
        <w:t>b) Other concerned entities</w:t>
      </w:r>
    </w:p>
    <w:p>
      <w:r>
        <w:t>The Alten group</w:t>
      </w:r>
    </w:p>
    <w:p>
      <w:r>
        <w:t>26. The Alten group (hereinafter "Alten") is of global dimension, employing 42,300 employees (of which approximately 12,000 in France). It is active in the fields of engineering and technology consulting (75% of its revenue), as well as IT services32. Alten achieved a revenue of 2.9 billion euros in 2021, of which 64.7% was international33.</w:t>
      </w:r>
    </w:p>
    <w:p>
      <w:r>
        <w:t>27. Alten has approximately 6,500 active international clients in the sectors of aerospace, automotive, telecommunications, etc. In France, its main competitors are Capgemini, Sopra Steria, Atos, CGI, Inetum, Modis, IBM, Ausy/Randstad, Accenture, Neurones, Open, Wavestone, Umanis, and DXC Technology34.</w:t>
      </w:r>
    </w:p>
    <w:p>
      <w:r>
        <w:t>28. In France, Alten is composed, among others, of the company Alten SA, the parent company, as well as the companies Alten Sud Ouest SAS and Alten Systèmes d’information et réseaux SAS35.</w:t>
      </w:r>
    </w:p>
    <w:p>
      <w:r>
        <w:t>29. The Atos group (hereinafter "Atos") is a French IT services company, created in 1997. It is among the largest IT services companies globally, with an annual revenue of nearly 11 billion euros in 2020 and approximately 112,000 employees spread across 71 countries. The group presents itself as the European leader in cloud computing services, cybersecurity, and supercomputers36.</w:t>
      </w:r>
    </w:p>
    <w:p>
      <w:r>
        <w:t>30. Atos operates, among others, in the sectors of financial services and insurance, health and life sciences, manufacturing industry, public sector and defense, resources and services, as well as telecommunications and media37.</w:t>
      </w:r>
    </w:p>
    <w:p>
      <w:r>
        <w:t>31. Atos is, among others, composed of the companies Atos SE (France, parent company) and 17 subsidiaries in France including Atos France SAS and Atos Management France SAS. Atos SE holds 100% of the capital of all its French subsidiaries38.</w:t>
      </w:r>
    </w:p>
    <w:p>
      <w:r>
        <w:t>The Bertrandt group</w:t>
      </w:r>
    </w:p>
    <w:p>
      <w:r>
        <w:t>32. The Bertrandt group (hereinafter "Bertrandt") is of German origin and operates internationally. It offers consulting services in engineering, technologies, and IT, notably in the sectors of automotive, agricultural machinery, aerospace, and medical39.</w:t>
      </w:r>
    </w:p>
    <w:p>
      <w:r>
        <w:t>33. Bertrandt is present at 50 sites worldwide and currently employs 12,000 employees. Its revenue was [70-90] million euros in 202040.</w:t>
      </w:r>
    </w:p>
    <w:p>
      <w:r>
        <w:t>34. In France, Bertrandt indicates that it counts among its clients: Renault and [Confidential] in the automotive sector, as well as Airbus, [Confidential] in aerospace and "defense &amp; space." Its main competitors are Akka, Alten, Segula, Capgemini, and the Expleo group (formerly Assystem Technologies)41.</w:t>
      </w:r>
    </w:p>
    <w:p>
      <w:r>
        <w:t>35. Bertrandt is, among others, composed of the company Bertrandt AG42, which holds 100% of Bertrandt France SAS, which in turn holds 100% of Bertrandt SAS43. The last two companies are active in France, with most activities being carried out by Bertrandt SAS44.</w:t>
      </w:r>
    </w:p>
    <w:p>
      <w:r>
        <w:t>The Expleo group</w:t>
      </w:r>
    </w:p>
    <w:p>
      <w:r>
        <w:t>36. The Expleo group (formerly Assystem Technologies45) (hereinafter the "Expleo Group") operates internationally. It provides assistance, consulting, and engineering services to a wide range of industrial players. Formerly owned by Assystem SA, the group has been under the exclusive control of the Ardian fund since September 201746. The Expleo Group achieved a revenue of 908 million euros in 202047.</w:t>
      </w:r>
    </w:p>
    <w:p>
      <w:r>
        <w:t>37. In France, the Expleo Group is, among others, composed of the companies Expleo group SAS, Expleo Services SAS, Expleo SAS, and Expleo France SAS48.</w:t>
      </w:r>
    </w:p>
    <w:p>
      <w:r>
        <w:t>38. The main clients of the Expleo Group in France and Europe are [Confidential]. In France, its main competitors are Alten and Altran49.</w:t>
      </w:r>
    </w:p>
    <w:p>
      <w:r>
        <w:t>D. OBSERVED PRACTICES</w:t>
      </w:r>
    </w:p>
    <w:p>
      <w:r>
        <w:t>39. The elements of the file attest to the existence, on the one hand, of informal non-poaching agreements, known as "gentlemen's agreements," between competitors, and, on the other hand, of contractual clauses for non-solicitation of personnel, limited to a specific category of employees related to the execution of a contract, with the alleged aim of limiting the significant turnover of personnel existing in the sectors of engineering, technology consulting, and IT services50.</w:t>
      </w:r>
    </w:p>
    <w:p>
      <w:r>
        <w:t>40. Prior to presenting these practices (2), the general context in which they occurred will be discussed (1).</w:t>
      </w:r>
    </w:p>
    <w:p>
      <w:r>
        <w:t>1. THE GENERAL CONTEXT OF THE PRACTICES</w:t>
      </w:r>
    </w:p>
    <w:p>
      <w:r>
        <w:t>a) Rare, strategic, and contested human resources</w:t>
      </w:r>
    </w:p>
    <w:p>
      <w:r>
        <w:t>41. Both the engineering and technology consulting sector and the IT services sector are characterized, on the one hand, by the strategic importance of human resources (hereinafter "HR"), at the heart of the services offered by companies active in these sectors, and on the other hand, by their scarcity.</w:t>
      </w:r>
    </w:p>
    <w:p>
      <w:r>
        <w:rPr>
          <w:b/>
        </w:rPr>
        <w:t>[Pages 16–18]</w:t>
      </w:r>
    </w:p>
    <w:p>
      <w:r>
        <w:t>42. The Xerfi study of 2022 on engineering, studies, and technical consulting services, which includes SCT, specifies in this regard the essential role of HR in a sector marked by significant employee turnover:</w:t>
        <w:br/>
        <w:t>"[t]he management of human resources is, even in normal times, particularly important for engineers. The intellectual nature of the services indeed relies on the quality of interventions based on the skills of employees. Operators also traditionally have significant hiring needs due to a high turnover rate, fueled by a pyramidal model operating through an army of young graduates supervised by a few partners."51</w:t>
      </w:r>
    </w:p>
    <w:p>
      <w:r>
        <w:t>43. Similarly, regarding IT services, the Xerfi study of 2022 on digital services (hereinafter the "Xerfi ESN 2022 Study") mentions the importance of employee turnover and the lack of workforce to meet their clients' needs52.</w:t>
      </w:r>
    </w:p>
    <w:p>
      <w:r>
        <w:t>44. This strategic importance of HR and their scarcity is confirmed by industry players.</w:t>
      </w:r>
    </w:p>
    <w:p>
      <w:r>
        <w:t>45. Mr. X, General Director of Bertrandt SAS, emphasizes the strong competition for HR and specifies that "[c]olleagues are often the ones moving from one company to another based on market developments. After acquiring a project, there may be movements of employees who would be interested in a project when a project is image-bearing, so it is motivating for employees. Of course, mass departures are problematic. (...) The HR policy tries to retain employees as best as possible. We know that our employees are our know-how."53</w:t>
      </w:r>
    </w:p>
    <w:p>
      <w:r>
        <w:t>b) A context marked by significant personnel movements</w:t>
      </w:r>
    </w:p>
    <w:p>
      <w:r>
        <w:t>46. The actors interviewed during the investigation also confirm the importance of personnel movements in their profession, which leads to numerous issues in project execution.</w:t>
      </w:r>
    </w:p>
    <w:p>
      <w:r>
        <w:t>47. Mr. Y (General Director of Estella Mobility, formerly Operations Director for Ausy SAS, in the aerospace and defense sector) highlights, in this regard, the ease with which consultants and engineers in the sector can change companies, which leads, according to him, to recruitment tensions. He explains this high turnover rate as follows: "[t]he sources of recruitment are multiple: Cooptation, job boards, APEC, etc. Consultants and engineers are quickly attentive to the market; if there is dissatisfaction, employees are lost quickly. If they put their name on a job board: they receive about twenty offers in a few days. This was already the case in 2018, but it is increasing, it is becoming more and more complicated, I have never seen this."54</w:t>
      </w:r>
    </w:p>
    <w:p>
      <w:r>
        <w:t>48. In this context, implementing policies aimed at retaining HR and thus limiting their loss of expertise is a significant concern for the actors.</w:t>
      </w:r>
    </w:p>
    <w:p>
      <w:r>
        <w:t>49. Mr. X, General Director of Bertrandt SAS, indicates in this sense: "[y]es, competence has significant value (...). There is too much turnover in the market. The particularity of Bertrandt is to have one of the lowest turnover rates in the market. The company's DNA is to retain employees. There is significant turnover in high-demand jobs."55</w:t>
      </w:r>
    </w:p>
    <w:p>
      <w:r>
        <w:t>50. This high turnover rate is likely to pose difficulties not only in HR management but also in organization. Mr. Y (General Director of Estella Mobility, formerly Operations Director for Ausy SAS, in the aerospace and defense sector) indicates in this regard: "[t]he multiplied movements cause numerous problems: the training time is long and costly; someone leaving after six months is catastrophic. We also observe, especially recently, a strong salary inflation, it is phenomenal."56</w:t>
      </w:r>
    </w:p>
    <w:p>
      <w:r>
        <w:t>51. Mr. Z, Legal and Compliance Director, and Mr. A, Office Manager for Labor and Social Law for the Segula Technologies group, SCT active in the automotive sector, note, in the same vein, that these employee movements lead to difficulties in executing contracts and commitments made with end clients in terms of disorganization, delays, or costs. According to them, "when the resources are not the same over the duration of the project, the quality of the output can be affected."57</w:t>
      </w:r>
    </w:p>
    <w:p>
      <w:r>
        <w:t>c) The use of partnerships in the form of temporary groupings of companies or subcontracting</w:t>
      </w:r>
    </w:p>
    <w:p>
      <w:r>
        <w:t>52. In order to address the labor shortage and respond to the often complex demands of end clients, companies in the relevant sectors engage in occasional partnerships among themselves in the form of temporary groupings of companies (hereinafter "GME") or subcontracting.</w:t>
      </w:r>
    </w:p>
    <w:p>
      <w:r>
        <w:t>53. The requesting companies for leniency explained in this regard that the specificities of certain large-scale projects (complexity, need for different expertise and very targeted know-how, client demand for a grouping of its service providers, etc.) required the use of such partnerships among competitors.</w:t>
      </w:r>
    </w:p>
    <w:p>
      <w:r>
        <w:t>54. To meet client requirements, Ausy/Randstad could thus resort to partnerships with competing companies based on technical, geographical, or capacity complementarities58.</w:t>
      </w:r>
    </w:p>
    <w:p>
      <w:r>
        <w:t>55. In a 2021 study, Xerfi presents a similar finding, noting an increase in France in the use of subcontracting59. The organization assesses the "weight" of intermediate consumption (or purchases of services, including subcontracting) in technology consulting companies between 37.6 and 39% of their turnover between 2013 and 201960.</w:t>
      </w:r>
    </w:p>
    <w:p>
      <w:r>
        <w:t>d) The various means used by companies to limit personnel movements</w:t>
      </w:r>
    </w:p>
    <w:p>
      <w:r>
        <w:t>56. In order to address the difficulties related to the scarcity of human resources and the high turnover rate, SCT and ESN implement HR policies aimed at retaining their staff (i). They also use various legal levers, such as contractual clauses to limit personnel movements (ii).</w:t>
      </w:r>
    </w:p>
    <w:p>
      <w:r>
        <w:t>The HR policies aimed at retaining employees</w:t>
      </w:r>
    </w:p>
    <w:p>
      <w:r>
        <w:t>57. Market players have various levers to respond to this high turnover of personnel and the fear of loss of expertise. This involves both improving the material working conditions (salary, training, flexibility, telecommuting) and paying attention to the work environment and quality of life at work.</w:t>
      </w:r>
    </w:p>
    <w:p>
      <w:r>
        <w:t>58. The Xerfi ESN 2022 Study thus highlights the importance given to training, which allows meeting employees' expectations for skill enhancement, and emphasizes the importance for companies to take care of their employees' quality of life at work.</w:t>
      </w:r>
    </w:p>
    <w:p>
      <w:r>
        <w:t>59. The actors interviewed during the investigation also reported tools such as salary increases, career paths, and assistance with mobility projects62, or even programs to measure quality of life at work, such as the "great place to work" labeling63, in order to retain their employees.</w:t>
      </w:r>
    </w:p>
    <w:p>
      <w:r>
        <w:t>The legal means used to protect against unfair competition or disorganization in case of partnerships or subcontracting</w:t>
      </w:r>
    </w:p>
    <w:p>
      <w:r>
        <w:t>60. In order to limit personnel movements, companies in the relevant sectors also resort to legal tools such as non-competition clauses inserted in the employment contracts of their employees to limit their ability to join a competing company, or non-solicitation clauses inserted directly in subcontracting or partnership contracts to limit the possibilities of poaching personnel directly between competing companies.</w:t>
      </w:r>
    </w:p>
    <w:p>
      <w:r>
        <w:t>61. The legal validity of these clauses is governed by abundant case law.</w:t>
      </w:r>
    </w:p>
    <w:p>
      <w:r>
        <w:t>The non-competition clauses enforceable against employees</w:t>
      </w:r>
    </w:p>
    <w:p>
      <w:r>
        <w:t>62. The non-competition clause in an employment contract prohibits an employee, after leaving the company, from engaging in an activity likely to harm their former employer.</w:t>
      </w:r>
    </w:p>
    <w:p>
      <w:r>
        <w:rPr>
          <w:b/>
        </w:rPr>
        <w:t>[Pages 19–21]</w:t>
      </w:r>
    </w:p>
    <w:p>
      <w:r>
        <w:t xml:space="preserve">former employer, whether in the context of an engagement with a competitor or in the context of an activity carried out for one's own account.  </w:t>
        <w:br/>
        <w:t xml:space="preserve">63. Case law subjects the validity of non-competition clauses to the respect of the rights and freedoms of employees enshrined in the labor code. Thus, to be lawful, the clause must, under penalty of nullity, be essential to the protection of the legitimate interests of the company64, be limited in time and space65, take into account the specificities of the employee's job66, and include the obligation for the employer to pay the employee a financial counterpart67.  </w:t>
        <w:br/>
        <w:t xml:space="preserve">64. Regarding the sectors concerned by this case, some managers of SCT and ESN have indicated that non-competition clauses are rarely used, particularly due to their difficult implementation and high costs68.  </w:t>
        <w:br/>
        <w:t xml:space="preserve">Non-solicitation of personnel clauses  </w:t>
        <w:br/>
        <w:t xml:space="preserve">65. Non-solicitation of personnel clauses concluded between companies impose the obligation not to solicit, hire, or engage the collaborators, employees, or service providers of the other party for a specified period. These clauses are generally stipulated between a service provider and its client in the case of subcontracting but also between competitors during a partnership on behalf of a client. They may also be provided for in the context of a business or activity transfer69.  </w:t>
        <w:br/>
        <w:t xml:space="preserve">66. The obligation can be unilateral (notably in the case of a vertical client-supplier relationship and subcontracting) or reciprocal. It appears that in co-contracting relationships, these clauses are generally reciprocal70.  </w:t>
        <w:br/>
        <w:t xml:space="preserve">67. Without prejudging the legality of such clauses, as explained below in paragraphs 71 to 73, their use is relatively widespread in the sectors concerned. The professional union Numeum, which brings together more than 2,300 ESNs, software publishers, platforms, and technology consulting companies, thus provides its members, through contractual guides, with standard non-solicitation clauses71.  </w:t>
        <w:br/>
        <w:t xml:space="preserve">64 In particular, with regard to the activity actually carried out by the employer and the nature of the job held by the employee. A legitimate interest is the fact that a company wants to defend its clientele and its specialty. It has been ruled, for example, that a clause is valid if its purpose is to protect specific know-how acquired within the company (Cass. soc., Feb. 14, 1995, No. 93-43.898: JurisData No. 1995-000624). Any clause aimed at preventing a possible diversion of consumers or buyers is also valid (Cass. soc., Mar. 1, 1995, No. 93-42.754).  </w:t>
        <w:br/>
        <w:t xml:space="preserve">65 A clause prohibiting an employee, an electrician in a large household appliance store, from being directly or indirectly interested in any company having all or part of a similar activity for two years has been deemed valid (Cass. soc., Nov. 27, 2002, No. 00-45.360).  </w:t>
        <w:br/>
        <w:t xml:space="preserve">66 Namely, a clause taking into account the specificities of the job, that is to say, the qualification, know-how, technicality, or specialization it requires (Cass. soc., June 27, 2001, No. 99-44.894).  </w:t>
        <w:br/>
        <w:t xml:space="preserve">67 Cass. soc., July 10, 2002, No. 00-45.135.  </w:t>
        <w:br/>
        <w:t xml:space="preserve">68 18/0135 F, references 34 691, 32 171, and 31 871.  </w:t>
        <w:br/>
        <w:t xml:space="preserve">69 Non-solicitation clauses are generally stipulated in addition to non-competition clauses, both types of clauses aiming to protect at least temporarily the acquirer from the competition of the transferor on the transferred activity or business, and its economic value.  </w:t>
        <w:br/>
        <w:t xml:space="preserve">70 18/0135 F, reference 34 697.  </w:t>
        <w:br/>
        <w:t xml:space="preserve">71 Example of a standard clause in contract models concerning client-supplier relationships: "Each Party agrees not to engage or have work done, directly or through an intermediary, any employee of the other Party, without the express and prior agreement of the latter." 18/0135 F, references 36 900 to 37 061; see in particular the comparative study of the instruction services at references 43 297 to 43 299.  </w:t>
        <w:br/>
        <w:t xml:space="preserve">72 18/0135 F, reference 32 152.  </w:t>
        <w:br/>
        <w:t xml:space="preserve">73 See, in particular, 18/0135 F, references 32 040 to 32 042.  </w:t>
        <w:br/>
        <w:t xml:space="preserve">74 Some practitioners or commentators use the expression "active poaching" or "do not call" in Anglo-Saxon terminology.  </w:t>
        <w:br/>
        <w:t xml:space="preserve">75 For example, "passive poaching," in this case, the usual terminology of "non-solicitation" clause is inadequate.  </w:t>
        <w:br/>
        <w:t xml:space="preserve">76 Cass. com. May 27, 2021, No. 18-23.261, paragraphs 10 and following.  </w:t>
        <w:br/>
        <w:t xml:space="preserve">77 See recently Versailles Court of Appeal, ch. 12, May 12, 2022, No. 20/04926. Case of a reciprocal clause in a vertical client-supplier relationship (non-competing companies); the documents gathered in the file showing a job search by the concerned employee, the court ruled: "[i]t follows that the employee was actively seeking new employment well before her resignation on June 28, 2015. It is therefore plausible that she opened up to Cap Nutrition without being solicited by them. AWE fails to provide evidence that Cap Nutrition solicited the recruitment of Ms. G B in violation of the non-solicitation clause. [...] The court will overturn the judgment in that it condemned Cap Nutrition to the sum of 15,000 euros for violation of the non-solicitation clause."  </w:t>
        <w:br/>
        <w:t xml:space="preserve">78 Cass. com., July 11, 2006, No. 04-20.438.  </w:t>
        <w:br/>
        <w:t>20</w:t>
      </w:r>
    </w:p>
    <w:p>
      <w:r>
        <w:t xml:space="preserve">that the freedom to undertake of the latter," the Court of Appeal should have examined "whether these infringements were proportionate to the legitimate interests that the clause was supposed to protect"79.  </w:t>
        <w:br/>
        <w:t xml:space="preserve">74. Non-solicitation of personnel clauses are also distinguished from non-poaching agreements, such as those described in paragraphs 79 to 125 (complaint No. 1), 147 to 217 (complaint No. 2) whereby employers (i) commit not to actively or passively hire employees of other parties to the agreement, also referred to as non-hire agreements, or (ii) only agree not to actively approach employees of another employer with a job opportunity, also referred to as non-solicitation agreements. These agreements can be sectoral or involve only a few parties, engage only one party, or be reciprocal80.  </w:t>
        <w:br/>
        <w:t xml:space="preserve">Actions for unfair competition between companies  </w:t>
        <w:br/>
        <w:t xml:space="preserve">75. The action for unfair competition allows for the sanctioning, on the basis of common law of extracontractual civil liability, of acts of disorganization, parasitism81, and disparagement, in order to obtain compensation for the damage suffered.  </w:t>
        <w:br/>
        <w:t xml:space="preserve">76. The Court of Cassation considers that while the hiring, under regular conditions, of former employees of a competing company is not in itself wrongful, it becomes so when it occurs under unfair conditions and leads to a disorganization of that company82.  </w:t>
        <w:br/>
        <w:t xml:space="preserve">77. It emerges from the instruction file that in the sectors concerned, such actions for unfair competition are often perceived as lengthy and costly and generally do not exceed the pre-litigation stage of formal notice83.  </w:t>
        <w:br/>
        <w:t xml:space="preserve">2. NON-POACHING AGREEMENTS AND PRACTICES BETWEEN COMPETITORS  </w:t>
        <w:br/>
        <w:t xml:space="preserve">78. The following will be presented successively:  </w:t>
        <w:br/>
        <w:t xml:space="preserve"> the gentlemen's agreement of non-poaching between Ausy/Randstad and Alten (a);  </w:t>
        <w:br/>
        <w:t xml:space="preserve"> the non-solicitation of personnel clauses in partnership and/or subcontracting contracts and the gentlemen's agreement of non-poaching on human resources between the Expleo Group and Bertrandt in the automotive sector (b);  </w:t>
        <w:br/>
        <w:t xml:space="preserve"> the non-solicitation of personnel clauses in partnership and/or subcontracting contracts between Ausy/Randstad and Atos in the aerospace, aeronautics, and defense sectors, in Toulouse (c).  </w:t>
        <w:br/>
        <w:t xml:space="preserve">79. Cass. com., May 27, 2021, No. 18-23.261 and 18-23.699.  </w:t>
        <w:br/>
        <w:t xml:space="preserve">80. See, on this point, European Commission, DG COMP, Competition policy brief No. 2/2024, Antitrust in labor markets, May 2024.  </w:t>
        <w:br/>
        <w:t xml:space="preserve">81. Cass. com., February 5, 1991, No. 88-16.214.  </w:t>
        <w:br/>
        <w:t xml:space="preserve">82. Cass. com., March 9, 1999 No. 97-12.009. See also Cass. com, July 8, 2020, No. 18-17.169, Cass. com., June 23, 2021, No. 19-21.911 F-D, Sté Sud Ouest déchets industriels c/ Sté Eiffage-Energie systèmes - Clemessy services and Cass. com., April 13, 2023, No. 22-12.808.  </w:t>
        <w:br/>
        <w:t xml:space="preserve">83. 18/0135 F, references 32 402, 32 403, and 31 872.  </w:t>
        <w:br/>
        <w:t>21</w:t>
      </w:r>
    </w:p>
    <w:p>
      <w:r>
        <w:rPr>
          <w:b/>
        </w:rPr>
        <w:t>[Pages 22–24]</w:t>
      </w:r>
    </w:p>
    <w:p>
      <w:r>
        <w:t>a) The gentlemen's agreement between Ausy/Randstad and Alten</w:t>
        <w:br/>
        <w:t>The competitive relationship between Ausy/Randstad and Alten</w:t>
        <w:br/>
        <w:t>79. It appears from the elements of the file that Ausy/Randstad and Alten are in competition both for the provision of assistance, consulting, and engineering services as well as for the hiring and employment of human resources in their sectors84.</w:t>
        <w:br/>
        <w:t>80. According to Alten, the competitive relationship is, however, limited in the engineering and technology consulting sector regarding the provision of services, which represents just over 75% of Alten's activity but only 6% of that of Ausy/Randstad85.</w:t>
        <w:br/>
        <w:t>The existence of a gentlemen's agreement between Ausy/Randstad and Alten</w:t>
        <w:br/>
        <w:t>81. The existence of a gentlemen's agreement between Ausy/Randstad and Alten aimed at not competing for the recruitment of salespeople and managers (referred to as "business managers") emerges both from the leniency request86 and from the various exchanges that took place between the parties from 2007 to 2016.</w:t>
        <w:br/>
        <w:t>82. The various elements in the file are presented below.</w:t>
        <w:br/>
        <w:t>The statements of the companies requesting leniency</w:t>
        <w:br/>
        <w:t>83. According to the companies requesting leniency, the conclusion of a gentlemen's agreement regarding non-poaching between Ausy/Randstad and Alten dates back to 2004. This agreement was applied until the date of the leniency application, April 5, 201887.</w:t>
        <w:br/>
        <w:t>84. The leniency request specifies the general context in which the agreement in question was formed, which is marked by a high turnover of personnel between competing companies. It emphasizes that, under certain circumstances, informal non-aggression agreements can be concluded between competing companies to avoid poaching their respective employees. This may be the case when a supplier notices the poaching of several of its employees by a competitor. Such reciprocal agreements between competing companies can also be concluded when a manager joins a new team, taking the form of a moral commitment with their original company not to poach their teams. The companies requesting leniency indicated that such an agreement was concluded between Alten and Ausy/Randstad as early as 2004 when two former employees of Ausy/Randstad joined the company and Alten asked them not to massively poach their former teams. The latter would have then agreed, subject to the reciprocity of the agreement. The companies requesting leniency specified that this agreement was informal and had not been the subject of a written contract. However, email exchanges during attempts to recruit executives or managers attest to the existence of this agreement88.</w:t>
        <w:br/>
        <w:t>85. In response to a questionnaire sent by the reporters, the companies requesting leniency clarified that the agreement in question was formed during the departure to Ausy/Randstad of Mr. D and Mr. E, both of whom held positions as general directors at Alten. The two directors joined the ranks of Ausy/Randstad a few days apart in October 2004 and remained there until 202089.</w:t>
        <w:br/>
        <w:t>86. In a statement provided by the companies requesting leniency, Mr. D (Deputy General Manager France, Ausy SAS) and Mr. E (General Director, Ausy SAS) confirmed these elements, notably the reciprocal nature of the commitment made by the parties, and indicated that it limited reciprocal recruitments as they could only take place after agreement from the other party90.</w:t>
        <w:br/>
        <w:t>87. According to the statements of the companies requesting leniency, this agreement did not concern consultants but primarily managers, salespeople, and project directors or employees holding technical positions91.</w:t>
        <w:br/>
        <w:t>88. The disputed agreement would have been in effect between 2004 and until 2016 or 201892. On this point, the companies requesting leniency specified, in response to a questionnaire dated 2022, that this agreement was increasingly less respected during the period leading up to the submission of Ausy/Randstad's leniency application in April 2018. They also indicated that the search and seizure operations as well as the strict instructions from management to employees to cease all information exchanges with competitors, along with the departure of Ausy/Randstad executives, former employees of Alten, definitively ended any potential agreement93.</w:t>
        <w:br/>
        <w:t>89. Finally, the companies requesting leniency emphasized, in their response to the same questionnaire, that according to the data they have for the last 24 months, from May 2020 to May 2022, significant employee movements were observed between Ausy/Randstad and Alten94.</w:t>
        <w:br/>
        <w:t>The documents in the file</w:t>
        <w:br/>
        <w:t>90. The documents in the file confirm the statements of the leniency applicant and the existence of the agreement in question over a period from 2007 to 2016, this agreement aiming for the parties not to engage in reciprocal poaching practices of their personnel, particularly salespeople and managers.</w:t>
        <w:br/>
        <w:t>91. The various documents in the file are presented below in chronological order.</w:t>
        <w:br/>
        <w:t> 2007</w:t>
        <w:br/>
        <w:t>92. On November 16, 2007, Ms. F (Senior Recruitment Officer, Ausy SAS) emailed Mr. E (General Director, Ausy SAS): "[c]an we contact a salesperson at Alten since February 2007, who sent us an unsolicited application?" Mr. E (General Director, Ausy SAS) responds the same day: "no, I prefer not"95.</w:t>
        <w:br/>
        <w:t> 2008</w:t>
        <w:br/>
        <w:t>93. On April 3, 2008, in an internal email exchange at Ausy/Randstad, Ms. G (Recruitment Manager, Ausy SAS) sends an email to Mr. D (Deputy General Manager France, Ausy SAS) and Mr. E (General Director, Ausy SAS) stating: "Some Alten commercial CVs are appearing on Monster. Can we proceed with their profile (I know we shouldn't do it / headhunt but they are on a job board!!!)"96.</w:t>
        <w:br/>
        <w:t>94. The response given to her by Mr. E (General Director, Ausy SAS) is as follows: "[t]here is a mutual and tacit non-aggression, I prefer that we do not contact them (except, of course, if they have already left Alten)"97.</w:t>
        <w:br/>
        <w:t> 2009</w:t>
        <w:br/>
        <w:t>95. The companies requesting leniency stated that in July 2009, a recently hired employee from Alten contacted an employee from Ausy/Randstad via the Viadeo platform. Once informed, management then reprimanded the recruiter by copying Alten's management98.</w:t>
        <w:br/>
        <w:t>96. Indeed, on July 22, 2009, following the contact made by an employee of Ausy/Randstad with Ms. H (Recruitment Officer BM, Alten SA), Mr. E (General Director, Ausy SAS) sent her an email, with Mr. I (CEO, Alten SA) copied, stating, regarding the gentlemen's agreement between Ausy and Alten: "[a] little note to tell you that we have, Alten and Ausy, a gentlemen's agreement not to 'hunt' each other's management teams. Therefore, please refrain from attempting this kind of approach against Ausy managers. I encourage you to reach out to I for more information if necessary"99.</w:t>
        <w:br/>
        <w:t>97. On July 23, 2009, Ms. H (Recruitment Officer BM, Alten SA) replied to Mr. E (General Director, Ausy SAS) as follows: "[a]fter receiving your email, please excuse me for these hunts which, indeed, should not take place. Arriving at Alten in 2008, I was not aware, so I will not follow up on these actions."100</w:t>
        <w:br/>
        <w:t>98. This email is forwarded internally for information by Mr. E (General Director, Ausy SAS) to Ms. G (Recruitment Manager, Ausy SAS)101.</w:t>
      </w:r>
    </w:p>
    <w:p>
      <w:r>
        <w:rPr>
          <w:b/>
        </w:rPr>
        <w:t>[Pages 25–27]</w:t>
      </w:r>
    </w:p>
    <w:p>
      <w:r>
        <w:t xml:space="preserve"> 2011  </w:t>
        <w:br/>
        <w:t xml:space="preserve">99. The elements in the file establish that Ausy was respecting its commitment towards Alten and that Ausy executives, informed of the agreement, were complaining about the recruitment of their employees by Alten from their management102.  </w:t>
        <w:br/>
        <w:t xml:space="preserve">100. Thus, on August 24, 2011, in an internal email exchange at Ausy regarding the agreement in question, it is stated: "[f]or my search for managers, you told me that we had a 'gentleman agreement' with Alten regarding the non-solicitation of our respective managers, which we have respected in the west until now. However, it seems that J has been recruited by Alten Rennes (Info still to be confirmed to be 100% sure). What is the situation?"103.  </w:t>
        <w:br/>
        <w:t xml:space="preserve"> 2012  </w:t>
        <w:br/>
        <w:t xml:space="preserve">101. In 2012, several elements in the file testify to attempts by Alten to hire employees from Ausy, including that of Mr. K, during which the existence of a mutual non-poaching agreement between these two companies is recalled.  </w:t>
        <w:br/>
        <w:t xml:space="preserve">a. The case of Mr. K  </w:t>
        <w:br/>
        <w:t xml:space="preserve">102. The requesting companies for leniency indicated that in May 2012, while an Alten executive was questioning the validity of the agreement during unsolicited applications, the management of Ausy/Randstad complained about this to the management of Alten104.  </w:t>
        <w:br/>
        <w:t xml:space="preserve">103. Thus, on May 3, 2012, in an internal email exchange within the Alten group, Mr. L (Department Director, Alten Sud-Ouest SAS) solicits Mr. M (Recruitment Manager at Alten SA105) and Mr. N (Operations Director, Alten Sud-Ouest SAS), with Ms. O in copy (BM Recruitment Manager, Alten SA), to know how to act regarding the recruitment of an Ausy/Randstad employee, Mr. K, given a message received from Ausy/Randstad stating a non-poaching agreement: "[w]e have K (IA [Business Engineer] evolving RA [Activity Manager] Ausy) in the recruitment process. I have to sign him on Friday for a RA position. P (HRD Ausy) just contacted me to ask me to stop the process in respect of a signed agreement between E (DG Ausy) and I. What do we do?"106.  </w:t>
        <w:br/>
        <w:t xml:space="preserve">104. Mr. N (Operations Director, Alten Sud-Ouest SAS) responds: "L, [(Department Director, Alten Sud-Ouest SAS)] thank you for not communicating with Ausy and for redirecting them to M [(Recruitment Manager at Alten SA)]"107. Mr. Q (Deputy General Director, Alten SA), to whom the internal message is forwarded, adds: "[i]s this candidate the one who gave your name to AUSY?"108.  </w:t>
        <w:br/>
        <w:t xml:space="preserve">105. In return, the employee responsible for the recruitment at Alten Sud-Ouest SAS, Mr. L (Department Director, Alten Sud-Ouest SAS), specifies to Mr. Q (Deputy General Director, Alten SA), Mr. N (Operations Director, Alten Sud-Ouest SAS), and Mr. M (Recruitment Manager at Alten SA109)110: "I left him a message today. I am waiting to have him confirm that it is indeed he who gave my name to Ausy. But in my opinion, it cannot be someone else. The same goes for R, whom he met in the process and whom P mentioned during his call this morning. N [Mr. N (Operations Director, Alten Sud-Ouest SAS)], duly noted about not communicating with Ausy. Following a point with M: - I see the candidate tomorrow, - either he signs immediately and we launch the process, - or he is not sure or we have doubts and we drop it."  </w:t>
        <w:br/>
        <w:t xml:space="preserve">106. Mr. L (Department Director, Alten Sud-Ouest SAS) adds in a subsequent email addressed to the same parties on May 3, 2012: "[I] just had K on the phone: After our last interview, he communicated that he was moving forward with us and that he wanted to join us. (...) Ausy is putting pressure to keep him. P visited him yesterday. He mentioned the names of R and L. He is coming to see us tomorrow to sign (...)"111.  </w:t>
        <w:br/>
        <w:t xml:space="preserve">107. This attempt to hire an employee from Ausy/Randstad by Alten is also the subject of internal email exchanges at Ausy/Randstad.  </w:t>
        <w:br/>
        <w:t xml:space="preserve">108. Thus, in a first email dated May 9, 2012, Mr. S (International Director, Ausy SAS) alerts Mr. P (Operational HRD, Ausy SAS) about the situation in these terms: "K has received an offer from ALTEN Toulouse for a manager position in direct competition with AUSY accounts. Can you ensure that the non-poaching agreement of managers between our two companies is respected?"112.  </w:t>
        <w:br/>
        <w:t xml:space="preserve">109. The next day, he responds to him with Mr. E (General Director, Ausy SAS) in copy: "[I] spoke with M [Alten] about this last Friday. He told me he would see whether he should block this recruitment or not. If the Toulouse team tells him that it was K who made the first move, he will not block it. And indeed, he did not block it. This does not surprise me given the nature of our phone conversation, M being not very open on this discussion and questioning the existence of an agreement, to mention a purely oral 'gentleman agreement', and not applying if the manager is actively looking."113.  </w:t>
        <w:br/>
        <w:t xml:space="preserve">110. On the same day, Mr. E (General Director, Ausy SAS) writes to Mr. I (CEO, Alten SA): "[I] am forwarding you below the email from one of our managers regarding the mutual non-poaching agreement that we have always had between our two companies. I am troubled by this matter because at the same time I am still asking our manager recruitment unit to exclude Alten candidates and it seems to me that we are perpetuating this mutual practice. Can you say a word to M about this?"114.  </w:t>
        <w:br/>
        <w:t xml:space="preserve">111. On May 31, 2012, in an email addressed to Mr. M (Recruitment Manager at Alten SA115) as well as in copy to Mr. I (CEO, Alten SA) and Mr. E (General Director, Ausy SAS), Mr. P (Operational HRD, Ausy SAS) writes116: "I am following up on our phone conversation a few days ago to confirm that our Toulouse manager K has submitted his resignation and indicated that he has signed with Alten. What should we do today regarding K's case? E has revalidated with I the agreement between our two companies concerning the mutual 'non-poaching' of managers. I understood that K would indeed be the last case we would have to deal with, no matter what."  </w:t>
        <w:br/>
        <w:t xml:space="preserve">b. The other cases  </w:t>
        <w:br/>
        <w:t xml:space="preserve">112. In parallel, around the same time in May 2012, Ms. O (BM Recruitment Manager, Alten SA), in copy of the exchanges regarding Mr. K's case, sends internally to Mr. M (Recruitment Manager at Alten SA117) the following email: "[t]o complete the subject, we have also made a proposal for a Performance Improvement Manager (DDPS) position to an Ausy employee. He accepts the terms of the contract and is coming to sign next Wednesday. I insisted that he remain absolutely opaque with Ausy about the company he is going to join. He really wants to leave Ausy and has understood his interest in remaining discreet."118. Mr. L (Department Director, Alten Sud-Ouest SAS), Mr. Q (Deputy General Director, Alten SA), and Mr. N (Operations Director, Alten Sud-Ouest SAS) are in copy of this message.  </w:t>
        <w:br/>
        <w:t xml:space="preserve">113. In June 2012, Mr. P (Operational HRD, Ausy SAS) writes an internal email, reporting the following elements: "[I] received some feedback today following T's departure yesterday. She is indeed joining Alten's telecom division. Furthermore, U has joined Alten ASD and is apparently prospecting notably Morpho [Morpho Consulting]."119.  </w:t>
        <w:br/>
        <w:t xml:space="preserve">114. This email is forwarded by Mr. E (General Director, Ausy SAS) to Mr. I (CEO, Alten SA) on June 4, 2012, with the message: "[r]ecruitment of managers: that's 3 in a few weeks.... I suggest we discuss it again on Tuesday the 12th during our lunch because Ausy managers no longer understand: on one hand, I forbid them from recruiting Alten managers, on the other hand, Alten does not hesitate to poach Ausy managers. M is clearly not playing fair."120  </w:t>
        <w:br/>
        <w:t xml:space="preserve"> 2013  </w:t>
        <w:br/>
        <w:t>115. In May 2013, in an email addressed to Mr. M (Recruitment Manager at Alten SA121), Mr. P (Operational HRD, Ausy SAS) writes122:</w:t>
      </w:r>
    </w:p>
    <w:p>
      <w:r>
        <w:rPr>
          <w:b/>
        </w:rPr>
        <w:t>[Pages 28–30]</w:t>
      </w:r>
    </w:p>
    <w:p>
      <w:r>
        <w:t>"I just learned from one of our managers that Alten contacted him on a social network to offer him a position in Sophia. I am truly surprised since following our last phone conversation, it seemed to me that E had been able to discuss this matter again with I and that it was agreed between us that we would not approach our respective managers. I imagine that the recruitment officer who contacted our employee was not aware of this deal. This is really regrettable after the three recruitments you made last year among our managers. Can you confirm to me that this mistake will remain an isolated incident?".</w:t>
      </w:r>
    </w:p>
    <w:p>
      <w:r>
        <w:t>116. This message is forwarded by Mr. E (General Director, Ausy SAS) to Mr. I (CEO, Alten SA) for information123.</w:t>
      </w:r>
    </w:p>
    <w:p>
      <w:r>
        <w:t> 2016</w:t>
      </w:r>
    </w:p>
    <w:p>
      <w:r>
        <w:t>117. The companies requesting leniency indicated that in September 2016, Ausy/Randstad reminded Alten of the principle of the agreement, emphasizing that Ausy was still applying the agreement124.</w:t>
      </w:r>
    </w:p>
    <w:p>
      <w:r>
        <w:t>118. Several documents in the file dated 2016 relating to the existence of the agreement in question confirm the statements of the companies requesting leniency.</w:t>
      </w:r>
    </w:p>
    <w:p>
      <w:r>
        <w:t>119. Below are the various exchanges that occurred regarding the applications to Alten from Mr. Y and Mr. V from Ausy/Randstad.</w:t>
      </w:r>
    </w:p>
    <w:p>
      <w:r>
        <w:t>a. The case of Mr. Y</w:t>
      </w:r>
    </w:p>
    <w:p>
      <w:r>
        <w:t>120. In March 2016, Mr. Y (Operations Director, Ausy SAS until August 2019) exchanged with Ms. W, an independent recruitment provider125, in the context of an application for Alten. In a note on this meeting and his profile, titled "[c]andidate Y: DO Toulouse: for Opinion," it is written: "[q]uestion: what about the Alten/Ausy non-aggression pact"126.</w:t>
      </w:r>
    </w:p>
    <w:p>
      <w:r>
        <w:t>121. Regarding the existence of a possible agreement between Ausy/Randstad and Alten that may have impacted his professional situation, Mr. Y, who later became the general director of a company specialized in R&amp;D for clients in the transport and mobility sector, stated127: "Regarding my application efforts with Alten, a job offer was presented to me by a recruitment agency: the opportunity to work at Alten for a position in the USA, in 2016. I met with Ms. W who was HR. I also met another executive from Alten, Mr. M, in Paris. I knew that there was a non-aggression pact between Alten and Ausy regarding managers. I had heard about it during informal exchanges, in the realm of rumor. We were all aware but without knowing where it came from.</w:t>
      </w:r>
    </w:p>
    <w:p>
      <w:r>
        <w:t>It should be noted that there were exchanges between Ausy and Alten, capital movements that may have contributed to the establishment of such an agreement. I do not know if this pact may have influenced my hiring by Alten. We did not go through many stages of the recruitment process. I must say that there was not a strong "hook" between the two parties, that is my feeling. Regarding this famous pact, I am not sure it lasted very long between Alten and Ausy. I believe it only lasted for a time."</w:t>
      </w:r>
    </w:p>
    <w:p>
      <w:r>
        <w:t>b. The case of Mr. V</w:t>
      </w:r>
    </w:p>
    <w:p>
      <w:r>
        <w:t>122. On September 26, 2016, Mr. D (Deputy General Manager Group and General Manager France, Ausy SAS) wrote to Mr. Q (Deputy General Director, Alten SA) regarding Alten's recruitment approach for one of its directors, Mr. V128: "I discovered last week that N, I, and you had met one of my Directors to poach him, knowing that this is not the first time in 2016. I am extremely surprised by this approach as it is contrary to the non-aggression agreements we have had for years with I. No poaching approach should be undertaken towards the other and no manager should be seen without prior notification to the other. We have always adhered to this agreement. I also heard I on the radio this weekend, promoting the ethics of ALTEN and the fact of never poaching from its competitors. I therefore thank you for ceasing this approach in particular and any other in the future targeting AUSY."</w:t>
      </w:r>
    </w:p>
    <w:p>
      <w:r>
        <w:t>123. This email is then forwarded internally at Ausy/Randstad by Mr. D (Deputy General Manager France Group, Ausy SAS) to Mr. E (General Director, Ausy SAS)129.</w:t>
      </w:r>
    </w:p>
    <w:p>
      <w:r>
        <w:t>124. Also forwarding this email internally at Alten to Mr. I (CEO, Alten SA) and Mr. M (Recruitment Manager at Alten SA130), Mr. Q (Deputy General Director, Alten SA) writes131: "It must be about V and he added to it. I only crossed paths with him, his door was open and I introduced him to him as I was leaving my office. We will discuss together what I respond to D, but in my opinion, their visit to Randstad effectively nullifies any particular agreement with Ausy."</w:t>
      </w:r>
    </w:p>
    <w:p>
      <w:r>
        <w:t>125. When questioned about this last email in the context of a questionnaire, Alten responded: "Mr. Q clearly did not provide any feedback to Mr. D on this subject. As Mr. D specifies, Alten is poaching employees from Ausy (as well as those from other players in the sector). For your information, Alten specifies that since 2015, it has initiated nearly 500 recruitment processes with individuals from Ausy, and has hired 52 of them"132.</w:t>
      </w:r>
    </w:p>
    <w:p>
      <w:r>
        <w:t>b) The non-solicitation clauses and the gentlemen's agreement between Bertrandt and the Expleo Group in the automotive sector</w:t>
      </w:r>
    </w:p>
    <w:p>
      <w:r>
        <w:t>126. It appears from the investigation file that partnership contracts concluded between the Expleo Group and Bertrandt SAS on behalf of the client Renault SA, between 2011 and 2020, contain non-solicitation clauses.</w:t>
      </w:r>
    </w:p>
    <w:p>
      <w:r>
        <w:t>127. Furthermore, the elements of the file attest that the two companies established a gentlemen's agreement of non-poaching concerning the human resources involved in providing commercial services in the automotive sector between February and September 2018.</w:t>
      </w:r>
    </w:p>
    <w:p>
      <w:r>
        <w:t>128. The objective of these agreements was to limit or even prevent personnel movements between the two companies. Their implementation led to exchanges of information between the concerned companies regarding ongoing or planned personnel movements. In some cases, the hires planned by one or the other party, within the personnel of its competitor, were subject to expressed "vetoes" and/or were prevented by Bertrandt or the Expleo Group.</w:t>
      </w:r>
    </w:p>
    <w:p>
      <w:r>
        <w:t>The competitive and partnership relationships between Bertrandt and the Expleo Group</w:t>
      </w:r>
    </w:p>
    <w:p>
      <w:r>
        <w:t>129. The Bertrandt groups and the Expleo Group are engaged in competitive and partnership relationships (joint ventures, subcontracting) to offer assistance, consulting, and engineering services to end clients active in the automotive sector, notably Renault133.</w:t>
      </w:r>
    </w:p>
    <w:p>
      <w:r>
        <w:t>130. In an email dated January 9, 2012, Mr. 1 (Marketing &amp; Sales Director, Assystem France [currently Expleo France]) presented the functioning of his partnerships with his competitors, including Bertrandt, for the purpose of a bid for the automotive client [Confidential]134 and notably indicated: "Assystem [currently Expleo] autonomously possesses the structuring and capacity skills to ensure the industrial project management of the projects entrusted by its clients. The use of rank 2 is done to capture specific skills to acquire, accelerate a recovery process, or flatten a non-recurring and non-strategic workload peak. The partnerships formed with third parties aim to carry out a specific project requiring dual competence; in all cases, these partnerships must allow for free competition. For example, we have a partnership with Bertrandt, [Confidential]" (emphasis added).</w:t>
      </w:r>
    </w:p>
    <w:p>
      <w:r>
        <w:t>131. When questioned about their competitive relationship, particularly in the automotive sector, Bertrandt and the Expleo Group indicated that they are indeed competitors in the automotive sector, Renault being the only client they have in common. They both specified that it is due to their complementarity that they have been able to jointly respond to bids for this sector.</w:t>
      </w:r>
    </w:p>
    <w:p>
      <w:r>
        <w:rPr>
          <w:b/>
        </w:rPr>
        <w:t>[Pages 31–33]</w:t>
      </w:r>
    </w:p>
    <w:p>
      <w:r>
        <w:t>client, the Expleo group specifying, however, that on a case-by-case basis, individual offers could also be submitted135.</w:t>
      </w:r>
    </w:p>
    <w:p>
      <w:r>
        <w:t>The non-solicitation clauses contained in the agreements for grouping of companies and subcontracting</w:t>
      </w:r>
    </w:p>
    <w:p>
      <w:r>
        <w:t>132. Between 2011 and 2020, the Expleo Group and Bertrandt entered into collaboration contracts on behalf of the client Renault.</w:t>
      </w:r>
    </w:p>
    <w:p>
      <w:r>
        <w:t>133. Bertrandt's statements during the investigation regarding the existence of partnerships with the Expleo Group emphasize the complementarity of the expertise of the two companies for the needs of Renault while highlighting the inherent difficulties in establishing a partnership with a competitor. Bertrandt notably states: "Assystem [currently Expleo] is a very large competitor. That was the nature of the markets. The first contract of 2011, Life Series, is a large project for which the client launched a call for tenders on Life Series management136. It is a complex and specialized management. There were skills that we did not have and vice versa, and in order to cover the client's demand, we looked to see if we had a complementarity to present an offer to the client. (...). Creating partnerships with companies is not easy. The operational teams need to learn to work together because they see each other as competitors, and they need to be asked to collaborate to deliver a project to the client. (...) We made two contracts afterwards. The [Confidential] contract for the development of a complete vehicle. We had a product development part and an industrialization part. (...) Then the [Confidential] contract, (...) We finalized our projects in 2020 because there was not much activity left. (...) There are no more partnerships with Expleo on behalf of Renault, neither grouping nor subcontracting since (...) 2020."137</w:t>
      </w:r>
    </w:p>
    <w:p>
      <w:r>
        <w:t>134. Some of these contracts included non-solicitation clauses, as Bertrandt explained during the investigation: "[d]uring the execution and for the duration of the projects carried out in partnership, we agreed on a non-solicitation agreement for our resources for certain contracts, in order to minimize risks in the execution of the projects. The objective was to limit organizational impacts on the projects, to ensure their sustainability of execution, and to preserve the good relationship with the final client, particularly regarding the respect of confidentiality commitments"138 (emphasis added).</w:t>
      </w:r>
    </w:p>
    <w:p>
      <w:r>
        <w:t>135. Three projects are detailed below, and their non-solicitation clauses are presented. A fourth project139, the "[Confidential]" contract of 2017, does not contain such a clause, but personnel assigned to this contract were nonetheless affected by the non-solicitation practices in question (see, on this point, paragraphs 151, 172 and following).</w:t>
      </w:r>
    </w:p>
    <w:p>
      <w:r>
        <w:t>The "[Confidential]" project (2011-2015)</w:t>
      </w:r>
    </w:p>
    <w:p>
      <w:r>
        <w:t>136. As part of the "[Confidential]" project that took place between 2011 and 2015, Bertrandt SAS and Assystem France SAS [currently Expleo France] entered into several temporary grouping agreements through which they submitted joint offers for the final client Renault. Under these agreements, they divided the execution of the contract as co-contractors. Several agreements were thus transmitted by Bertrandt SAS during the investigation:</w:t>
        <w:br/>
        <w:t> a first contract "[Confidential]" for the management and steering of the [Confidential] of Renault: "definitive agreement for temporary grouping of companies (without legal personality)"140, dated January 20, 2012 (retroactively effective between May 2, 2011, and December 23, 2011). This agreement was not tacitly renewed141;</w:t>
        <w:br/>
        <w:t> a new agreement to execute a new [Confidential] contract for the period from January 1 to December 21, 2012 ("definitive agreement for temporary grouping of companies (without legal personality)"142, dated December 19, 2012143);</w:t>
        <w:br/>
        <w:t> the GME – [Confidential] agreement ("temporary grouping of companies agreement (without legal personality)"144 dated February 19, 2013, for the period from January 1 to December 20, 2013)145. This agreement was subject to four successive amendments extending its duration until June 30, 2015146.</w:t>
      </w:r>
    </w:p>
    <w:p>
      <w:r>
        <w:t>137. Each of these agreements contained a non-solicitation clause.</w:t>
      </w:r>
    </w:p>
    <w:p>
      <w:r>
        <w:t>138. Thus, the first contract "[Confidential]" for the management and steering of the [Confidential] of Renault contains an article 11.4 drafted as follows: "Each member agrees not to hire or have any collaborator of the other member who participated in the joint Offer or who performed Services within the framework of the Project work through an intermediary, even if the initial solicitation is made by this collaborator. This prohibition applies for the entire duration of this protocol and for the year following its cessation, for whatever reason it occurs. Unless expressly and prior derogation from the members, if one of the members does not comply with the above stipulations, it agrees to indemnify the other member for damages resulting, including but not limited to, the loss of know-how, commitments already made on its behalf, selection and recruitment expenses, training costs, by immediately paying a lump sum of fifty thousand (50,000) Euros."147</w:t>
      </w:r>
    </w:p>
    <w:p>
      <w:r>
        <w:t>139. The agreement to execute a new [Confidential] contract signed between Assystem France SAS [currently Expleo France] and Bertrandt SAS on December 19, 2012, as well as the GME – [Confidential] agreement of February 19, 2013, also provide in article 11.4: "Each member agrees not to hire or have any collaborator of the other member who participated in the joint offers/breakdown grids of prices or who performed Services within the framework of the Contract work through an intermediary, even if the initial solicitation is made by this collaborator. This prohibition applies for the entire duration of this protocol and for the year following its cessation, for whatever reason it occurs. Unless expressly and prior derogation from the members, if one of the members does not comply with the above stipulations, it agrees to indemnify the other member for damages resulting, including but not limited to, the loss of know-how, commitments already made on its behalf, selection and recruitment expenses, training costs, by immediately paying a lump sum of fifty thousand (50,000) Euros."148.</w:t>
      </w:r>
    </w:p>
    <w:p>
      <w:r>
        <w:t>The "[Confidential]" project (2014-2015)</w:t>
      </w:r>
    </w:p>
    <w:p>
      <w:r>
        <w:t>140. A contract related to the "[Confidential]" project was jointly awarded to Bertrandt SAS and Assystem France SAS [currently Expleo France] on March 24, 2014, by Renault.</w:t>
      </w:r>
    </w:p>
    <w:p>
      <w:r>
        <w:t>141. Bertrandt explains in this regard that in 2014, as part of the call for tenders for this project, a temporary grouping of companies was established and specifies that "Bertrandt was responsible for product development and Assystem [currently Expleo] for industrialization processes (cf [Confidential] signed). In the context of executing this overall contract, the two companies subcontracted a portion of the activity, always with the aim of complementarity of skills, know-how necessary for the execution of the different lots of the project. Subcontracting contracts framed the concerned scopes"149.</w:t>
      </w:r>
    </w:p>
    <w:p>
      <w:r>
        <w:t>142. Bertrandt transmitted several agreements concerning this project, among which:</w:t>
        <w:br/>
        <w:t> the "preliminary agreement for temporary grouping of companies" of January 17, 2014, between Assystem [currently Expleo] and Bertrandt, in order to prepare a joint offer to Renault "for the execution of the services of development and industrialization studies of the [Confidential] project," and considering cross-subcontracting150;</w:t>
        <w:br/>
        <w:t> the "[c]ontract for temporary grouping of companies" of October 19, 2015 (retroactively effective from March 24, 2014) between Assystem France SAS (currently Expleo France) and Bertrandt SAS, which contains a non-solicitation clause (article 12) drafted as follows: "[n]on-solicitation: A</w:t>
      </w:r>
    </w:p>
    <w:p>
      <w:r>
        <w:rPr>
          <w:b/>
        </w:rPr>
        <w:t>[Pages 34–36]</w:t>
      </w:r>
    </w:p>
    <w:p>
      <w:r>
        <w:t xml:space="preserve">from the date of signature of the Agreement and until one (1) year after its termination, each Party agrees not to engage or to have work performed knowingly through an intermediary, any collaborator of the other Party involved in the performance of the Services, even if the initial solicitation is made by the collaborator."151; </w:t>
        <w:br/>
        <w:t xml:space="preserve"> the "subcontracting contract within the framework of the [Confidential] project dated 19/10/2015 ([Confidential])" dated October 19, 2015 (retroactively effective from February 24, 2014) between Bertrandt SAS (client) and Assystem France SAS (currently Expleo France) (supplier) providing for a non-solicitation clause (article 9 of the general terms of service) drafted as follows: "[t]he Client agrees not to engage or to have work performed through an intermediary, any collaborator of the Company, even if the initial solicitation is made by the collaborator. Unless expressly and prior derogation from the Company, in the event that the Client does not comply with the above stipulations, it agrees to indemnify the Company for damages resulting, including but not limited to, the loss of know-how, commitments already made on its behalf, selection and recruitment expenses, training costs, by immediately paying a lump sum equal to fifty thousand (50,000) Euros."152; </w:t>
        <w:br/>
        <w:t xml:space="preserve"> the "subcontracting contract within the framework of the [Confidential] project dated 19/10/2015 ([Confidential])" dated October 19, 2015 (retroactively effective from February 24, 2014) between Bertrandt SAS (supplier) and Assystem France SAS (currently Expleo France) (client) which contains a non-solicitation clause identical to the previous one (article 9 of the general terms of service)153. </w:t>
        <w:br/>
        <w:t xml:space="preserve">143. The [Confidential] project and all related contracts ended on December 22, 2016154. </w:t>
        <w:br/>
        <w:t xml:space="preserve">The "Confidential" contract (2019) </w:t>
        <w:br/>
        <w:t xml:space="preserve">144. In 2019, Expleo France entered into a contract with Renault within the framework of the "[Confidential]" project. Expleo France SAS subcontracted the performance of certain services to Bertrandt SAS under a subcontracting contract dated March 20, 2019 (retroactive to January 1, 2018)155. This contract was terminated early on March 31, 2020156. </w:t>
        <w:br/>
        <w:t xml:space="preserve">145. This contract contains the following non-solicitation clause (article 16): </w:t>
        <w:br/>
        <w:t xml:space="preserve">"Unless expressly and prior agreement between the Parties, each Party agrees not to engage or to have work performed, through an intermediary, any collaborator of the other Party, even if the initial solicitation is made by the collaborator. In the event of non-compliance with the above stipulations, the defaulting Party shall indemnify the other Party for damages resulting, including but not limited to, the loss of know-how, commitments already made on its behalf, selection and recruitment expenses, training costs, by immediately paying an amount up to seventy thousand (70,000) Euros. The Parties mutually agree to set the effective date of this clause to the date of signature of the contract. This clause remains in effect for the entire duration of the contract and expires 12 months after the scheduled end of the contract. This clause is only applicable to the subject mentioned in this contract and cannot have the effect of applying to all commercial or contractual relationships between the Parties."157. </w:t>
        <w:br/>
        <w:t xml:space="preserve">146. Bertrandt and Expleo indicated that no compensation has been paid under the aforementioned non-solicitation clauses158. </w:t>
        <w:br/>
        <w:t xml:space="preserve">The elements of the file concerning the gentlemen's agreement on recruitment between the Expleo Group and Bertrandt </w:t>
        <w:br/>
        <w:t xml:space="preserve">147. Several elements of the file attest to the existence of the agreement in question between the Expleo Group and Bertrandt between February 6 and September 21, 2018. </w:t>
        <w:br/>
        <w:t xml:space="preserve">148. Below are presented the internal emails within the Expleo Group, on the one hand, and Bertrandt, on the other hand, recalling the existence of a gentlemen's agreement on human resources as well as the various exchanges that took place between these two parties on this subject. </w:t>
        <w:br/>
        <w:t xml:space="preserve">The internal reminder of the existence of a "gentlemen's agreement" on HR </w:t>
        <w:br/>
        <w:t xml:space="preserve"> Internal emails at Assystem France SAS (currently Expleo France) dated February 6, 2018, and March 5, 2018 </w:t>
        <w:br/>
        <w:t xml:space="preserve">149. In an internal email dated February 6, 2018, titled "RE: Bertrandt agreements," Mr. 2 (Director of the Auto Business Unit France, Assystem France SAS [currently Expleo France]) informs four colleagues from Assystem France SAS [currently Expleo France], including Mr. 3 (Director of Auto Operations France, Assystem France SAS [currently Expleo France]) and Mr. 4 (Engineer, Assystem France SAS [currently Expleo France]), in response to their questions requesting a status update on agreements and relations with Bertrandt159: </w:t>
        <w:br/>
        <w:t xml:space="preserve">"The agreements with Bertrandt can be summarized as follows regarding current matters (M and 5 who are well acquainted with the subject can add if necessary) </w:t>
        <w:br/>
        <w:t xml:space="preserve">Cross agreement to present together at Renault on 2 WPs and a gentlemen's agreement on recruitment (...) Gentlemen's agreement </w:t>
        <w:br/>
        <w:t xml:space="preserve">Bertrandt and Assystem [currently Expleo] respect labor legislation and manage in good faith the recruitments of one at the other while trying to limit them to the strictly unavoidable and notifying each other when we trigger a hiring. (...) " (underlining added). </w:t>
        <w:br/>
        <w:t xml:space="preserve">150. In an internal email dated March 5, 2018, within Assystem [currently Expleo], titled "Collaboration with Bertrand - Minutes of the meeting today with X and 6," Mr. 2 (Director of the Auto Business Unit France, Assystem France SAS [currently Expleo France]) transmits a summary of the topics discussed during the meeting between Mr. X (General Director, Bertrandt SAS), and Mr. 6 (General Director, Bertrandt SAS) with various interlocutors from Assystem [currently Expleo], including Mr. 7 (Vice President Ile-de-France, Assystem France SAS [currently Expleo France]), Mr. 8 (Vice President Auto Business Unit, Assystem France SAS [currently Expleo France]), and Mr. 3 (Director of Auto Operations France, Assystem France SAS [currently Expleo France])160: </w:t>
        <w:br/>
        <w:t xml:space="preserve">"Meeting with X and 6 from Bertrandt today </w:t>
        <w:br/>
        <w:t xml:space="preserve">Summary </w:t>
        <w:br/>
        <w:t xml:space="preserve">Urgency to keep the gentlemen's agreement alive </w:t>
        <w:br/>
        <w:t xml:space="preserve">[Confidential]: set up a meeting Assystem T / Bertrandt to decide on the renewal of the partnership based on 10-15 FTE [Full-Time Equivalent] for Bertrandt across the 5 factories → 5 you take? </w:t>
        <w:br/>
        <w:t xml:space="preserve">[Confidential]: decide on the space left to Bertrandt for piloting the WP [Work Package] by Bertrandt in Romania → 2/9/8/10" (underlining added). </w:t>
        <w:br/>
        <w:t xml:space="preserve"> The internal email at Bertrandt dated March 9, 2018 </w:t>
        <w:br/>
        <w:t xml:space="preserve">151. In an email dated March 9, 2018, titled "REMINDER OF THE GENTLEMEN'S AGREEMENT FRAMEWORK WITH ASSYSTEM [currently Expleo]," sent by Ms. 11 (assistant to the General Director, Bertrandt SAS), to four addresses of the "distribution list" type161, internal to Bertrandt, the existence and content of the "gentlemen's agreement" are recalled162: </w:t>
        <w:br/>
        <w:t xml:space="preserve">"Regarding solicitations by our competitors, we remind you that we have agreements with Assystem [currently Expleo] that bind us on certain collaborative projects. We also have a gentlemen's agreement still in effect between our two companies. </w:t>
        <w:br/>
        <w:t xml:space="preserve">I remind you of the framework of these agreements: </w:t>
        <w:br/>
        <w:t xml:space="preserve">- [Confidential]: Assystem [currently Expleo] is ranked 1 and Bertrandt is ranked 2. For 2018 we agreed that Bertrandt would take a significant market share (minimum 15 FTE) in accordance with our position decided in the Comex workshop in January. A working session will be organized in the coming days with the interlocutors from both companies. </w:t>
        <w:br/>
        <w:t xml:space="preserve">- [Confidential] project: Bertrandt is ranked 1 and Assystem [currently Expleo] is ranked 2 with a desire to continue our partnership in the coming years; the conditions are under discussion. </w:t>
        <w:br/>
        <w:t xml:space="preserve">The "gentlemen's agreement" concerns the non-solicitation of resources between the two companies, both for their own staff and for ranks 2 and temporary workers. </w:t>
        <w:br/>
        <w:t xml:space="preserve">Each time you have information about a solicitation of our resources, I ask you to please inform me so that I can stop the aggressive actions of the operational staff." </w:t>
        <w:br/>
        <w:t xml:space="preserve">160 18/0135 F, cote 30 273. </w:t>
        <w:br/>
        <w:t xml:space="preserve">161 Distribution lists titled: "V_FR_Comex &lt;comex@fr.bertrandt.com&gt;", "V_FR_responsables-departements&lt;responsables.departements@fr.bertrandt.com&lt;", "V_FR_responsables-activites &lt;responsables.activites@fr.bertrandt.com&gt;" and "V_FR_Recrutement &lt;recrutement2@fr.bertrandt.com&gt;". </w:t>
        <w:br/>
        <w:t>162 18/0135 F, cotes 30 205, 30 463 and 30 464, 30 484, 30 492 and 30 493, 30 499, 30 512, 30 518, 30 521 and 30 522.</w:t>
      </w:r>
    </w:p>
    <w:p>
      <w:r>
        <w:rPr>
          <w:b/>
        </w:rPr>
        <w:t>[Pages 37–39]</w:t>
      </w:r>
    </w:p>
    <w:p>
      <w:r>
        <w:t>I need the names of the approached individuals and, if possible, the names of the individuals who are soliciting our resources. Thank you in advance for your consideration and for respecting our commitments" (emphasis added).</w:t>
      </w:r>
    </w:p>
    <w:p>
      <w:r>
        <w:t>The exchanges of information and the vetoes imposed regarding the hiring of human resources</w:t>
      </w:r>
    </w:p>
    <w:p>
      <w:r>
        <w:t>152. During the year 2018, the Expleo Group several times imposed its "veto" on the hiring of its human resources by Bertrandt. These vetoes were sometimes followed by effects, according to the employees concerned.</w:t>
      </w:r>
    </w:p>
    <w:p>
      <w:r>
        <w:t> The cases of Mr. 12 and Mr. 13</w:t>
      </w:r>
    </w:p>
    <w:p>
      <w:r>
        <w:t>153. By an email dated February 26, 2018, titled "RA Profiles: Confidential," Mr. 14 (Department Director, Bertrandt SAS) writes internally to several HR managers, copying Mr. 6 (General Director, Bertrandt SAS) and Ms. 15 (General Director, Bertrandt SAS)163:</w:t>
        <w:br/>
        <w:t>"I am sending you attached 3 CVs for RA profiles. 12 and 16 are currently employed and will not resign without an external offer from Assystem [currently Expleo], and 13 will resign in the coming weeks (sought after by competitors). Is it possible for you to arrange a meeting with them to provide me with an HR opinion? I only have comparisons with the RAs currently in my teams, which will also allow you to benchmark the competition for these types of positions. 6 also wishes to meet them, so please try to schedule the meetings on the same day if possible."</w:t>
      </w:r>
    </w:p>
    <w:p>
      <w:r>
        <w:t>154. By an email dated March 26, 2018, titled "Meeting Frederic," Ms. 17 (Assistant to 6, General Director of Bertrandt SAS) writes to the general services of Bertrandt to specify the arrangements for Mr. 6's (General Director, Bertrandt SAS) meeting with Mr. 12 and Mr. 13164.</w:t>
      </w:r>
    </w:p>
    <w:p>
      <w:r>
        <w:t>155. By an email dated April 16, 2018, titled "Hiring Request," Ms. 17 (Assistant to 6, General Director of Bertrandt SAS) writes to Ms. 18 (Recruitment Manager, Bertrandt SAS) with Mr. 14 (Department Director, Bertrandt SAS) copied to establish the hiring arrangements for Mr. 12 and specifies:</w:t>
        <w:br/>
        <w:t>"Following our exchange today, I am forwarding you attached the CV of Mr. 12 to prepare his hiring request. As discussed, 14 will provide you with additional information during your phone call this afternoon. I have noted that you will call him at 3:30 PM. 14 wishes to draw our attention to the necessity that we remain discreet regarding this hiring"165 (emphasis added).</w:t>
      </w:r>
    </w:p>
    <w:p>
      <w:r>
        <w:t>156. On April 19, 2018, Bertrandt SAS formalizes a job offer and an indefinite-term employment contract for Mr. 12166. The following day, he accepts this offer167.</w:t>
      </w:r>
    </w:p>
    <w:p>
      <w:r>
        <w:t>157. By an email on the same day (April 20, 2018), titled "RE: Confidential," Mr. 6 (General Director, Bertrandt SAS) informs Ms. 19 (HR Manager, Bertrandt SAS)168: "[f]or your information, I communicated with Assystem [currently Expleo] regarding the applications of Mr. 12 as well as that of Mr. 13 this Wednesday" (emphasis added).</w:t>
      </w:r>
    </w:p>
    <w:p>
      <w:r>
        <w:t>158. Ms. 19 (HR Manager, Bertrandt SAS) responds169: "[t]hank you for the information. I confirm the acceptance of our engagement proposal by 12 today."</w:t>
      </w:r>
    </w:p>
    <w:p>
      <w:r>
        <w:t>159. Mr. 12 will submit his resignation from his position as project manager at the Expleo Group by letter dated April 20, 2018170.</w:t>
      </w:r>
    </w:p>
    <w:p>
      <w:r>
        <w:t>160. By an email dated April 25, 2018, titled "Gentleman Agreement," Mr. 2 (Director of Auto Business Unit France, Assystem France SAS [currently Expleo France]) indicates to Mr. 6 (General Director, Bertrandt SAS) and Mr. X (General Director, Bertrandt SAS), with Mr. 8 (Vice President of Auto Business Unit, Assystem France SAS [currently Expleo France]) copied, to impose his veto on the solicitation of Mr. 12171:</w:t>
        <w:br/>
        <w:t>"I hereby confirm that we are imposing our veto on the solicitation of 12 by Bertrandt and [we] request that our mutual non-solicitation agreements be respected. Awaiting your confirmation that you are indeed terminating the ongoing discussions with 12" (emphasis added).</w:t>
      </w:r>
    </w:p>
    <w:p>
      <w:r>
        <w:t>161. This email is subject to internal forwarding within the Expleo Group. Thus, Mr. 2 (Director of Auto Business Unit France, Assystem France SAS [currently Expleo France]) informs on April 25, 2018, his colleagues, Mr. 7 (Vice President Ile-de-France, Assystem France SAS [currently Expleo France]) and Mr. 3 (Director of Auto Operations France, Assystem France SAS [currently Expleo France]) of his veto decision regarding the solicitation of Mr. 12172:</w:t>
        <w:br/>
        <w:t>"I have opposed our veto to the solicitation of 12 by Bertrandt. As a principle, regardless of the state of the relationship with the individual, we cannot tolerate that an N3 be solicited by Bertrandt, especially without our knowledge; this is the meaning of this veto. We should use this and, of course, more positive levers to secure 12 within Assystem [currently Expleo]. I propose that we circulate this type of information more systematically, in both directions, so that we are all informed at the same level as quickly as possible to be as effective as possible in retaining our collaborators and in actions towards our peers when necessary" (emphasis added).</w:t>
      </w:r>
    </w:p>
    <w:p>
      <w:r>
        <w:t>162. By an email dated May 4, 2018, titled "TR: At-risk collaborator. Alert given by Bertrand today," Mr. 7 (Vice President Ile-de-France, Assystem France SAS [currently Expleo France]) indicates to Ms. 20 (HR Manager, Assystem France SAS [currently Expleo France]), Mr. 3 (Director of Auto Operations France, Assystem France SAS [currently Expleo France]), Mr. 21 (Technical Executive Auto, Assystem France SAS [currently Expleo France])173:</w:t>
        <w:br/>
        <w:t>"I have set up a mutual alert channel with Bertrand regarding hiring. Here are the collaborators who are on the market. Thank you, without revealing the sources, to ensure proper follow-up of these collaborators and to make sure we do not lose them (unless you think otherwise). 22, please alert me in case of a Bertrandt CV in process with us" (emphasis added, bold characters in the original text).</w:t>
      </w:r>
    </w:p>
    <w:p>
      <w:r>
        <w:t>163. On the same day (May 4, 2018), Mr. 7 (Vice President Ile-de-France, Assystem France SAS [currently Expleo France]) indicates, while forwarding the previous email to Mr. 8 (Vice President of Auto Business Unit, Assystem France SAS [currently Expleo France]) and Mr. 23 (member of the executive board, Assystem Technologies Group)174:</w:t>
        <w:br/>
        <w:t>"I am establishing my relationship with 14 [Department Director, Bertrandt SAS] to ensure a balance and transparency between our organizations. He sent me today the files of collaborators looking for work with them. Regarding 12, he told me that we had authorized him to recruit him."</w:t>
      </w:r>
    </w:p>
    <w:p>
      <w:r>
        <w:t>164. On May 18, 2018, Mr. 6 (General Director, Bertrandt SAS) reminds Mr. 2 (Director of Auto Business Unit France, Assystem France SAS [currently Expleo France]), in response to his aforementioned email of April 25, 2018 (see above, paragraph 160), of the content of the existing agreement between the Expleo Group and Bertrand. Mr. X (General Director, Bertrandt SAS) and Mr. 8 (Vice President of Auto Business Unit, Assystem France SAS [currently Expleo France]) are copied on this exchange175:</w:t>
        <w:br/>
        <w:t>"I have duly noted your email regarding Mr. 12, to which I can add Mr. 13, since we had a conversation on this subject. Regarding these two candidates, in accordance with our agreements and following their applications, I made sure to communicate with you on April 18. I also specify that at that date, no person had been hired and that you had all possibilities to act. To date, we have not converted all these applications. I specify, 2, that this communication was made, unlike your practices for the past year, which resulted in at least the hiring of 4 of our collaborators at Assystem [currently Expleo] (24, 25, Ms. 26, 27).</w:t>
      </w:r>
    </w:p>
    <w:p>
      <w:r>
        <w:rPr>
          <w:b/>
        </w:rPr>
        <w:t>[Pages 40–42]</w:t>
      </w:r>
    </w:p>
    <w:p>
      <w:r>
        <w:t>On our side, based on the agreements we have and our ethics, we will continue to inform you of any approaches by Assystem [currently Expleo] employees towards Bertrandt and we commit to not undertaking any direct approach to an employee of your company. Furthermore, I can emphasize that we have not converted certain applications from Assystem [currently Expleo] employees who left for the competition, which will ultimately serve to counter projects we have in common (28 and 29 who left for our competitors)" (emphasis added).</w:t>
      </w:r>
    </w:p>
    <w:p>
      <w:r>
        <w:t>165. On May 22, 2018, Mr. 2 (Director of Business Unit Auto France, Assystem France SAS [currently Expleo France]) responds to Mr. 6 (General Director, Bertrandt SAS), Mr. 8 (Vice President Business Unit Auto, Assystem France SAS [currently Expleo France]) and Mr. X (General Director, Bertrandt SAS)176 by adding clarifications on the scope of the "gentleman agreement," while asking his interlocutors to consider new rules for implementing this agreement: "Without the spirit of controversy, I would like to add to the debate that the mere fact of soliciting our employees or subcontractors for an interview in your premises to consider the future constitutes a breach of our agreement (Case of Mr. 30 for example). I take note that we all agree to uphold our gentleman agreement, which is a good basis, but that there are still difficulties in its application. Having briefly discussed this with X last week, I propose that we meet as four before the summer vacation departures, to reaffirm our goodwill and to think about some innovative best practices to revitalize this agreement and avoid failures as much as possible" (emphasis added).</w:t>
      </w:r>
    </w:p>
    <w:p>
      <w:r>
        <w:t>166. In an email dated May 22, 2018, titled "Start Date 12," Ms. 19 (HR Manager, Bertrandt SAS) informs the payroll department of Bertrandt that the start date of Mr. 12's contract has been postponed by two weeks177.</w:t>
      </w:r>
    </w:p>
    <w:p>
      <w:r>
        <w:t>167. In a registered letter with acknowledgment of receipt dated June 25, 2018, mentioning the subject "poaching of Assystem [currently Expleo] employees," Mr. 8 (Vice President Business Unit Auto, Assystem France SAS [currently Expleo France]) informs Mr. 6 (General Director, Bertrandt SAS) and Mr. X (General Director, Bertrandt SAS) that Assystem (currently Expleo) will not hesitate to assert its rights in the event of the recruitment of Mr. 12 and persistent poaching178: "Hereby, we wish to draw your attention to a recurring phenomenon that we can no longer tolerate, concerning the poaching of our employees, including Mr. 12 who worked on the Orders, External Orders, and Crosses perimeter for our client Renault DEA-P, PEE Service. If we find that our former employee 12 was positioned by your company on the same perimeter and/or if you persist in poaching employees from our company to position them on identical perimeters, we will not hesitate to take the necessary measures to assert our rights in order to obtain compensation for the damage suffered (...)".</w:t>
      </w:r>
    </w:p>
    <w:p>
      <w:r>
        <w:t xml:space="preserve">176 18/0135 F, references 29 779, 29 854, 30 524 and 31 325.  </w:t>
        <w:br/>
        <w:t xml:space="preserve">177 18/0135 F, references 29 784 and 29 801.  </w:t>
        <w:br/>
        <w:t>178 18/0135 F, references 30 267 and 31 328.</w:t>
      </w:r>
    </w:p>
    <w:p>
      <w:r>
        <w:t>168. When questioned about the case of Mr. 12 during the investigation, Expleo indicated that a veto regarding his hiring by Bertrandt had indeed been placed on April 24, 2018, but that Bertrandt had nonetheless recruited the person in question. It specifies: "Bertrandt acknowledged receipt of the veto on 05/18/2018. Nevertheless, Assystem Technologies [currently Expleo] sent a letter on 06/25/2018 to Bertrandt demanding that they stop poaching their employees, following the poaching notably of Mr. 12"179.</w:t>
      </w:r>
    </w:p>
    <w:p>
      <w:r>
        <w:t>169. Bertrandt, for its part, explained: "[w]e informed the third party of the recruitment of Mr. 12 without there being any approval"180.</w:t>
      </w:r>
    </w:p>
    <w:p>
      <w:r>
        <w:t>170. Regarding Mr. 13, Bertrandt indicated: "Mr. 13: information provided to Assystem [currently Expleo]. The candidate made another choice – recruitment at Bertrandt"181.</w:t>
      </w:r>
    </w:p>
    <w:p>
      <w:r>
        <w:t>171. Also questioned about the case of Mr. 13, Expleo indicated: "Assystem Technologies [currently Expleo] placed its veto by phone in May 2018, which was accepted by Bertrandt on 05/18/2018. However, he left Assystem Technologies [currently Expleo] in May 2018 and was recruited by LGM Digital (a consulting company in technical information and telecom engineering) starting in October 2018"182.</w:t>
      </w:r>
    </w:p>
    <w:p>
      <w:r>
        <w:t> The refusals of Bertrandt to recruit Mr. 29, Mr. 28, and Mr. 31 from Assystem (currently Expleo)</w:t>
      </w:r>
    </w:p>
    <w:p>
      <w:r>
        <w:t>172. In an email dated March 9, 2018, titled "RE: REMINDER OF THE GENTLEMAN AGREEMENT FRAMEWORK WITH ASSYSTEM [currently Expleo]," Mr. 14 (Department Director, Bertrandt SAS) indicates internally to Mr. X (General Director, Bertrandt SAS), Mr. 6 (General Director, Bertrandt SAS), and Mr. 32 (Department Director, Bertrandt SAS)183: "As discussed on the phone, we need to avoid this agreement benefiting Alten and Altran, which is currently the case. I informed Assystem [currently Expleo] about 2 profiles in the last 2 weeks, 28 reference [Confidential] and 29 PFE, we have not progressed with them and this week they still resigned on Monday and Tuesday for Alten and Altran. Yesterday I informed them about 33 DEAMM and 31 PFE (do not communicate officially for now about these 2 people, we will wait for them to resign). For the first 2, you can tell them that we will have enough arguments. The new head of auto Assystem [currently Expleo] stated that salaries should hardly be increased and starting salaries should be lowered, which creates frustration within the teams (increases were already given last week, 7 resignations in 1 week and not finished). For the [Confidential] we are waiting for the meeting, but I want you to know in advance what they want to do with the 15 FTE (...)".</w:t>
      </w:r>
    </w:p>
    <w:p>
      <w:r>
        <w:t xml:space="preserve">179 18/0135 F, references 31 300 and 31 301.  </w:t>
        <w:br/>
        <w:t xml:space="preserve">180 18/0135 F, references 28 797, 29 313, 29 327, 29 335, 29 716, 29 724, 30 996, 32 418.  </w:t>
        <w:br/>
        <w:t xml:space="preserve">181 18/0135 F, references 28 797, 29 313, 29 327, 29 335, 29 716, 29 724, 30 996, 32 418.  </w:t>
        <w:br/>
        <w:t xml:space="preserve">182 18/0135 F, reference 31 301.  </w:t>
        <w:br/>
        <w:t>183 18/0135 F, references 29 763, 29 766, 29 808, 29 812, 29 867.</w:t>
      </w:r>
    </w:p>
    <w:p>
      <w:r>
        <w:t>173. Regarding Mr. 28 and Mr. 29, the Expleo Group indicated during the investigation: "Bertrandt informed Expleo that it had blocked the application of Mr. 28 (in March and May 2018). Mr. 28 is still employed by Expleo," and: "Bertrandt informed Expleo that it had blocked the application of Mr. 29 (in March and May 2018). Mr. 29 was recruited by another competitor in 2019 (Akka Technologies)"184.</w:t>
      </w:r>
    </w:p>
    <w:p>
      <w:r>
        <w:t>174. Finally, concerning Mr. 31, the Expleo Group explained: "Bertrandt would have prohibited itself from recruiting Mr. 31 in March 2018. Mr. 31 is still employed by Expleo"185.</w:t>
      </w:r>
    </w:p>
    <w:p>
      <w:r>
        <w:t> The case of Ms. 26 and the discussions between Assystem (currently Expleo) and Bertrandt on the application of the "gentleman's agreement"</w:t>
      </w:r>
    </w:p>
    <w:p>
      <w:r>
        <w:t>175. In an email dated March 29, 2018, titled "Recruitments of Bertrandt employees," Mr. X (General Director, Bertrandt SAS) writes to Mr. 2 (Director of Business Unit Auto France, Assystem France SAS [currently Expleo France]), with Mr. 6 (General Director, Bertrandt SAS) copied regarding the recruitment of Ms. 26 (Recruitment Leader BU Ile-de-France, Assystem France SAS [currently Expleo France])186: "I learn today that you are going to recruit Ms. 26, one of our recruitment officers. I note from Assystem [currently Expleo] a willingness to disregard our gentleman's agreement, despite the recent reminders and our last exchanges. I find it truly unfortunate that your HR department does not respect the commitments. On my side, on March 9, I wrote and reminded all management of Bertrandt about the framework of our agreement and I fear that I will not be able to keep the teams for long. In recent weeks, I have blocked a number of approaches to respect our agreement, particularly for the following 2 people who wish to leave your company. 28 and 29. Furthermore, 14 communicated to your electronic manager a list of people who would be leaving Assystem [currently Expleo] and prohibited itself from recruiting them. The reciprocal is apparently only a chimera. Mr. 31"37.</w:t>
      </w:r>
    </w:p>
    <w:p>
      <w:r>
        <w:t xml:space="preserve">184 18/0135 F, reference 31 300.  </w:t>
        <w:br/>
        <w:t xml:space="preserve">185 18/0135 F, reference 31 300.  </w:t>
        <w:br/>
        <w:t>186 18/0135 F, references 29 759, 29 764, 29 809, 29 864 and 30 245.</w:t>
      </w:r>
    </w:p>
    <w:p>
      <w:r>
        <w:rPr>
          <w:b/>
        </w:rPr>
        <w:t>[Pages 43–45]</w:t>
      </w:r>
    </w:p>
    <w:p>
      <w:r>
        <w:t>We lose every time, especially to Bertrandt" (emphasis added).</w:t>
      </w:r>
    </w:p>
    <w:p>
      <w:r>
        <w:t xml:space="preserve">176. On April 4, 2018, Mr. 2 (Director Business Unit Auto France, Assystem France SAS [currently Expleo France]) forwards this message internally to Mr. 8 (Vice President Business Unit Auto, Assystem France SAS [currently Expleo France]) and Mr. 7 (Vice President Ile-de-France, Assystem France SAS [currently Expleo France]) indicating187: </w:t>
        <w:br/>
        <w:t>"It is necessary to reiterate the message regarding the gentleman agreement with Bertrandt. I checked with 22, she had requested approval from 38 who had given her the green light. This makes at least 3 or 4 successive breaches of the agreement on our part. I remind X to calm the fire a bit, but I am starting to run out of arguments, between some 'skills' on our part and our open-loop processes, it is becoming complicated. I believe we would have more to lose than to gain in a hiring war" (emphasis added).</w:t>
      </w:r>
    </w:p>
    <w:p>
      <w:r>
        <w:t xml:space="preserve">177. On the same day, in response, Mr. 8 (Vice President Business Unit Auto, Assystem France SAS [currently Expleo France]) informs Mr. 2 (Director Business Unit Auto France, Assystem France SAS [currently Expleo France]) and Mr. 7 (Vice President Ile-de-France, Assystem France SAS [currently Expleo France])188: </w:t>
        <w:br/>
        <w:t>"I confirm and I share. How could 38 have given his approval...? He knows that we manage Bertrandt directly, I am surprised. (...)"</w:t>
      </w:r>
    </w:p>
    <w:p>
      <w:r>
        <w:t>178. Regarding Ms. 26, Bertrandt indicated that "we learned later that Assystem [currently Expleo] had recruited Ms. 26 (...). There was no prior information/discussion"189. The Expleo Group provided a table detailing the cases of information exchanges between the companies regarding applications, the decisions made, and the outcome in terms of changing employers or not, with the associated dates, and indicated that "Ms. 26 was recruited by Assystem Technologies [currently Expleo] in March/April 2018 without having sought Bertrandt's approval"190.</w:t>
      </w:r>
    </w:p>
    <w:p>
      <w:r>
        <w:t> The case of Mr. 39 and the reminder of the "gentleman agreement" internally at Assystem (currently Expleo) in April 2018</w:t>
      </w:r>
    </w:p>
    <w:p>
      <w:r>
        <w:t xml:space="preserve">179. In an email dated April 19, 2018, titled "RE: Feedback on Mr. 39 following QT", Ms. 40 (Recruitment Officer BU Ile-de-France, Assystem France SAS [currently Expleo France]) writes to Mr. 41 (Director Auto, Assystem France SAS [currently Expleo France]), with Ms. 22 (Recruitment Manager BU Ile-de-France, Assystem France SAS [currently Expleo France]) copied, to inform him that she has inquired about a candidate working at Bertrandt and to propose starting interviews191: </w:t>
        <w:br/>
        <w:t>"For your information, I have inquired, 5 has received positive feedback on this candidate who is currently working at BERTRANDT. In accordance with what we discussed last night and in light of the positive feedback, I will initiate the interview with Imed and Fabrice."</w:t>
      </w:r>
    </w:p>
    <w:p>
      <w:r>
        <w:t>180. Following this email, Mr. 41 (Director Auto, Assystem France SAS [currently Expleo France]) writes to Mr. 2 (Director Business Unit Auto France, Assystem France SAS [currently Expleo France]) with Ms. 22 (Recruitment Manager BU Ile-de-France, Assystem France SAS [currently Expleo France]) copied, to forward Mr. 39's file in view of starting interviews192.</w:t>
      </w:r>
    </w:p>
    <w:p>
      <w:r>
        <w:t xml:space="preserve">181. On April 20, 2018, Mr. 2 (Director Business Unit Auto France, Assystem France SAS [currently Expleo France]) responds internally to five colleagues at Assystem (currently Expleo) (Ms. 22 (Recruitment Manager BU Ile-de-France, Assystem France SAS [currently Expleo France]), Ms. 40 (Recruitment Officer BU Ile-de-France, Assystem France SAS [currently Expleo France]) and Mr. 41 (Director Auto, Assystem France SAS [currently Expleo France]) with Mr. 8 (Vice President Business Unit Auto, Assystem France SAS [currently Expleo France]) and Mr. 7 (Vice President Ile-de-France, Assystem France SAS [currently Expleo France]) copied to remind them of the existence of the "gentleman agreement"193: </w:t>
        <w:br/>
        <w:t>"We have a clear gentleman agreement with Bertrandt: we do not solicit their resources whether they are employees or suppliers. Therefore, no interviews with these personnel without us having had the opportunity to verify with Bertrandt the possibility of finding a compromise with the clear understanding internally that if Bertrandt refuses, we do not take any steps. So far, I have the responsibility to liaise with Bertrandt in both directions. This subject has been mentioned multiple times during the Monday weekly, it is up to the DOP to relay the message. I am surprised to see that exchanges regarding the approach to Bertrandt personnel have taken place without my being informed. For your information, Bertrandt feels that we are not respecting the agreements (recent recruitment of one of their recruitment officers and Mr. 24). Regarding Mr. 5, we will stop all steps until I get back to you" (emphasis added).</w:t>
      </w:r>
    </w:p>
    <w:p>
      <w:r>
        <w:t>182. On the same day (April 20, 2018), Ms. 22 (Recruitment Manager BU Ile-de-France, Assystem France SAS [currently Expleo France]) reacts to her colleague, Mr. 3 (Director of Operations Auto France, Assystem France SAS [currently Expleo France]) in these terms194: "[I] do not understand this type of email when we learn that Assystem [currently Expleo] employees are being recruited by Bertrandt."</w:t>
      </w:r>
    </w:p>
    <w:p>
      <w:r>
        <w:t xml:space="preserve">183. In parallel, in an email dated April 20, 2018, Mr. 2 (Director Business Unit Auto France, Assystem France SAS [currently Expleo France]) forwards a series of emails to Mr. 8 (Vice President Business Unit Auto, Assystem France SAS [currently Expleo France])192 under the title: "TR: REMINDER OF THE GENTLEMAN'S AGREEMENT FRAMEWORK WITH ASSYSTEM [currently Expleo]", indicating195: "[f]or your information, this is what X is disseminating internally to respect the gentleman agreement." Among the forwarded emails is an email dated April 17, 2018, in which Mr. X (General Director, Bertrandt SAS) informs Mr. 2 (Director Business Unit Auto France, Assystem France SAS [currently Expleo France])196: </w:t>
        <w:br/>
        <w:t>"As agreed, you will find below the communication made to the managers and HR services on my part. I am delivering the message as it was sent and I ask you, of course, not to disseminate it."</w:t>
      </w:r>
    </w:p>
    <w:p>
      <w:r>
        <w:t>184. The internal message to Bertrandt as reported to Assystem (currently Expleo) is the email dated March 9, 2018, mentioned above (see, above, paragraph 151), titled "REMINDER OF THE GENTLEMAN'S AGREEMENT FRAMEWORK WITH ASSYSTEM [currently Expleo]" and sent by Ms. 11 (assistant to the General Director, Bertrandt SAS) to four internal "distribution list" addresses at Bertrandt.</w:t>
      </w:r>
    </w:p>
    <w:p>
      <w:r>
        <w:t> The cases of Mr. 42 and Mr. 43 and the new reminder of the "gentleman agreement" internally at Bertrandt</w:t>
      </w:r>
    </w:p>
    <w:p>
      <w:r>
        <w:t xml:space="preserve">185. In an email dated July 11, 2018, titled "TR: Bertrandt Employees", Mr. 14 (Department Director, Bertrandt SAS) provides information to his correspondents at Assystem (currently Expleo), Mr. 21 (Technical Executive Auto, Assystem France SAS [currently Expleo France]) and Mr. 7 (Vice President Ile-de-France, Assystem France SAS [currently Expleo France]) about two individuals working at Bertrandt197: </w:t>
        <w:br/>
        <w:t>"Following our call yesterday where you sourced two Bertrandt profiles 42 and 43. For 42, he is currently employed with us, not in the process of leaving but seems to have wishes to change activities but not sure if we can offer him something that meets his expectations, so feel free to contact him and we will agree to release him if he decides to join you. For 43, we will see him tomorrow, I will keep you updated. On my side, I will provide you with a summary but about fifteen sourced profiles or received from Assystem [currently Expleo] employees (we have not made any contact so far), I had passed the info to 7 by text last week."</w:t>
      </w:r>
    </w:p>
    <w:p>
      <w:r>
        <w:t>186. Furthermore, on the same day (July 11, 2018), in an internal email to Assystem (currently Expleo) titled "TR: REMINDER OF THE GENTLEMAN'S AGREEMENT FRAMEWORK WITH ASSYSTEM [currently Expleo]", Mr. 8 (Vice President Business Unit Auto, Assystem France SAS [currently Expleo France]) confirms to Mr. 7 (Vice President Ile-de-France, Assystem France SAS [currently Expleo France]) and Mr. 2 (Director Business Unit Auto France, Assystem France SAS [currently Expleo France]) that the reminder of the rules of the "gentleman’s agreement" has indeed been made by Bertrandt and asks him to ensure that the same communication is made internally by Assystem (currently Expleo)198:</w:t>
      </w:r>
    </w:p>
    <w:p>
      <w:r>
        <w:rPr>
          <w:b/>
        </w:rPr>
        <w:t>[Pages 46–48]</w:t>
      </w:r>
    </w:p>
    <w:p>
      <w:r>
        <w:t>"We had the exchange with Bertrandt. The rules are clear and have been reiterated on their side (see emails below). I wish for the same communication to be made internally on our side to ensure the symmetry of instructions. Could you please do that?".</w:t>
      </w:r>
    </w:p>
    <w:p>
      <w:r>
        <w:t>187. This email forwarded to its recipients a series of three other emails (the "emails below") discussing the framework resulting from the "gentlemen's agreement":</w:t>
        <w:br/>
        <w:t> an email dated July 10, 2018, sent by Mr. X (General Director, Bertrandt SAS) to Mr. 8 (Vice President Business Unit Auto, Assystem France SAS [currently Expleo France]) and Mr. 2 (Director Business Unit Auto France, Assystem France SAS [currently Expleo France]), with Mr. 6 (General Director, Bertrandt SAS) in copy. It is titled "RE: REMINDER OF THE GENTLEMAN'S AGREEMENT FRAMEWORK WITH ASSYSTEM [currently Expleo]":</w:t>
        <w:br/>
        <w:t>"Following our exchanges last week, I inform you of an internal communication regarding the respect of our agreements. The messages intended for our managers and HR Managers have been renewed twice since the beginning of the year. 6 and I are fully committed to ensuring our commitments are respected. Below you will find the history of our internal communication. I thank you for ensuring the reciprocity towards your organization";</w:t>
        <w:br/>
        <w:t> an email dated July 10, 2018, titled "RE: REMINDER OF THE GENTLEMAN'S AGREEMENT FRAMEWORK WITH ASSYSTEM [currently Expleo]" in which Mr. X (General Director, Bertrandt SAS) sends an email to three internal addresses of the "mailing list" type clearly indicating the objectives of the agreement:</w:t>
        <w:br/>
        <w:t>"Following our communication in the CDG report of July 9, 2018, we remind you of the framework to be respected by your teams regarding the Bertrandt/Assystem Technologies [currently Expleo] agreements. For several weeks we have noticed a wave of applicants coming from our partner Assystem Technologies [currently Expleo] and instability in their teams. We must not take advantage of this fragility to solicit their employees directly or indirectly. Our two companies have a common interest in limiting turnover and salary escalation, already experienced due to the actions of other competitors and our clients. Thank you once again for respecting the following framework: The 'gentlemen's agreement' concerns the non-solicitation of resources between the two companies, both for in-house staff and for Rank 2 and temporary workers. Each time you have information about a solicitation of our resources, I ask you to please inform me so that I can stop the aggressive actions of the operational staff. I need the names of the approached individuals and, if possible, the names of the individuals soliciting our resources" (bold characters in the original text);</w:t>
        <w:br/>
        <w:t> the previously cited email dated March 9, 2018, titled "REMINDER OF THE GENTLEMAN'S AGREEMENT FRAMEWORK WITH ASSYSTEM [currently Expleo]", sent by Ms. 11 (Assistant to the General Director, Bertrandt SAS) to four internal addresses of the "mailing list" type at Bertrandt (see above, paragraph 151).</w:t>
      </w:r>
    </w:p>
    <w:p>
      <w:r>
        <w:t>188. On July 13, 2018, Mr. 7 (Vice President Ile-de-France, Assystem France SAS [currently Expleo France]) responds to the aforementioned email (see paragraph 186) from Mr. 8 (Vice President Business Unit Auto, Assystem France SAS [currently Expleo France]): "[T]he recruitment officer we hired from Bertrandt confirms that no message has been passed internally to the CDR [Recruitment Officer] at Bertrandt. In my humble opinion, they are misleading us and continuing the undermining. I am counting on another 3-4 structural recruitments in S2."</w:t>
      </w:r>
    </w:p>
    <w:p>
      <w:r>
        <w:t>189. Mr. 8 (Vice President Business Unit Auto, Assystem France SAS [currently Expleo France]) responds the same day (July 13, 2018), adding Mr. 2 (Director Business Unit Auto France, Assystem France SAS [currently Expleo France]) in copy:</w:t>
        <w:br/>
        <w:t>"The email in question was read to me by an N2 at Bertrandt, who received it, following our last meeting which allowed a real awareness of their dysfunctions (according to the interested parties themselves). So I believe it. That the CDRs have not yet received the email does not surprise me; it is up to the hierarchy to pass it down, and if it is done with the same speed as with us... If we do nothing, let me know, I will personally withdraw from this subject, and inform X and Strady in return because I will not lie to them. I am not a disarticulated puppet in the relationship. Thank you for keeping me informed."</w:t>
      </w:r>
    </w:p>
    <w:p>
      <w:r>
        <w:t> The email dated July 24, 2018</w:t>
        <w:br/>
        <w:t>190. Various exchanges between Bertrandt and Assystem (currently Expleo) are outlined below, in relation to an email dated July 24, 2018, titled "RE: REMINDER OF THE GENTLEMAN'S AGREEMENT FRAMEWORK WITH ASSYSTEM [currently Expleo]" in which Mr. X (General Director, Bertrandt SAS) informs Mr. 8 (Vice President Business Unit Auto, Assystem France SAS [currently Expleo France]) and Mr. 2 (Director Business Unit Auto France, Assystem France SAS [currently Expleo France]), with Mr. 6 (General Director, Bertrandt SAS) in copy, regarding the applications of several Assystem (currently Expleo) employees at Bertrandt:</w:t>
        <w:br/>
        <w:t>"In accordance with our good conduct agreements, I inform you of the application of 3 Assystem [currently Expleo] employees in relation to Bertrandt Job-board announcements.</w:t>
        <w:br/>
        <w:t>Mr. 44</w:t>
        <w:br/>
        <w:t>Mr. 45</w:t>
        <w:br/>
        <w:t>Mr. 46</w:t>
        <w:br/>
        <w:t>These 3 employees have been met by our HR services and identified as being from Assystem [currently Expleo]. Apparently, these employees are actively seeking new employment and have already met with other competing companies. The selection process has been stopped since the identification of their affiliation with Assystem [currently Expleo]. I would be grateful if you could inform me of your position regarding the possibility of making them an offer or not. See Bertrandt's email agreement regarding recruitment proposals from Assystem [currently Expleo] concerning Bertrandt employees. Without a response from you, we will consider that there is no opposition. Otherwise, I ask you to please return an express response to clarify your position and close the files. Thank you for taking this request into account and managing it in the most responsible manner possible in the interest of the employees concerned and our companies" (underlining added).</w:t>
      </w:r>
    </w:p>
    <w:p>
      <w:r>
        <w:t>191. This email incorporates two of the previously mentioned internal emails at Bertrandt (see above, paragraph 187). It is forwarded the same day by Mr. 8 (Executive Vice President Automotive &amp; Transportation, Assystem France [currently Expleo France]):</w:t>
        <w:br/>
        <w:t> internally at Assystem (currently Expleo) to Mr. 3 (Director of Auto Operations France, Assystem France SAS [currently Expleo France]), indicating: "[i]n addition to yesterday's exchange (I asked 7 for our position). Let's note their internal email of July 10, 2018, 10:57. I heard about 42 and 43 that we approached, what is the status?";</w:t>
        <w:br/>
        <w:t> to Mr. 7 (Vice President Ile-de-France, Assystem France SAS [currently Expleo France]) with Mr. 2 (Director Business Unit Auto France, Assystem France SAS [currently Expleo France]) in copy, specifying: "[t]hank you for positioning us on these 3 cases, quickly. BSAS seems to want to play the game; in the absence of proof to the contrary, I propose to play the game."</w:t>
      </w:r>
    </w:p>
    <w:p>
      <w:r>
        <w:t>192. The same day (July 24, 2018), Mr. 2 (Director Business Unit Auto France, Assystem France SAS [currently Expleo France]) responds to Mr. 8 (Vice President Business Unit Auto, Assystem France SAS [currently Expleo France]) in these terms:</w:t>
        <w:br/>
        <w:t>"In my opinion, we are dysfunctional; unless I am mistaken, we were not kept informed of Assystem's [currently Expleo] approach to Messrs. 42 and 43. Were you aware? Either we manage as a team, or he manages on his own and will be stripped by 14/Bertrandt. This also underlies our retention capacity."</w:t>
      </w:r>
    </w:p>
    <w:p>
      <w:r>
        <w:rPr>
          <w:b/>
        </w:rPr>
        <w:t>[Pages 49–51]</w:t>
      </w:r>
    </w:p>
    <w:p>
      <w:r>
        <w:t>193. On July 24, 2018, also in parallel, Mr. 8 (Vice President Business Unit Auto, Assystem France SAS [currently Expleo France]) questions Mr. 7 (Vice President Ile-de-France, Assystem France SAS [currently Expleo France])207: "In addition to my email from this afternoon, I would appreciate knowing what recruitment activity is 'opposed' to us by Bertrandt when it is, (attached email), this will help me. Thank you in addition to your position on their request below to forward me the internal email that summarizes the intentions please, as agreed."</w:t>
      </w:r>
    </w:p>
    <w:p>
      <w:r>
        <w:t>194. On July 25, Mr. 7 (Vice President Ile-de-France, Assystem France SAS [currently Expleo France]) forwards this email to five colleagues from Assystem [currently Expleo], including Mr. 3 (Director of Auto Operations France, Assystem France SAS [currently Expleo France]) and Mr. 41 (Director Auto, Assystem France SAS [currently Expleo France]), reminding among other things the importance of respecting the agreement208: "8 has stepped up to demand from Bertrandt that the gentlemen's agreement be respected. I therefore ask you to ensure compliance with the agreement. If Bertrandt applications come in, please report it to us (8 and me) so that we can respect our agreements. In the meantime, please give me your thoughts on the 2 profiles below other than 46 (since it is out of the question for them to recruit him, and he confirmed to me that he intends to stay with us for the long term)."</w:t>
      </w:r>
    </w:p>
    <w:p>
      <w:r>
        <w:t>195. Still on July 25, 2018, Mr. 41 (Director Auto, Assystem France SAS [currently Expleo France]) responds to Mr. 7 (Vice President Ile-de-France, Assystem France SAS [currently Expleo France]) indicating209: "The 2 employees mentioned in the email below (MM. 44 and 45) are not within my scope. However, 2 Bertrandt employees have approached us to join Assystem [currently Expleo]: They are Ms. 47 (eligible) and Mr. 48 (eligible). These 2 individuals are working on the WP incidentology that Bertrandt won at the expense of Assystem [currently Expleo] at the end of 2016 (this scope was previously in our service center). To implement this WP, Bertrandt hired Ms. 47 and Mr. 48, who were then subcontractors of Assystem [currently Expleo]. Knowing us, and being dissatisfied with the management of this WP by Bertrandt, these two employees want to return to Assystem [currently Expleo]. They do not intervene in our service center. I have put everything on hold following the instructions given. At a minimum, Ms. 47's profile would be the most interesting to integrate. Thank you for your feedback on the next steps."</w:t>
      </w:r>
    </w:p>
    <w:p>
      <w:r>
        <w:t>196. On July 26, 2018, Mr. 7 (Vice President Ile-de-France, Assystem France SAS [currently Expleo France]) forwards this email to Mr. 8 (Vice President Business Unit Auto, Assystem France SAS [currently Expleo France])210: "I recommend that we recover them given the context. To be proper, ask them for the green light while reminding them of the context of poaching our subcontractors OK?"</w:t>
      </w:r>
    </w:p>
    <w:p>
      <w:r>
        <w:t>197. In response, on the same day, Mr. 8 (Vice President Business Unit Auto, Assystem France SAS [currently Expleo France]) indicates to Mr. 2 (Director Business Unit Auto France, Assystem France SAS [currently Expleo France]) and Mr. 7 (Vice President Ile-de-France, Assystem France SAS [currently Expleo France]): "[t]he position is 'no' in both directions. Thank you to 2 for informing Bertrandt regarding the 3 individuals for whom the question is raised"211.</w:t>
      </w:r>
    </w:p>
    <w:p>
      <w:r>
        <w:t>198. By email dated July 27, 2018, Mr. 2 (Director Business Unit Auto France, Assystem France SAS [currently Expleo France]) responds to Mr. X (General Director, Bertrandt SAS) and Mr. 6 (General Director, Bertrandt SAS), with Mr. 8 (Vice President Business Unit Auto, Assystem France SAS [currently Expleo France]) copied – still regarding the Bertrandt email of July 24 mentioned above (see, above, paragraph 190)212: "We have reviewed all cases of Assystem [currently Expleo] and Bertrandt, our conclusion is as follows. - Assystem [currently Expleo] has blocked any approach to MM 42 and 43. - We ask BSAS to stop any approach towards MMM 44, 45, and 46. The essential objective of our gentlemen's agreement is not to exchange employees but to keep them in our respective companies. I confirm that we have sent an internal reminder to those likely to approach employees for recruitment, regarding the content of our gentlemen's agreement. As a precaution, do not see any suspicion, but only a submission for your attention, we alert you to the fact that regarding the WP Orders and Traverses, which has just been assigned to you, we absolutely want to retain our resources working on these subjects as we need them for other activities. We have also informed Renault that we need these skills internally at Assystem Technologies [currently Expleo]" (underlining added).</w:t>
      </w:r>
    </w:p>
    <w:p>
      <w:r>
        <w:t>199. On August 24, 2018, in an internal email to Assystem [currently Expleo] titled "CT Request – 49 – No. 4503," Ms. 26 (Recruitment Leader BU Ile-de-France, Assystem France SAS [currently Expleo France]) sends a request to Mr. 7 (Vice President Ile-de-France, Assystem France SAS [currently Expleo France]) formulated as follows213: "I am sending you attached the CT request for Mr. 49. It is a specific file because it is a co-optation of a person who is currently within Bertrandt. I am attaching to this email the history of how this co-optation was made. See email from Mr. 50. Additionally, I am forwarding you the validations from 51, 52, and 53. Can you please get back to me regarding this request?"</w:t>
      </w:r>
    </w:p>
    <w:p>
      <w:r>
        <w:t>200. On the same day, Mr. 7 (Vice President Ile-de-France, Assystem France SAS [currently Expleo France]) responds: "[g]iven our non-aggression pact with Bertrandt, the request is being processed by 8. Please put everything on hold until further notice"214.</w:t>
      </w:r>
    </w:p>
    <w:p>
      <w:r>
        <w:t>201. On the same day, Mr. 51 (Head of EE PWT&amp;Systems activity, Assystem France SAS [currently Expleo France]) responds to Mr. 53 (Director of Business Unit, Assystem France SAS [currently Expleo France]) indicating215: "It is 54, Validation expert, who met him. He saw him for the replacement of a resigning employee on the HiL [Hardware in the Loop] activities of the Validation Service Center [Centre de service validations] of [Confidential]. An interesting potential and skills that can be used in other validation activities. It's okay with me."</w:t>
      </w:r>
    </w:p>
    <w:p>
      <w:r>
        <w:t>202. Mr. 53 (Director of Business Unit, Assystem France SAS [currently Expleo France]) confirms on the same day (August 24, 2018) that he also agrees216.</w:t>
      </w:r>
    </w:p>
    <w:p>
      <w:r>
        <w:t>203. In an email dated Tuesday, September 4, 2018, titled "RE: Status of departures and/or departure requests on WP DEAP [Engineering Department dedicated to production] lost," Mr. 2 (Director Business Unit Auto France, Assystem France SAS [currently Expleo France]) writes to Mr. X (General Director, Bertrandt SAS)217: "Following our unsuccessful attempts to exchange by phone, I am attaching below the elements that I wish to discuss with you. We are noticing several solicitations by BSAS of our direct employees or in S/T 45 permanent Assystem/LI Orders under recruitment by Bertrandt 55 S/T Project Leader. Instrumentation DEAP B under recruitment by Bertrandt 56 S/T on the DEAP project, has received an offer from Bertrandt. We also have suspicions about other profiles 57 permanent Assystem/LI may have an offer from BSAS."</w:t>
      </w:r>
    </w:p>
    <w:p>
      <w:r>
        <w:rPr>
          <w:b/>
        </w:rPr>
        <w:t>[Pages 52–54]</w:t>
      </w:r>
    </w:p>
    <w:p>
      <w:r>
        <w:t>58 BERTRANDT communicates that she is part of the workforce of BERTRANDT while she is one of our S/T. Can you look into these cases and get back to me? I do not rule out "neutralizing" our agreement on the upcoming proactive steps of Bertrandt employees towards us."</w:t>
      </w:r>
    </w:p>
    <w:p>
      <w:r>
        <w:t>204. The next day, on September 5, 2018, Mr. 2 (Director of the Auto Business Unit, Assystem France SAS [currently Expleo France]) completes his email by indicating to Mr. 6 (General Director, Bertrandt SAS), with Mr. X (General Director, Bertrandt SAS) copied218: "I spoke with X this morning regarding solicitations of our employees by Bertrandt and he asked me to copy you. Can you check what is happening with 55, 56, Feri Foucal, and El-Mallahi? X indicated to me that he had blocked the hiring of 45 in July. I would appreciate a written response from you regarding all the names mentioned as soon as possible."</w:t>
      </w:r>
    </w:p>
    <w:p>
      <w:r>
        <w:t>205. On the same day, in an email titled "RE: solicitations of Assystem personnel [currently Expleo]," Mr. 2 (Director of the Auto Business Unit, Assystem France SAS [currently Expleo France]) writes to Mr. 6 (General Director, Bertrandt SAS) and Mr. X (General Director, Bertrandt SAS) regarding Mr. 49: "Things are moving quickly; I received a report that Mr. 49 from your company approached us. Our recruitment service followed the instructions and stopped everything. Can you check and let us know if you can consider lifting the ban for this employee?"</w:t>
      </w:r>
    </w:p>
    <w:p>
      <w:r>
        <w:t>206. On September 7, 2018, in an email also titled "RE: solicitations of Assystem personnel [currently Expleo]," Mr. 2 (Director of the Auto Business Unit, Assystem France SAS [currently Expleo France]) writes to Mr. 6 and Mr. X (General Directors, Bertrandt SAS), with Mr. 8 (Vice President of the Auto Business Unit, Assystem France SAS [currently Expleo France]) copied220: "We are close to a diplomatic crisis; please let me know urgently the status of a potential recruitment by you or one of your subcontractors of one of our employees: Mr. 59."</w:t>
      </w:r>
    </w:p>
    <w:p>
      <w:r>
        <w:t>207. On the same day, in an email titled "Re: resignation form 59," Mr. 51 (Head of EE PWT&amp;Systems activity, Assystem France SAS [currently Expleo France]) writes to Mr. 2 (Director of the Auto Business Unit, Assystem France SAS [currently Expleo France]) and Mr. 53 (Business Unit Director, Assystem France SAS [currently Expleo France]), with Ms. 52 (HR Manager, Assystem France SAS [currently Expleo France]) and Mr. 7 (Vice President Ile-de-France, Assystem France SAS [currently Expleo France]) copied to ask if it is possible to move forward regarding the recruitment of Mr. 49221: "Bertrandt is moving forward with the recruitment of our guys, here 59. Had this been discussed with them? Can we proceed with Mr. 49 in return? Hoping it is not too late."</w:t>
      </w:r>
    </w:p>
    <w:p>
      <w:r>
        <w:t>208. On September 7, 2018, in a letter titled "RE: Request for CT - 49 - No. 4503," Mr. 53 (Business Unit Director, Assystem France SAS [currently Expleo France]) indicates to five correspondents from Assystem [currently Expleo] his agreement for the recruitment of Mr. 49222: "Hello. Okay for the recruitment of Mr. 49. Discussed with 8 and Bertrandt. We need to act quickly before we lose him."</w:t>
      </w:r>
    </w:p>
    <w:p>
      <w:r>
        <w:t> The questioning of the "gentleman agreement"</w:t>
      </w:r>
    </w:p>
    <w:p>
      <w:r>
        <w:t>209. On September 12, 2018, Mr. 6 (General Director, Bertrandt SAS) writes to Mr. 2 (Director of the Auto Business Unit, Assystem France SAS [currently Expleo France]) and Mr. 8 (Vice President of the Auto Business Unit, Assystem France SAS [currently Expleo France]) in response to Assystem's (currently Expleo) emails, notably the last one titled: "Re: Solicitations of Assystem personnel [currently Expleo]," which mentioned a "diplomatic crisis," with Mr. X (General Director, Bertrandt SAS) and Ms. 15 (General Director, Bertrandt SAS)223 copied: "I am getting back to you regarding the names you provided me and what you indicate as the solicitations from Bertrandt. Regarding Ms. 57, I can affirm that to date, we have no ongoing action aimed at hiring this person and to my knowledge, no one has met her at our company (cf. recruitment Bertrandt). Mr. 45: I confirm that Bertrandt has stopped all hiring in accordance with what X indicated to you. For Mr. 55, we have no ongoing hiring action concerning him. However, I can tell you that his profile has been presented to us by 2 companies: [Confidential]. Regarding Mr. 56, he is referenced at Alinda Technologies and it is not mentioned that he is with Assystem [currently Expleo]. Ms. 58: we have not hired this profile. However, I learn that she is currently with us as a subcontractor as she was with you. Regarding this person, Assystem [currently Expleo] has notified Atriem of the end of her mission at the end of September. Regarding Mr. 59, who has been hired by Bertrandt, I clarify that we exchanged beforehand and obtained the authorization from Mr. 21. Concerning 49, I regret to ask you to refrain from hiring this employee as you must certainly know, he is on a major project and his profile is part of our recruitment difficulties. Furthermore, in the investigation I conducted, I would like to point out the application of Mr. 60 while waiting for your feedback. I note that our HR services are indeed having difficulties preserving our agreements. Wishing to calm this situation, I reiterate our commitment to ensure full transparency of the applications that come to us and not to hire Assystem [currently Expleo] employees without prior information or agreement."</w:t>
      </w:r>
    </w:p>
    <w:p>
      <w:r>
        <w:t>210. On September 18, 2018, Mr. X (General Director, Bertrandt SAS) sends an email to Mr. 6 (General Director, Bertrandt SAS) and Mr. 2 (Director of the Auto Business Unit, Assystem France SAS [currently Expleo France]), with Mr. 8 (Vice President of the Auto Business Unit, Assystem France SAS [currently Expleo France]) and Ms. 15 (General Director, Bertrandt SAS) copied regarding the recruitment of Mr. 49224: "I learn that Assystem [currently Expleo] has made a job offer to our employee 49, despite the veto ordered by 6 on September 12. Your recruiter Ms. 26 (Ex-Bertrandt) informed us yesterday morning that she had received the order from her manager to make a recruitment offer. For your information, Ms. 26 had already recruited this employee when she was at Bertrandt. I leave you to imagine our thoughts. It is urgent to create coherence between commitments and actions. I reiterate our position regarding 49 and we oppose your recruitment approach. Thank you for taking note of this as soon as possible."</w:t>
      </w:r>
    </w:p>
    <w:p>
      <w:r>
        <w:t>211. On September 21, 2018, Mr. 2 (Director of the Auto Business Unit, Assystem France SAS [currently Expleo France]) writes an email titled "BSAS – CRITIQUE" to his colleagues Mr. 8 (Vice President of the Auto Business Unit, Assystem France SAS [currently Expleo France]) and Mr. 7 (Vice President Ile-de-France, Assystem France SAS [currently Expleo France])225: "Information of the moment, yet another new approach from BSAS regarding one of our employees. Communication from 61 "62 (RT DEAP platform, identified as very high potential with us) had an interview at Bertrandt. We are no longer within the framework of a gentleman agreement; we need to deal with more energy, please let me know your thoughts. Summary of mutual aggressions since the return from vacation BSAS vs Assystem [currently Expleo] 7 to 1!"</w:t>
      </w:r>
    </w:p>
    <w:p>
      <w:r>
        <w:t>212. In response to this email, Mr. 8 (Vice President of the Auto Business Unit, Assystem France SAS [currently Expleo France]) writes on September 24, 2018, to his colleagues, Mr. 2 (Director of the Auto Business Unit, Assystem France SAS [currently Expleo France]) and Mr. 7 (Vice President Ile-de-France, Assystem France SAS [currently Expleo France])226: "I have just learned that BSAS has approached one of our employees again. Communication from 61 "62 (RT DEAP platform, identified as very high potential with us) had an interview at Bertrandt. We are no longer within the framework of a gentleman agreement; we need to deal with more energy, please let me know your thoughts. Summary of mutual aggressions since the return from vacation BSAS vs Assystem [currently Expleo] 7 to 1!"</w:t>
      </w:r>
    </w:p>
    <w:p>
      <w:r>
        <w:rPr>
          <w:b/>
        </w:rPr>
        <w:t>[Pages 55–57]</w:t>
      </w:r>
    </w:p>
    <w:p>
      <w:r>
        <w:t>France]) and Mr. 7 (Vice-President Ile-de-France, Assystem France SAS [currently Expleo France])226:</w:t>
        <w:br/>
        <w:t>"It is necessary to call X and tell him that this kind of attitude is a declaration of war. So in no particular order:</w:t>
        <w:br/>
        <w:t>- We will do the same thing,</w:t>
        <w:br/>
        <w:t>- We will talk to the client, and at the right level,</w:t>
        <w:br/>
        <w:t>- We will put a lawyer on it: we should also draft a lawyer's letter, by a lawyer.</w:t>
        <w:br/>
        <w:t>- ....</w:t>
        <w:br/>
        <w:t>I want this issue to become a priority, it also concerns our internal credibility.</w:t>
        <w:br/>
        <w:t>2, please harass X this morning until you have him and explain where we stand."</w:t>
        <w:br/>
        <w:t>213. On the same day, Mr. 2 (Director Business Unit Auto France, Assystem France SAS [currently Expleo France]) responds to Mr. 8 (Vice-President Business Unit Auto, Assystem France SAS [currently Expleo France]) and Mr. 7 (Vice-President Ile-de-France, Assystem France SAS [currently Expleo France]) informing them that he has warned Mr. X (General Director, Bertrandt SAS)227:</w:t>
        <w:br/>
        <w:t>"I spoke with X,</w:t>
        <w:br/>
        <w:t>I pointed out to him that</w:t>
        <w:br/>
        <w:t>- we believe they have breached the agreement several times, in fact, despite what they may have done to avoid it, it has happened</w:t>
        <w:br/>
        <w:t>- we noted 8 aggressions during the month of September alone</w:t>
        <w:br/>
        <w:t>- we now feel free to engage</w:t>
        <w:br/>
        <w:t>- we would discuss it with the client at the appropriate level</w:t>
        <w:br/>
        <w:t>- we are considering legal action</w:t>
        <w:br/>
        <w:t>Very calm reaction from him at the moment, he argues about what they have done in prevention, not about the (non) results</w:t>
        <w:br/>
        <w:t>He does not seek to apologize and simply says that it is a shame to break</w:t>
        <w:br/>
        <w:t>He mentions that he has received client feedback, mentioning that we had complained, which I had done diffusely to APO, but he did not acknowledge it, leaving him to wonder where it came from</w:t>
        <w:br/>
        <w:t>I ask him to formally and quickly call us back (probably 8, if he does),</w:t>
        <w:br/>
        <w:t>if he wants a final reconciliation</w:t>
        <w:br/>
        <w:t>We will see how he reacts."</w:t>
        <w:br/>
        <w:t>214. A little later, on the same day (September 24, 2018, 7:05 PM), Mr. 8 (Vice-President Business Unit Auto, Assystem France SAS [currently Expleo France]) indicates to his colleagues Mr. 7 (Vice-President Ile-de-France, Assystem France SAS [currently Expleo France]) and Mr. 2 (Director Business Unit Auto France, Assystem France SAS [currently Expleo France])228:</w:t>
        <w:br/>
        <w:t>"He just called me.</w:t>
        <w:br/>
        <w:t>I agreed to meet him, scheduled for this Friday at noon.</w:t>
        <w:br/>
        <w:t>Nevertheless, we will do as we said.</w:t>
        <w:br/>
        <w:t>7 will engage the lawyers and prepare the appropriate letter, to be sent perhaps directly to Germany (that will be even stronger),</w:t>
        <w:br/>
        <w:t>We will instruct our recruitment teams to destabilize.</w:t>
        <w:br/>
        <w:t>It will be easier to stop these actions than to start them, once they are dead...</w:t>
        <w:br/>
        <w:t>No restraint please, no qualms, it is primarily about the morale of our teams and how they view us."</w:t>
        <w:br/>
        <w:t>215. On September 25, 2018, Mr. 2 (Director Business Unit Auto France, Assystem France SAS [currently Expleo France]) responds to Mr. 7 (Vice-President Ile-de-France, Assystem France SAS [currently Expleo France]) and Mr. 8 (Global Account Manager Renault Account, Assystem France SAS [currently Expleo France]) as follows229: "OK I am in a meeting with 63, 64, 65, 66 on [Confidential]. A lot of reluctance to go to war. Please communicate to the teams."</w:t>
        <w:br/>
        <w:t>216. Mr. 7 (Vice-President Ile-de-France, Assystem France SAS [currently Expleo France]) reacts shortly after and recommends conversely not to communicate to the teams about the situation230:</w:t>
        <w:br/>
        <w:t>"Be cautious about communication. Indeed, the last time, 14 was informed right away. The teams talk to each other and if 14 learns about these discussions, we will suffer. For me, we should not communicate."</w:t>
        <w:br/>
        <w:t>217. Mr. 2 (Director Business Unit Auto France, Assystem France SAS [currently Expleo France]) is more nuanced on the issue of communication. On September 26, 2018, he responds as follows231:</w:t>
        <w:br/>
        <w:t>"We need to be careful about what we say and to whom, but some must be aware and active in the strategy</w:t>
        <w:br/>
        <w:t>Example:</w:t>
        <w:br/>
        <w:t>we are questioning whether we will go alone on the RFQ [Confidential] (currently we are rank 2 behind BSAS)</w:t>
        <w:br/>
        <w:t>we are not credible on the [Confidential] on complex cases, currently handled by BSAS, we could go after some good profiles from them but today everyone is focused on respecting the agreement.....</w:t>
        <w:br/>
        <w:t>BSAS, whether with or without the agreement of Top Management, they are doing their market</w:t>
        <w:br/>
        <w:t>If we declare war without troops, we have little chance of winning, I do not think that the recruitment teams alone can hunt for good profiles."</w:t>
        <w:br/>
        <w:t>The statements of the company Bertrandt regarding the gentlemen's agreement</w:t>
        <w:br/>
        <w:t>218. Regarding the "gentlemen's agreement," it would be, according to Mr. X (General Director, Bertrandt SAS), primarily an "abuse of language" to refer to the non-solicitation clauses provided in the contracts between Bertrandt and the Expleo Group232. He specifies in this regard that this term "referred to our non-solicitation clauses in our contracts with Expleo, because the stakes were high. All contracts concerned [Confidential] employees and we wanted to ensure that there were no attempts by our operational staff to recruit employees on these projects. It was to limit the motivations for solicitation operations. That is the purpose of the clauses. Between what we write in contracts and what the operational staff do, there can be actions that are not compliant with our agreements because the operational staff do not know the contracts. (...) "233 (emphasis added). Ms. 15 (General Director, Bertrandt SAS) indicates in the same vein that there was no separate agreement234.</w:t>
        <w:br/>
        <w:t>219. Regarding the duration of the implementation of the non-solicitation clauses and the "gentlemen's agreement," Mr. X (General Director, Bertrandt SAS) specifies that "[g]enerally, it lasts until the end of the contracts. The non-solicitation clauses run until March 2020. So what we refer to as the concern of the 'gentlemen's agreement' covers the duration of the contracts"235. Beyond November 2018, that is to say after the operations of visit and seizure, the interviewees emphasize that the clauses ran until 2020 and indicate that Bertrandt no longer maintained relations with the Expleo Group after that year236.</w:t>
        <w:br/>
        <w:t>220. Regarding the implementation of the non-solicitation clauses and the "gentlemen's agreement," Mr. X (General Director, Bertrandt SAS) stated that no veto had been issued237. However, he acknowledges, regarding the attempted recruitment by Assystem [currently Expleo] of Mr. 49 from Bertrandt (see above, paragraph 210) that it was "indeed [a] veto on the recruitment yes. That is the intention"238 or that he has "sometimes given green lights, to say it's okay for Assystem [currently Expleo] to hire my employee."239</w:t>
        <w:br/>
        <w:t>221. Furthermore, it emerges from the statements of Bertrandt that, regarding the decisions made (information and approval or veto) concerning nine employees, Bertrandt did inform the Expleo Group of its intention not to want to hire certain individuals, including Ms. 37 and Mr. 31 who would be about to leave the Expleo Group240. Similarly, the Expleo Group recalls having expressed to Bertrandt an opposition.</w:t>
      </w:r>
    </w:p>
    <w:p>
      <w:r>
        <w:rPr>
          <w:b/>
        </w:rPr>
        <w:t>[Pages 58–60]</w:t>
      </w:r>
    </w:p>
    <w:p>
      <w:r>
        <w:t>to a possible hiring of Mr. 12 and that Bertrandt has not challenged his recruitment241.</w:t>
      </w:r>
    </w:p>
    <w:p>
      <w:r>
        <w:t>222. When questioned by the investigative services regarding difficulties in applying the non-solicitation clauses and the "gentleman agreement," particularly during the "diplomatic crisis" in the summer and fall of 2018, due to a lack of resources, Mr. X (General Director, Bertrandt SAS) confirmed that in this particular context, "[t]here were several solicitations on both sides. We said to ourselves that we were not going to spend our time resolving these issues. So we tried to recall the agreement within the framework of our contracts. We thought it made no sense to alert each other outside of the contracts because it is part of the employees' lives to leave. We were dealing with solicitations. We told our managers not to 'headhunt' employees working on our joint projects"242. He also adds that "yes, this diplomatic crisis created tension"243.</w:t>
      </w:r>
    </w:p>
    <w:p>
      <w:r>
        <w:t>223. Lastly, regarding employees' knowledge of the non-solicitation clauses, the "gentleman agreement," and the control exercised by the companies, Bertrandt indicates that the consultants were not aware since there was no communication on the subject. However, the managers and project leaders were informed of the existence of non-solicitation clauses and "the employees could hear about it"244.</w:t>
      </w:r>
    </w:p>
    <w:p>
      <w:r>
        <w:t>The statements of the Expleo Group regarding the "gentleman agreement"</w:t>
      </w:r>
    </w:p>
    <w:p>
      <w:r>
        <w:t>224. When questioned during the investigation about the existence, content, and scope of the "gentleman agreement," the Expleo Group confirmed that it "was not formalized in writing" and, regarding its duration, that "internal exchanges concerning this 'gentleman agreement' were concentrated between March and September of 2018"245. Expleo adds that "[t]he last partnership contract between the Expleo Group and Bertrandt ended on December 31, 2018 (contract [Confidential]), this gentleman agreement no longer exists" and that, in any case, operations of visit and seizure by the Authority were terminated in November 2018246.</w:t>
      </w:r>
    </w:p>
    <w:p>
      <w:r>
        <w:t>225. Furthermore, it emerges from the statements of the Expleo Group that the agreement in question was reciprocal, concerned "the own staff as well as Rank 2 and temporary workers but not subcontractors"247 and was limited to France. Expleo also specifies that "(…) [t]o the best of Expleo's knowledge, there is no formalized agreement, but only a 'gentleman agreement,' as referred to in the correspondence between Expleo and Bertrandt, there are no precise operational rules."248</w:t>
      </w:r>
    </w:p>
    <w:p>
      <w:r>
        <w:t>226. It was also indicated that "the motivation for this 'gentleman agreement' is the mutual protection of Expleo and Bertrandt against unfair competition practices"249 in a context marked by intense staff turnover between competing companies and end clients. Expleo adds that "[i]n this context, companies have an interest in including a non-solicitation clause for personnel between the prime contractor and the subcontractor in their partnership contracts. These contractual clauses aim to prevent the loss of employees and the significant disruption this entails on the functioning of companies, on the execution of projects, and ultimately, on the satisfaction of the end client."250</w:t>
      </w:r>
    </w:p>
    <w:p>
      <w:r>
        <w:t>227. Regarding its implementation, the Expleo Group states that this agreement did not result in any compensation on the grounds that "[t]his directly stems from the nature of the 'gentleman agreement,' which is neither formalized nor binding for either party"251.</w:t>
      </w:r>
    </w:p>
    <w:p>
      <w:r>
        <w:t>228. Concerning the non-solicitation clauses included in several contracts concluded with Bertrandt, the Expleo Group believes that they are "legal as long as they are proportionate to the contract concluded"252 and that they pursue the same purpose as the "gentleman agreement (…) which is to avoid massive poaching of personnel, and thus prevent litigation for unfair competition"253.</w:t>
      </w:r>
    </w:p>
    <w:p>
      <w:r>
        <w:t>c) Human resources practices implemented by Ausy/Randstad and Atos in the aerospace, aeronautics, and defense sectors</w:t>
      </w:r>
    </w:p>
    <w:p>
      <w:r>
        <w:t>229. It appears from the case file that Ausy/Randstad and Atos have included non-solicitation clauses for personnel in some of their partnership contracts in the aerospace, aeronautics, and defense sectors. The implementation of these clauses may have led to email exchanges between the two companies.</w:t>
      </w:r>
    </w:p>
    <w:p>
      <w:r>
        <w:t>The competitive and partnership relations between Atos and Ausy/Randstad</w:t>
      </w:r>
    </w:p>
    <w:p>
      <w:r>
        <w:t>230. Atos and Ausy/Randstad are competitors both in the upstream markets for human resources and in the downstream markets for assistance, consulting, and engineering services. The two companies are also partners in tenders launched in the aerospace, aeronautics, and defense sectors, notably in Toulouse on behalf of Airbus, the National Center for Space Studies (hereinafter: "CNES"), [Confidential] ([Confidential]), and [Confidential].254</w:t>
      </w:r>
    </w:p>
    <w:p>
      <w:r>
        <w:t>The subcontracting and/or partnership contracts concluded between Atos and Ausy/Randstad and their non-solicitation clauses for personnel</w:t>
      </w:r>
    </w:p>
    <w:p>
      <w:r>
        <w:t>231. Since 2013, Atos and Ausy/Randstad have entered into partnerships on behalf of end clients in the aerospace, aeronautics, and defense sectors. The requesting companies have provided a list of partnership contracts concluded with Atos, containing non-solicitation clauses for personnel.</w:t>
      </w:r>
    </w:p>
    <w:p>
      <w:r>
        <w:t>Contracts signed for the client Airbus (2014-2021)</w:t>
      </w:r>
    </w:p>
    <w:p>
      <w:r>
        <w:t> The "Confidential" contract (2014-2016)</w:t>
      </w:r>
    </w:p>
    <w:p>
      <w:r>
        <w:t>232. In 2014, Airbus (division "EYYW" [former name of the Airbus SAS division dedicated to civil aviation]) awarded contracts related to research and technology ([Confidential]) to Ausy/Randstad255 in rank 1, with Atos in rank 2.</w:t>
      </w:r>
    </w:p>
    <w:p>
      <w:r>
        <w:t>233. In this context, Ausy/Randstad entered into two subcontracting agreements with Atos Integration SAS:</w:t>
        <w:br/>
        <w:t> a first "Confidential" contract, signed on December 2, 2014, covering the year 2015, included the non-solicitation of personnel clause drafted as follows (article 17)256:</w:t>
        <w:br/>
        <w:t>"Each Party agrees, unless prior written consent from the other Party is obtained, not to directly or indirectly make employment offers to an employee of the other Party or of the End Client who participated in the execution of the Contract or to take them into their service, in any capacity, even if the initial solicitation is made by the employee. This waiver remains valid for a period of twelve (12) months from the end of the employee's intervention at Ausy or at the End Client. In the event that one of the Parties does not comply with this commitment, it agrees to compensate the other Party by paying an indemnity equal to the gross salary that the employee received during the twelve (12) months preceding their departure. The application of this clause will be excluded in the following cases: - hiring of employees of one of the Parties laid off for economic reasons - bankruptcy of one of the Parties if the judicial administrator does not opt for the continuation of the contract"257; and,</w:t>
      </w:r>
    </w:p>
    <w:p>
      <w:r>
        <w:t> a second "Confidential" contract, signed on December 31, 2015, covering the year 2016, with Atos Integration SAS acting as a subcontractor for Ausy/Randstad. This contract provided for the following non-solicitation of personnel clause (article 17)258: "Each Party agrees, unless prior written consent from the other Party is obtained, not to directly or indirectly make employment offers to an employee of the other Party or of the End Client who participated in the execution of the Contract or to take them into their service, in any capacity, even if the initial solicitation is made by the employee. This waiver remains valid for a period of twelve (12) months from the end of the employee's intervention at Ausy or at the End Client. In the event that one of the Parties does not comply with this commitment, it agrees to compensate the other Party by paying an indemnity equal to the gross salary that the employee received during the twelve (12) months preceding their departure. The application of this clause will be excluded in the following cases: - hiring of employees of one of the Parties laid off for economic reasons - bankruptcy of one of the Parties if the judicial administrator does not opt for the continuation of the contract."</w:t>
      </w:r>
    </w:p>
    <w:p>
      <w:r>
        <w:t>255 Ausy SA became Ausy SAS by change of corporate form effective May 15, 2017 (see 18/0135 F, cote 43 074).</w:t>
        <w:br/>
        <w:t>256 18/0135 F, cotes 30 003 and 30 004, cote VC 44 526, VNC 44 593.</w:t>
        <w:br/>
        <w:t>257 18/0135 F, cotes 30 003 and 30 004.</w:t>
        <w:br/>
        <w:t>258 18/0135 F, cotes 30 003 and 30 004.</w:t>
      </w:r>
    </w:p>
    <w:p>
      <w:r>
        <w:rPr>
          <w:b/>
        </w:rPr>
        <w:t>[Pages 61–63]</w:t>
      </w:r>
    </w:p>
    <w:p>
      <w:r>
        <w:t xml:space="preserve"> The projects "Confidential" and "Confidential" (2015-2016)  </w:t>
        <w:br/>
        <w:t xml:space="preserve">234. The project "Confidential" and the project "Confidential" were awarded in rank 1 to Ausy/Randstad, with Atos in rank 2 among others259. On February 2, 2015, the parties formalized a subcontracting relationship of Atos Integration SAS for Ausy/Randstad in a contract effective from March 1, 2015, to December 31, 2016.  </w:t>
        <w:br/>
        <w:t xml:space="preserve">235. This contract included a "non-solicitation of personnel" clause drafted as follows (article 19)260:  </w:t>
        <w:br/>
        <w:t xml:space="preserve">"Each Party is prohibited from hiring, having hired, or having work done, directly or indirectly, without prior written agreement from the other Party, any person who participated in the execution of the requested work during the entire duration of the Contract and for one (1) year after the cessation of the contractual relations defined herein. In the event of a breach of the provisions of this article, the responsible Party shall pay the other Party a lump sum equal to twelve (12) months of the highest gross monthly salary of the person concerned. The application of this clause shall be excluded in the following cases: - Hiring of AUSY employees laid off for economic reasons - Bankruptcy of one of the Parties if the judicial administrator does not opt for the continuation of the contract."  </w:t>
        <w:br/>
        <w:t xml:space="preserve"> The "Confidential" contract for Airbus Defence &amp; Space (2016-2021)  </w:t>
        <w:br/>
        <w:t xml:space="preserve">236. Ausy/Randstad entered into a "Confidential" contract with Airbus Defence &amp; Space for a period running from October 1, 2016, to December 31, 2021261. For the execution of this contract, on December 12, 2016, Ausy SA subcontracted to Atos Integration SAS the execution of certain services by a contract effective from January 1, 2017, to December 31, 2021262.  </w:t>
        <w:br/>
        <w:t xml:space="preserve">237. This subcontracting contract included a non-solicitation of personnel clause (article 20) formulated as follows263:  </w:t>
        <w:br/>
        <w:t xml:space="preserve">"Each Party agrees, unless prior written consent is obtained, not to directly or indirectly make employment offers to an employee of the other Party who participated in the execution of the Contract or to take them into service, under any status whatsoever, even if the initial solicitation is made by the employee. This waiver is valid for a period of twenty-four (24) months from the end of the employee's involvement in the execution of this contract. In the event that one of the parties does not comply with this commitment, it agrees to compensate the other party by paying an indemnity equal to the gross salary that the employee will have received during the twenty-four (24) months preceding their departure."  </w:t>
        <w:br/>
        <w:t xml:space="preserve">Contracts signed for the client CNES – "Confidential" contracts (2016-2022)  </w:t>
        <w:br/>
        <w:t xml:space="preserve">238. Ausy/Randstad and Atos have been engaged since 2016 in a subcontracting relationship for the end client CNES under which Atos subcontracts services to Ausy/Randstad. Atos259 indicated that "all relations between ATOS and CNES are governed by the Framework Contract [Confidential]," and that "the Framework Agreement [Confidential] signed with the end client CNES on 08/01/2017 encompasses activities in the field of space computing for development, operation, and maintenance services of ground systems with a strong component of specific software from the space sector for CNES. AUSY has been a subcontractor of ATOS for the benefit of the end client CNES since January 1, 2017, subcontracting approved by the client CNES. AUSY responds with ATOS, and only at the request of ATOS, to consultations issued by the end client CNES, as a subcontracting partner of ATOS. The terms of response to the consultations of the end client as well as the execution of the services by AUSY in the event of winning the consultation are defined in the subcontracting contract signed between ATOS and AUSY and effective from January 1, 2017"264.  </w:t>
        <w:br/>
        <w:t xml:space="preserve">239. Atos Integration SAS and Ausy/Randstad initially concluded on July 4, 2016, a "preliminary subcontracting protocol," whereby Ausy/Randstad is a subcontractor of Atos, for the period from July 4, 2016, to January 1, 2017. Article 9 of said contract, titled "non-solicitation of personnel," stipulates that "each party agrees, unless prior written consent from the other Party is obtained, not to directly or indirectly make employment offers to an employee of the other Party involved under this Protocol or Agreement, or to take them into service, under any status whatsoever. This waiver remains valid for a period of twelve (12) months from the expiration for any reason of the Protocol. In the event that one of the parties does not comply with this commitment, it agrees to compensate the other Party by paying an indemnity equal to the gross salary received by the hired employee during the six (6) months preceding their departure."265  </w:t>
        <w:br/>
        <w:t xml:space="preserve">240. Subsequently, Atos Integration SAS and Ausy/Randstad concluded in July 2017 a "subcontracting contract," whereby Ausy/Randstad is a subcontractor of Atos, with retroactive effect from January 1, 2017, until December 31, 2022. Article 18.2.2 of the contract, titled "non-solicitation of personnel," stipulates that "each Party agrees, unless prior written consent from the other Party is obtained, not to directly or indirectly make employment offers to an employee of the other Party involved under this Contract, or to take them into service, under any status whatsoever. This waiver remains valid for a period of twelve (12) months from the expiration for any reason of the Contract. In the event that one of the Parties does not comply with this commitment, it agrees to compensate the other Party by paying an indemnity equal to the gross salary received by the hired employee during the six (6) months preceding their departure. The application of this clause shall be excluded in the following cases: - hiring of employee(s) of the other Party laid off for economic reasons; - bankruptcy of one of the Parties if the judicial administrator does not opt for the continuation of the contract"266.  </w:t>
        <w:br/>
        <w:t xml:space="preserve">Application of the relevant non-solicitation clauses  </w:t>
        <w:br/>
        <w:t xml:space="preserve">241. The contracts concluded in this case between Ausy/Randstad and Atos all concerned two clients, Airbus and CNES, and covered the period from 2014 to 2021 for the former and from 2016 to 2022 for the latter. In this context, on February 13, 2017, Mr. 67 (Business Unit Director, Ausy SAS) wrote to Mr. 68 (Agency Manager, Atos TS Toulouse, Atos Integration SAS) and Ms. 69 (Project Director, Atos Integration SAS), with copies to his three colleagues at Ausy/Randstad, namely Mr. Y (Operations Director), Ms. 70 (Business Unit Director, Ausy SAS), and Ms. 71 (HR Coordinator), as follows267:  </w:t>
        <w:br/>
        <w:t xml:space="preserve">"Following our recent exchanges, here is what we propose: we commit, in Toulouse, to contact you before calling, in the context of a recruitment, consultants employed by ATOS who have already worked for one of the accounts of the AIRBUS group or for CNES, areas where we have established strong cooperation partnerships. Following this contact, we will consider together the opportunity to receive the consultant, or not. We obviously expect reciprocity from you on the same conditions. We have validated this arrangement with the entire Toulouse establishment, and primarily its Director, Y.  </w:t>
        <w:br/>
        <w:t xml:space="preserve">Regarding the specific case of 72, we will get back to you very soon" (emphasis added).  </w:t>
        <w:br/>
        <w:t xml:space="preserve">242. On February 20, 2017, Ms. 69 (Project Director, Atos Integration SAS) sent an email to Mr. 67 (Business Unit Director, Ausy SAS) and Mr. 68 (Agency Manager, Atos TS Toulouse, Atos Integration SAS), with copies to Mr. Y (Operations Director, Ausy SAS), Ms. 70 (Business Unit Director, Ausy SAS), Ms. 71 (HR Coordinator, Ausy SAS), and Mr. 73 (Department Director, Atos Management France SAS), to inform them that this proposal suits them268.  </w:t>
        <w:br/>
        <w:t xml:space="preserve">243. When questioned by the investigation services about the non-solicitation clauses contained in the partnership contracts between Ausy/Randstad and Atos, the companies requesting leniency stated that the personal scope was limited to the employees concerned by the project. The duration was also limited in time and took into account the time for training and recruiting new qualified employees in the event of departures. They also specified that these clauses applied even when employees were the initiators of an application, in order to prevent circumvention by either party. The companies requesting leniency indicated in this regard that without this clarification, it would have been very easy for the parties to "disguise" a poaching as an unsolicited application from an employee. They added that the indemnity provided aimed to compensate the party suffering from employee departures for the costs related to the recruitment and training of replacements or the loss of revenue. However, this indemnity would not have been implemented269.  </w:t>
        <w:br/>
        <w:t>244. Furthermore, they recalled that these non-solicitation clauses aimed to protect each party against the disorganization of the company that could result from unfair poaching of its employees by the other party, poaching made easier by the proximity of the teams brought together during joint projects. To avoid jeopardizing the realization of these projects, which often require complementary and sought-after skills, and to allow stable collaboration between Ausy/Randstad and its partners, the non-solicitation clauses would thus be essential. However, the companies requesting leniency specified that it regularly happens that these clauses are not respected or, in any case, that employees decide to apply to other competitors270.</w:t>
      </w:r>
    </w:p>
    <w:p>
      <w:r>
        <w:rPr>
          <w:b/>
        </w:rPr>
        <w:t>[Pages 64–66]</w:t>
      </w:r>
    </w:p>
    <w:p>
      <w:r>
        <w:t>245. According to the elements in the file, the various non-solicitation clauses concluded between the companies involved were implemented in the recruitment of seven employees: one in 2016, four in 2017, and two in 2018.</w:t>
      </w:r>
    </w:p>
    <w:p>
      <w:r>
        <w:t>The case of Mr. 74</w:t>
      </w:r>
    </w:p>
    <w:p>
      <w:r>
        <w:t xml:space="preserve">246. In an email dated February 25, 2016, titled "[AUSY] 74," Ms. 70 (Business Unit Director, Ausy SAS) writes to Mr. 75 (Study and Development Engineer, Atos Integration SAS) and Mr. 76 (Design Engineer, Atos Integration SAS), with Mr. 77 (Senior Contract and Delivery Manager, Ausy SAS) copied, asking for their agreement to integrate Mr. 74 into their workforce271. The message is drafted as follows: </w:t>
        <w:br/>
        <w:t>"[a]s mentioned several times, we would like to integrate Mr. 74 into our workforce. In accordance with the contract binding our two companies, we need your agreement to offer him a contract. Can you confirm or deny your agreement on this matter?"</w:t>
      </w:r>
    </w:p>
    <w:p>
      <w:r>
        <w:t xml:space="preserve">247. In a response email dated March 1, 2016, Mr. 78 (Project Manager, Atos Integration SAS) indicates to Ms. 70 (Business Unit Director, Ausy SAS), with Mr. 75 (Study and Development Engineer, Atos Integration SAS), Mr. 77 (Senior Contract and Delivery Manager, Ausy SAS), and Mr. 68 (Agency Manager, Atos TS Toulouse, Atos Integration SAS)272 copied, the following: </w:t>
        <w:br/>
        <w:t>"[f]or your information, we already have a very strong decline in revenue on the activity between 2015 and 2016. The transfer of Mr. 74 will further reduce our revenue. As of today in 2016, we have 2 people at a daily rate of €405 and 3 people at a daily rate of €356; Our rate was based on the calculation of a profile mix of €375. It cannot be acceptable for Atos to reduce the margin on this service. The prerequisite for the release of Mr. 74 so that he can join your workforce is to increase the daily rate on the rest of the service to €375, starting from the next purchase order in April. Upon confirmation of the acceptance of this agreement, I could send you an official document."</w:t>
      </w:r>
    </w:p>
    <w:p>
      <w:r>
        <w:t>248. In a response email dated March 7, 2016, Ms. 70 (Business Unit Director, Ausy SAS) indicates to Mr. 78 (Project Manager, Atos Integration SAS) (with the same Atos contacts copied) that she agrees to increase the average daily rate to the proposed price for a given period in exchange for Atos' agreement to hire Mr. 74273.</w:t>
      </w:r>
    </w:p>
    <w:p>
      <w:r>
        <w:t>249. In a response email dated March 10, 2016, Mr. 78 (Project Manager, Atos Integration SAS) indicates to Ms. 70 (Business Unit Director, Ausy SAS) (with the same Atos contacts copied) that he agrees to lift the non-solicitation clause for Mr. 74 on the condition that the latter completes his legal notice period of three months274.</w:t>
      </w:r>
    </w:p>
    <w:p>
      <w:r>
        <w:t>250. Ms. 70 from Ausy (Business Unit Director) specifies, however, to her Atos contacts, on the same day (March 10, 2016) that "the re-evaluation of rates on the ATSU [Project for Airbus related to [Confidential]] will only be effective upon Mr. 74's entry into our workforce"275.</w:t>
      </w:r>
    </w:p>
    <w:p>
      <w:r>
        <w:t>251. Finally, regarding the case of Mr. 74, the companies requesting leniency stated that before joining Ausy/Randstad on June 13, 2016, he was an employee of Atos and was performing a mission under the subcontracting arrangement established between Ausy/Randstad, the client, and Atos, the subcontractor, at Airbus. Thus, Mr. 74 fell within the scope of the non-solicitation clause under the [Confidential] contract. His hiring was therefore subject to prior notification to Atos by Ausy/Randstad before being accepted by the latter subject to the respect of the notice period276.</w:t>
      </w:r>
    </w:p>
    <w:p>
      <w:r>
        <w:t>The case of Mr. 79</w:t>
      </w:r>
    </w:p>
    <w:p>
      <w:r>
        <w:t xml:space="preserve">252. In an email dated October 18, 2016, Ms. 70 (Business Unit Director) indicates to Mr. 78 (Project Manager, Atos Integration SAS): </w:t>
        <w:br/>
        <w:t>"79 has expressed the wish to join Ausy to work on activities outside Airbus. To do this, in accordance with our agreements, I ask for your permission to offer a contract to 79"277.</w:t>
      </w:r>
    </w:p>
    <w:p>
      <w:r>
        <w:t>253. In an email dated November 4, 2016, Ms. 70 (Business Director, Ausy SAS) follows up with Mr. 78 (Project Manager, Atos Integration SAS) asking: "[h]ave you been able to meet with 79?"278.</w:t>
      </w:r>
    </w:p>
    <w:p>
      <w:r>
        <w:t>254. Mr. 78 (Project Manager, Atos Integration SAS) responds on November 14, 2016, stating: "[w]e give our agreement to lift the non-solicitation clause for 79"279.</w:t>
      </w:r>
    </w:p>
    <w:p>
      <w:r>
        <w:t>255. Regarding Mr. 79, the companies requesting leniency indicated that before his hiring by Ausy on February 20, 2017, Mr. 79 was on a mission at Airbus for Atos and therefore fell within the scope of the non-solicitation clause of the [Confidential] contract of 2015 between Ausy and Atos280.</w:t>
      </w:r>
    </w:p>
    <w:p>
      <w:r>
        <w:t>The case of Mr. 72</w:t>
      </w:r>
    </w:p>
    <w:p>
      <w:r>
        <w:t>256. In an email dated January 25, 2017, titled "72," Ms. 80 (Business Manager, Ausy SAS) writes to Mr. 67 (Business Unit Director, Ausy SAS) and Mr. 81 (Senior Business Unit Manager, Ausy SAS) to inform them that "72 at ATOS has seen his manager, Mr. 68. He indicated that he would veto any poaching on our part. We will discuss it again"281.</w:t>
      </w:r>
    </w:p>
    <w:p>
      <w:r>
        <w:t xml:space="preserve">257. In an email dated January 31, 2017, titled "For your information," Mr. 72, an employee of Atos, writes the following to Ms. 80 (Business Manager, Ausy SAS)282: </w:t>
        <w:br/>
        <w:t>"[I] just saw 75 (75@atos.net) who is my project director and who was in charge of the Ausy/Atos contracts for services at Airbus. He was the one who received Ausy's requests for hiring Atos personnel. This was the case for 74 and more recently for a certain 79 (whose last name I do not know). He just told me that he is absolutely not aware of your request concerning me (which must have landed elsewhere and unfortunately reached 68), and it is a pity because 75 would have ensured that there would be no problem. It may not be too late to make a formal request to him. Furthermore, according to 75, the Ausy/Atos contract covering my activities ("[Confidential] Atos 2.0") does not include a clause that would require you to seek Atos' agreement for a hiring."</w:t>
      </w:r>
    </w:p>
    <w:p>
      <w:r>
        <w:t>258. This email is forwarded the same day by Ms. 80 (Business Manager, Ausy SAS) to Mr. 67 (Business Unit Director, Ausy SAS), with Ms. 70 (Business Unit Director, Ausy SAS) copied283.</w:t>
      </w:r>
    </w:p>
    <w:p>
      <w:r>
        <w:t xml:space="preserve">259. On the same day, Ms. 70 (Business Unit Director, Ausy SAS) intervenes to indicate284: </w:t>
        <w:br/>
        <w:t>"[i]t is not as simple as Mr. 72's view. We have several ongoing partnerships with ATOS, including one with CNES. However, 72 is currently in place at CNES according to your information. Indeed, the [Confidential] contract is not as formal as the others, but the [Confidential] contracts encompass the EYY activities (including [Confidential]) + the CNES contract. We are therefore well within the non-poaching clauses. Furthermore, the discussion is still ongoing in negotiation."</w:t>
      </w:r>
    </w:p>
    <w:p>
      <w:r>
        <w:t>260. In an email dated February 9, 2017, titled "Non-aggression Pact :-)", Ms. 69 (Project Director, Atos Integration SAS) follows up with Mr. 67 (Business Unit Director, Ausy SAS), with Mr. 68 (Agency Manager, Atos TS Toulouse, Atos Integration SAS) copied, to obtain feedback from him regarding "the hiring of resources between our two companies" and more specifically on the case of Mr. 72285.</w:t>
      </w:r>
    </w:p>
    <w:p>
      <w:r>
        <w:t>261. In an email dated February 13, 2017, Mr. 67 (Business Unit Director, Ausy SAS) indicates to Ms. 70 (Business Unit Director, Ausy SAS)286: "[w]e need to decide. I followed up with 98 and 99 on Friday, but I have not received a response."</w:t>
      </w:r>
    </w:p>
    <w:p>
      <w:r>
        <w:t>262. In an email dated June 8, 2017, titled "[AUSY] 72," Ms. 70 (Business Unit Director, Ausy SAS) writes to Mr. 68 (Agency Manager, Atos TS Toulouse, Atos Integration SAS), with Mr. 67 (Business Unit Director, Ausy SAS) copied287: "[w]e would like to make a job offer to 72. Can you give me your agreement?"</w:t>
      </w:r>
    </w:p>
    <w:p>
      <w:r>
        <w:t>263. The next day, Mr. 68 (Agency Manager, Atos TS Toulouse, Atos Integration SAS) responds288: "[y]ou take him for 6 months as a contractor and then okay to hire him."</w:t>
      </w:r>
    </w:p>
    <w:p>
      <w:r>
        <w:rPr>
          <w:b/>
        </w:rPr>
        <w:t>[Pages 67–69]</w:t>
      </w:r>
    </w:p>
    <w:p>
      <w:r>
        <w:t>264. On June 14, 2017, Ms. 70 (Business Unit Director, Ausy SAS) responds289: "OK for 6 months of service at €405 (cf. last contract daily rate). Starting from July 3, is that good for you?".</w:t>
      </w:r>
    </w:p>
    <w:p>
      <w:r>
        <w:t>265. On June 20, 2017, Mr. 68 (Agency Manager, Atos TS Toulouse, Atos Integration SAS) and Ms. 70 (Business Unit Director) exchange several emails regarding the hiring conditions of Mr. 72, such as the assignment date or the average daily rate, to release Mr. 72 from his current project290.</w:t>
      </w:r>
    </w:p>
    <w:p>
      <w:r>
        <w:t>266. After further exchanges, Mr. 68 (Agency Manager, Atos TS Toulouse, Atos Integration SAS) writes, on July 24, 2017, to his contacts at Ausy/Randstad: "[h]ello, go ahead, I cannot reassign him, so proceed with a normal process"291.</w:t>
      </w:r>
    </w:p>
    <w:p>
      <w:r>
        <w:t>267. On the same day, Ms. 70 (Business Unit Director) addresses her colleagues at Ausy/Randstad292: "80, 81, can you contact 72 to make a contract offer ASAP?". A final exchange follows to agree and indicate that Mr. 72 will be "signed on Airbus"293.</w:t>
      </w:r>
    </w:p>
    <w:p>
      <w:r>
        <w:t>268. Regarding Mr. 72's case, the requesting companies for leniency indicated that he wished to apply to Ausy in January 2017 while he was a consultant at Atos. He had previously carried out various assignments: for Airbus EADS from January 1, 2015, until March 1, 2016, under the [Confidential] ATOS 2.0 contract, and then as a consultant in the space sector for CNES. Informed of the non-solicitation clauses provided in the partnership contracts, Mr. 72 believed he could not be recruited by Ausy/Randstad without Atos's agreement. He would have thus sought his manager Mr. 68 (Agency Manager, Atos TS Toulouse, Atos Integration SAS) to obtain his consent, but the latter would have vetoed this potential recruitment considering that Mr. 72 fell within the scope of the non-solicitation clause of the contract between Ausy/Randstad and Atos.</w:t>
      </w:r>
    </w:p>
    <w:p>
      <w:r>
        <w:t>269. Furthermore, the requesting companies for leniency emphasize that in June 2017, Ausy reiterated its desire to hire Mr. 72. He ultimately joined Ausy/Randstad on October 16, 2017, and was assigned to the client Airbus on the [Confidential] part.</w:t>
      </w:r>
    </w:p>
    <w:p>
      <w:r>
        <w:t>270. Also questioned about Mr. 72 during the investigation, Atos stated that it had no information regarding this person294.</w:t>
      </w:r>
    </w:p>
    <w:p>
      <w:r>
        <w:t>271. In contrast, Ms. 69 (formerly Project Director, Atos Integration SAS) confirmed in her statements the existence of a "non-aggression" pact concluded with Ausy/Randstad and specified its content and scope: "[r]egarding Mr. 72, the non-aggression agreement is just to call each other, to keep informed, can we receive him for a job offer? Certainly, he is linked to the conclusion of the non-aggression pact, but it is Mr. 68 from Atos who handles the case and discusses the hiring conditions and finds a pricing arrangement following that"295.</w:t>
      </w:r>
    </w:p>
    <w:p>
      <w:r>
        <w:t>272. On April 20, 2017, Ms. 83 (Senior Recruitment Officer, Ausy SAS) contacts Ms. 70 (Business Unit Director, Ausy SAS) to inquire about a candidate she would like to contact: "[h]ello 70, I found this CV on APEC, which interests me, but the candidate is at Atos, do you know if I can contact him?"296.</w:t>
      </w:r>
    </w:p>
    <w:p>
      <w:r>
        <w:t>273. In response on the same day, Ms. 70 (Business Unit Director, Ausy SAS) informs Ms. 83 (Senior Recruitment Officer, Ausy SAS) and Mr. 67 (Business Unit Director, Ausy SAS) that the latter must inform Atos before any contact with the employee297.</w:t>
      </w:r>
    </w:p>
    <w:p>
      <w:r>
        <w:t>274. In an email dated April 27, 2017, titled "Candidate," Mr. 67 (Business Unit Director, Ausy SAS) writes to his contacts at Atos, Ms. 69 (Project Director, Atos Integration SAS) and Mr. 68 (Agency Manager, Atos TS Toulouse, Atos Integration SAS) to request their permission to meet Mr. 82300.</w:t>
      </w:r>
    </w:p>
    <w:p>
      <w:r>
        <w:t>275. On April 27, 2017, Mr. 67 (Business Unit Director, Ausy SAS) confirms by email to Ms. 83 (Senior Recruitment Officer, Ausy SAS), with Ms. 70 (Business Unit Director, Ausy SAS) and Ms. 71 (HR Coordinator Southwest, Ausy SAS) in copy, the following: "[I] have informed Atos. We are waiting for their response before contacting him"299.</w:t>
      </w:r>
    </w:p>
    <w:p>
      <w:r>
        <w:t>276. In response on May 2, 2017, Ms. 69 (Project Director, Atos Integration SAS) writes to Mr. 67 (Business Unit Director, Ausy SAS) and Mr. 68 (Agency Manager, Atos TS Toulouse, Atos Integration SAS) that she agrees for Ausy to contact Mr. 82300.</w:t>
      </w:r>
    </w:p>
    <w:p>
      <w:r>
        <w:t>277. Mr. 67 (Business Unit Director, Ausy SAS) replies: "OK thanks I will keep you updated"301. In parallel, he forwards this response internally to Ms. 83 (Senior Recruitment Officer, Ausy SAS), with Ms. 70 (Business Unit Director, Ausy SAS), Mr. Y (Operations Director, Ausy SAS), and Ms. 71 (HR Coordinator Southwest, Ausy SAS) in copy, indicating: "ATOS allows us to meet 82. Keep me updated on the follow-up. THANK YOU"302.</w:t>
      </w:r>
    </w:p>
    <w:p>
      <w:r>
        <w:t>278. On the same day (May 2, 2017), Ms. 83 (Senior Recruitment Officer, Ausy SAS) informs these same contacts at Ausy SAS that she has contacted Mr. 82 to schedule an interview303.</w:t>
      </w:r>
    </w:p>
    <w:p>
      <w:r>
        <w:t>279. During the investigation, when questioned about Mr. 82, Ms. 69 (formerly Project Director, Atos Integration SAS) stated304: "[r]egarding Mr. 82, it is also a case of harmonious application of the pact, in the same sense because here too it is Ausy that hires, I said yes to his hiring".</w:t>
      </w:r>
    </w:p>
    <w:p>
      <w:r>
        <w:t>280. Regarding Mr. 82's case, the requesting companies for leniency confirmed that Ausy/Randstad wished to recruit him in April 2017 while he was still employed at Atos. They indicate that the launch of the recruitment process had previously required Atos's agreement as Mr. 82 presumably fell within the scope of the non-solicitation clause of the framework agreement between Ausy/Randstad and Atos from 2013. This recruitment ultimately did not materialize, and Mr. 82 would have remained at Atos until 2017305.</w:t>
      </w:r>
    </w:p>
    <w:p>
      <w:r>
        <w:t>281. In an email dated January 23, 2017, titled "Electronic Sending – 84-o.pdf," Ms. 85 (Business Department Director, Ausy SAS) informs Mr. 67 (Business Unit Director, Ausy SAS) of the presence of a candidate from Atos within their recruitment process306: "[t]his ATOS candidate is in the recruitment process – I will keep you updated after RH2."</w:t>
      </w:r>
    </w:p>
    <w:p>
      <w:r>
        <w:t>282. In an email dated February 28, 2017, titled "RE: Skills File," transmitting application elements of Ms. 84 for a job at Ausy/Randstad, Ms. 85 (Business Department Director, Ausy SAS) asks Mr. 67 (Business Unit Director, Ausy SAS)307 the following: "67, ATOS candidate in the ED process (RH2 validated). Does she fall within the exclusion framework?"</w:t>
      </w:r>
    </w:p>
    <w:p>
      <w:r>
        <w:t>283. In response on March 1, 2017, Mr. 67 (Business Unit Director, Ausy SAS) indicates (with Ms. 71 - HR Coordinator, Ausy SAS - added as a recipient and Ms. 70 - Business Unit Director, Ausy SAS - and Mr. Y - Operations Director, Ausy SAS - in copy) the following308: "85 and 71, the commitment we made to ATOS is as follows (email sent on 02/13/2017): (…) [W]e commit, in Toulouse, to contact you before calling, in the context of a recruitment, consultants employed by ATOS who have already worked for one of the AIRBUS group accounts or for CNES, areas on which we have established strong cooperation partnerships. Following this contact, we will consider together the opportunity to receive the consultant, or not. We obviously expect reciprocity from you on the same conditions. We have validated this arrangement with the entire Toulouse establishment, and primarily its Director, Y."</w:t>
      </w:r>
    </w:p>
    <w:p>
      <w:r>
        <w:t>"Given her file, I have the impression that 84 worked for CNES in 2016 and 2015, and for AIRBUS Civil from 2011 to 2014. So, YES, she is within this framework. However, when was the first contact? Is it prior to 02/13/2017?"</w:t>
      </w:r>
    </w:p>
    <w:p>
      <w:r>
        <w:rPr>
          <w:b/>
        </w:rPr>
        <w:t>[Pages 70–72]</w:t>
      </w:r>
    </w:p>
    <w:p>
      <w:r>
        <w:t>And subsidiary question to 71: do we have other candidates in the recruitment process coming from ATOS? (emphasis added).</w:t>
      </w:r>
    </w:p>
    <w:p>
      <w:r>
        <w:t xml:space="preserve">284. In an email on the same day, Ms. 70 (Business Unit Director, Ausy SAS) informs her colleagues, Mr. 67 (Business Unit Director, Ausy SAS) and Mr. Y (Operations Director, Ausy SAS), of the following309: </w:t>
        <w:br/>
        <w:t>"[f]or your information, on my side, this file does not fall under the non-solicitation clause in a purely contractual manner."</w:t>
      </w:r>
    </w:p>
    <w:p>
      <w:r>
        <w:t xml:space="preserve">285. A few hours later, in another email, Ms. 85 (Business Department Director, Ausy SAS) requests clarification regarding Ms. 84 from her colleagues at Ausy/Randstad: Mr. 67 (Business Unit Director, Ausy SAS), Mr. Y (Operations Director, Ausy SAS), Ms. 70 (Business Unit Director, Ausy SAS), and Ms. 71 (HR Coordinator, Ausy SAS)310: </w:t>
        <w:br/>
        <w:t>"84 was already in the process in January, so prior to the email. She worked for Airbus civil, but not for CNES, and only on fixed-price projects at ATOS. So what about her status? Are we proceeding with the contract signing?"</w:t>
      </w:r>
    </w:p>
    <w:p>
      <w:r>
        <w:t>286. In an email dated March 8, 2017, titled "84", Ms. 69 (Project Director, Atos Integration SAS) gives her approval to Ausy/Randstad to proceed with the recruitment of Ms. 84. Thus, she writes to Mr. 67 (Business Unit Director, Ausy SAS) in these terms: "67, okay for you to move forward on the subject with her."311. Mr. 67 (Business Unit Director, Ausy SAS) forwards this email internally on March 9, 2017312.</w:t>
      </w:r>
    </w:p>
    <w:p>
      <w:r>
        <w:t>287. On March 15, 2017, in response to the previous email from Ms. 69 (Project Director, Atos Integration SAS), Mr. 67 (Business Unit Director, Ausy SAS) informs her that Ms. 84 has joined Ausy/Randstad313. An email on the same day titled "RECRUITMENT - Employment Contract Signing", signed by Ms. 71 (HR Coordinator, Ausy SAS) to about thirty colleagues at Ausy/Randstad, confirms her recruitment and specifies her start date as June 13, 2017314.</w:t>
      </w:r>
    </w:p>
    <w:p>
      <w:r>
        <w:t>288. The companies requesting leniency highlight that although it is not entirely clear that Ms. 84 was subject to these non-solicitation clauses, Ausy/Randstad, in any case, sought the prior agreement of Atos before proceeding with her hiring. They add that Ms. 84 had been a consultant at Atos since September 2011 and had completed a mission for Airbus before joining Ausy/Randstad on March 15, 2017315.</w:t>
      </w:r>
    </w:p>
    <w:p>
      <w:r>
        <w:t>The case of Mr. 86</w:t>
      </w:r>
    </w:p>
    <w:p>
      <w:r>
        <w:t xml:space="preserve">289. In an email dated January 12, 2018, titled "Poaching by ATOS", Mr. 67 (Business Unit Director, Ausy SAS) writes to his contacts at Atos, Mr. 68 (Agency Manager, Atos TS Toulouse, Atos Integration SAS) and Ms. 69 (Project Director, Atos Integration SAS), to inform them of the departure of one of their employees to Atos316: </w:t>
        <w:br/>
        <w:t>"[w]e are starting the year off poorly: we have just learned that one of our employees (86) who resigned at the end of last year has joined ATOS. Can you verify the accuracy of this information? If so, is this a violation of our agreements?"</w:t>
      </w:r>
    </w:p>
    <w:p>
      <w:r>
        <w:t xml:space="preserve">290. In a response on the same day, Mr. 68 (Agency Manager, Atos TS Toulouse, Atos Integration SAS) clarifies to them, with Mr. 81 (Business Unit Director, Ausy SAS) and Mr. Y (Operations Director, Ausy SAS) copied, that this is not a poaching317: </w:t>
        <w:br/>
        <w:t>"since it is the employee who contacted us following an advertisement we had. We have taken no action towards any Ausy employee to recruit them."</w:t>
      </w:r>
    </w:p>
    <w:p>
      <w:r>
        <w:t xml:space="preserve">291. Mr. 67 (Business Unit Director, Ausy SAS) replies to this letter by recalling the framework of the agreement between Ausy/Randstad and Atos mentioned in the email of February 13, 2017 (see above, paragraph 241)318: </w:t>
        <w:br/>
        <w:t xml:space="preserve">"I remind you of the subject of our agreements outlined in an email dated 13/02/2017: </w:t>
        <w:br/>
        <w:t xml:space="preserve">'We (AUSY) commit, in Toulouse, to contact you before calling, in the context of a recruitment, consultants employed by ATOS who have already worked for one of the accounts of the AIRBUS group or for CNES, areas where we have established strong cooperation partnerships. Following this contact, we will consider together the opportunity to receive the consultant, or not. We obviously expect reciprocity from you on the same conditions. We have validated this arrangement with the entire Toulouse establishment, and primarily its Director, Y.' </w:t>
        <w:br/>
        <w:t>The consultant in question is working with us on an AIRBUS project: he fully falls within the scope of our agreement, even if you have not contacted him directly."</w:t>
      </w:r>
    </w:p>
    <w:p>
      <w:r>
        <w:t xml:space="preserve">292. Meanwhile, on the same day, Mr. Y (Operations Director, Ausy SAS) writes to Mr. 87 (Department Director, Atos Management France) the following319: </w:t>
        <w:br/>
        <w:t>"[s]ee below... If the case is confirmed, we will have a subject to address together!"</w:t>
      </w:r>
    </w:p>
    <w:p>
      <w:r>
        <w:t xml:space="preserve">293. Mr. 87 (Department Director, Atos Management France) responds320: </w:t>
        <w:br/>
        <w:t>"I read below that there is mention of an 'agreement' between our companies. What agreement are we referring to, what are the terms of this agreement? As for the named person, I will inquire."</w:t>
      </w:r>
    </w:p>
    <w:p>
      <w:r>
        <w:t xml:space="preserve">294. Mr. Y (Operations Director, Ausy SAS) then writes to Mr. 67 (Business Unit Director, Ausy SAS), still on January 12, 2018, asking321: </w:t>
        <w:br/>
        <w:t>"[d]o you have a copy of the agreements?"</w:t>
      </w:r>
    </w:p>
    <w:p>
      <w:r>
        <w:t xml:space="preserve">295. In a separate email on the same day titled "Non-aggression Pact Ausy – Atos", Mr. 67 (Business Unit Director, Ausy SAS) responds to Mr. Y (Operations Director, Ausy SAS)322: </w:t>
        <w:br/>
        <w:t xml:space="preserve">"Regarding the agreement between ATOS and AUSY on recruitment, it is a gentleman's agreement outlined in the email below [email of February 13, 2017 titled 'Non-aggression Pact :-) exchanged between representatives of Ausy and Atos, see above paragraph 260]. </w:t>
        <w:br/>
        <w:t>The potential case we raised this morning concerns a consultant who is currently working for AIRBUS. Therefore, he completely falls within the scope of the agreement."</w:t>
      </w:r>
    </w:p>
    <w:p>
      <w:r>
        <w:t>296. On January 23, 2018, Mr. 81 (Business Unit Director, Ausy SAS) forwards to Mr. 67 (Business Unit Director, Ausy SAS) the email from January 12, 2018, that he sent to Atos (see above, paragraph 289), with Ms. 88 (HR Coordinator, Ausy SAS) and Ms. 89 (First Level Engineer, Ausy SAS) copied, asking for updates regarding the recruitment of Mr. 86323.</w:t>
      </w:r>
    </w:p>
    <w:p>
      <w:r>
        <w:t xml:space="preserve">297. On January 24, 2018, Mr. 67 (Business Unit Director, Ausy SAS) responds negatively324: </w:t>
        <w:br/>
        <w:t>"[n]o, but I think it should be Y who should take this subject up with the head of Atos Toulouse."</w:t>
      </w:r>
    </w:p>
    <w:p>
      <w:r>
        <w:t xml:space="preserve">298. In an email dated February 1, 2018, titled "RE: Poaching by Atos", Mr. Y (Operations Director, Ausy SAS) writes to Mr. 87 (Department Director, Atos Management France)325: </w:t>
        <w:br/>
        <w:t>"I am following up with you regarding our poaching issue, here are the elements below. Therefore, this agreement has not been respected and I propose a phone call to discuss it."</w:t>
      </w:r>
    </w:p>
    <w:p>
      <w:r>
        <w:t>299. The "elements below" are the two emails from Mr. 67 (Business Unit Director, Ausy SAS) dated January 12, 2018 (see above, paragraph 289) and the email from Mr. 68 (Agency Manager, Atos TS Toulouse, Atos Integration SAS) from the same day (see above, paragraph 290).</w:t>
      </w:r>
    </w:p>
    <w:p>
      <w:r>
        <w:t>300. When questioned about Mr. 86, Ms. 69 (Project Director, Atos Integration SAS) stated326: "[r]egarding the reminder of the agreement after the incident concerning 86, it is a gentleman's agreement and this term well illustrates the content and form of the agreement between Ausy and Atos: a rule of good conduct. Mr. 87 discovered the existence of the agreement at that time, knowing that he took over the functions previously exercised by Mr. 73 (...)".</w:t>
      </w:r>
    </w:p>
    <w:p>
      <w:r>
        <w:t>301. It emerges from the statements of the companies requesting leniency that Mr. 86 resigned from Ausy/Randstad by letter dated January 3, 2018, and left the company's workforce on March 30, 2018, to be assigned by Atos to an Airbus project327. The companies</w:t>
      </w:r>
    </w:p>
    <w:p>
      <w:r>
        <w:rPr>
          <w:b/>
        </w:rPr>
        <w:t>[Pages 73–75]</w:t>
      </w:r>
    </w:p>
    <w:p>
      <w:r>
        <w:t xml:space="preserve">the applicants for leniency also specified that Ausy/Randstad did not give its consent, nor did it express a veto on this recruitment by Atos328.  </w:t>
        <w:br/>
        <w:t xml:space="preserve">The case of Mr. 90  </w:t>
        <w:br/>
        <w:t xml:space="preserve">302. In an email titled "PA catch-up 90" dated February 21, 2018, Mr. 91 (BU Director, Ausy SAS) discusses with three colleagues from Ausy/Randstad, including Mr. Y (Operations Director, Ausy SAS) the situation of Mr. 90 and the options considered to prevent him from resigning329.  </w:t>
        <w:br/>
        <w:t xml:space="preserve">303. On the same day, February 21, 2018, Mr. 91 (BU Director, Ausy SAS) follows up with Mr. Y (Operations Director, Ausy SAS) regarding Mr. 90330:  </w:t>
        <w:br/>
        <w:t xml:space="preserve">"Can you give us your green light or recommendations on the case of 90 please?  </w:t>
        <w:br/>
        <w:t xml:space="preserve">I would like to get back to him as soon as possible to have a chance to catch him."  </w:t>
        <w:br/>
        <w:t xml:space="preserve">304. On the same day, Mr. Y (Operations Director, Ausy SAS) approves the salary increase proposal made by Mr. 91 (BU Director, Ausy SAS)331. In an email dated March 9, 2018 titled "90", Mr. 68 (Agency Manager, Atos TS Toulouse, Atos Integration SAS) writes to Mr. 67 (Business Unit Director, Ausy SAS), with Ms. 69 (Project Director, Atos Integration SAS) in copy, to inform him of his interest in Mr. 90332's profile: "[w]e received the CV of 90 which interests us, can we talk to him, thank you."  </w:t>
        <w:br/>
        <w:t xml:space="preserve">305. On the same day, Mr. 67 (Business Unit Director, Ausy SAS) informs him333 in these terms about the situation concerning Mr. 90:  </w:t>
        <w:br/>
        <w:t xml:space="preserve">"We knew that 90 was at risk with us and we made sure to offer him another assignment; which he accepted.  </w:t>
        <w:br/>
        <w:t xml:space="preserve">If you receive him, it will put him at risk with us again.  </w:t>
        <w:br/>
        <w:t xml:space="preserve">It would be good if you did not meet with him" (emphasis added).  </w:t>
        <w:br/>
        <w:t xml:space="preserve">306. On March 10, 2018, Mr. 68 (Agency Manager, Atos TS Toulouse, Atos Integration SAS) responds to Mr. 67 (Business Unit Director, Ausy SAS), with Ms. 69 (Project Director, Atos Integration SAS), Mr. Y (Operations Director, Ausy SAS), Mr. 91 (BU Director, Ausy SAS), and Ms. 92 (Senior Business Unit Manager, Ausy SAS) in copy, indicating334:  </w:t>
        <w:br/>
        <w:t xml:space="preserve">"[I] think he has been seen by operations because his file came back to me."  </w:t>
        <w:br/>
        <w:t xml:space="preserve">307. In an email dated March 5, 2018 titled "[AUSY] URGENT-Request for Arbitration Project AIRBUS", Ms. 92 (Senior Business Unit Manager, Ausy SAS) informs various recipients at Ausy, including Mr. 67 (Business Unit Director, Ausy SAS), Mr. Y (Operations Director, Ausy SAS), and Mr. 91 (BU Director, Ausy SAS) as follows335:  </w:t>
        <w:br/>
        <w:t xml:space="preserve">"I presented last week 90 and 93 (two resources (...) who expressed a strong desire to leave this project) for two opportunities within AIRBUS Civil department IAM (ZIOIC) [Airbus dedicated division].  </w:t>
        <w:br/>
        <w:t xml:space="preserve">I have a technical GO for both resources:  </w:t>
        <w:br/>
        <w:t xml:space="preserve">· 90 was resigning and decided to stay following this opportunity  </w:t>
        <w:br/>
        <w:t xml:space="preserve">· 93 clearly expressed his desire to go on this same project  </w:t>
        <w:br/>
        <w:t xml:space="preserve">The dispute concerns the availability date of 93."  </w:t>
        <w:br/>
        <w:t xml:space="preserve">308. In an email dated March 15, 2018 titled "Signature - 90 (GM8) at EADS AIRBUS I on 19/03/2018", Ms. 92 (Senior Business Unit Manager, Ausy SAS) informs various recipients behind a distribution list (address "signature@ausy.fr"), including Mr. 67 (Business Unit Director, Ausy SAS), as follows336:  </w:t>
        <w:br/>
        <w:t xml:space="preserve">"92 from the RM2 agency is pleased to announce the signing in AT [Technical Assistance] (technical and purchasing OK) of 90 from the [Confidential] agency at EADS AIRBUS I for a start on 19/03/2018."  </w:t>
        <w:br/>
        <w:t xml:space="preserve">309. This email mentions a "project end date of 31/12/2018."  </w:t>
        <w:br/>
        <w:t xml:space="preserve">310. Subsequently, in an email dated March 29, 2018 titled "90 – recruitment", Ms. 94 (Recruitment Partner Toulouse, Human Resources Department, Atos Management France) writes to Mr. 67 (Business Unit Director, Ausy SAS) [with two Atos correspondents in copy including Mr. 68 (Agency Manager, Atos TS Toulouse, Atos Integration SAS)] as follows337:  </w:t>
        <w:br/>
        <w:t xml:space="preserve">"I am writing to you following your previous exchanges with 68 regarding the potential recruitment of 90. Indeed, we are awaiting a response, preferably favorable, from you before launching the recruitment process with this candidate."  </w:t>
        <w:br/>
        <w:t xml:space="preserve">311. Mr. 67 (Business Unit Director, Ausy SAS), in an email on the same day (March 29, 2018), reiterates his refusal regarding the continuation of the recruitment process for Mr. 90 by Atos, while indicating that this employee has been assigned to a new mission338:  </w:t>
        <w:br/>
        <w:t xml:space="preserve">"I thought I had been clear with 68, we have made efforts with our consultant and we have met his expectations. He is now on a new mission and in a different state of mind.  </w:t>
        <w:br/>
        <w:t xml:space="preserve">Therefore, we do not wish for you to make him an offer."  </w:t>
        <w:br/>
        <w:t xml:space="preserve">312. The next day (March 30, 2018), Mr. 68 (Agency Manager, Atos TS Toulouse, Atos Integration SAS) sends an email to Mr. 67 (Business Unit Director, Ausy SAS), with Mr. Y (Operations Director, Ausy SAS) and Ms. 92 (Senior Business Unit Manager, Ausy SAS) in copy, specifying the following339: "[t]he last time we spoke you told me you would call me back hence the email from 94. Now it’s clear so no worries."  </w:t>
        <w:br/>
        <w:t xml:space="preserve">313. Regarding Mr. 90, the leniency applicants indicated that Atos contacted Ausy/Randstad after receiving Mr. 90's CV to ask if it was possible to meet him for an interview. Ausy/Randstad refused this hiring and Mr. 90 therefore remained with Ausy/Randstad until October 22, 2021. At the time of this solicitation, he was working, according to the leniency applicants, on a project for the client Orange, with whom Atos had no subcontracting contract or partnership. They also specify that he was subsequently assigned to the client Airbus340 while indicating that during the exchanges between the parties regarding this recruitment, it is also possible that this employee had completed his mission for the client Orange341. They refer in this regard to the aforementioned email from Mr. 67 dated March 29, 2018 indicating that Atos responded to Mr. 90's requests by assigning him to a new mission, on behalf of the client Airbus.  </w:t>
        <w:br/>
        <w:t>314. Also questioned about this profile, Ms. 69 (Project Director, Atos Integration SAS) stated: "[r]egarding Mr. 90, this profile interested Mr. 68 from Atos on the Airbus side, I am just in copy. I notice a sort of a priori veto from Ausy regarding the hiring of this consultant by Atos. But I am just in copy, it was managed by 68"342.</w:t>
      </w:r>
    </w:p>
    <w:p>
      <w:r>
        <w:rPr>
          <w:b/>
        </w:rPr>
        <w:t>[Pages 76–78]</w:t>
      </w:r>
    </w:p>
    <w:p>
      <w:r>
        <w:t>E. NOTIFIED GRIEVANCES</w:t>
        <w:br/>
        <w:t>315. On September 17, 2024, the investigation services notified the following grievances:</w:t>
        <w:br/>
        <w:t>1. GRIEVANCE NO. 1</w:t>
        <w:br/>
        <w:t>"It is alleged:</w:t>
        <w:br/>
        <w:t> against the company Randstad Digital France SAS (RCS Nanterre 352 905 707), formerly Ausy SAS, as the author, on the one hand;</w:t>
        <w:br/>
        <w:t> against the company Alten SA (RCS Nanterre 348 607 417), as the author, on the other hand;</w:t>
        <w:br/>
        <w:t>that between November 16, 2007, and September 26, 2016, they concluded and implemented in the human resources markets in the engineering and technology consulting sectors, as well as in IT services, an agreement of 'non-aggression' or 'non-poaching' (referred to as a 'gentlemen’s agreement'), aimed at not competing for the recruitment of their respective personnel, particularly salespeople and managers. The companies involved thus mutually committed not to solicit, hire, or recruit their respective personnel without the prior consent of the other company.</w:t>
        <w:br/>
        <w:t>The practice in question, implemented in the upstream human resources markets in the relevant sectors, had the object and effect of a distribution of supply sources. It also had the object and effect of a market allocation in the downstream markets for engineering and technology consulting services as well as IT services.</w:t>
        <w:br/>
        <w:t>Such a practice constitutes an anti-competitive agreement prohibited by Articles L. 420-1 of the Commercial Code and 101, paragraph 1, TFEU."</w:t>
        <w:br/>
        <w:t>2. GRIEVANCE NO. 2</w:t>
        <w:br/>
        <w:t>"It is alleged:</w:t>
        <w:br/>
        <w:t> against the company Bertrandt SAS (RCS Versailles 422 868 851), as the author, and against the companies Bertrandt France SAS (RCS Versailles 329 186 704) and Bertrandt AG (registered in Stuttgart, Germany under number HRB 245259), as the parent companies of Bertrandt SAS, on the one hand;</w:t>
        <w:br/>
        <w:t> against the company Expleo France SAS (RCS Versailles 404 271 470, formerly Assystem France SAS [currently Expleo France]), as the author, and against the companies Assystem SA (from May 20, 2011, to September 27, 2017, RCS Versailles 412 076 937) and Expleo Group SAS (from September 28, 2017, RCS Versailles 831 178 785), as the successive parent companies of Expleo France SAS, on the other hand;</w:t>
        <w:br/>
        <w:t>that between May 2, 2011, and March 31, 2021, they concluded and implemented in the human resources markets in the engineering and technology consulting sectors, as well as in IT services relevant to the automotive field, an agreement aimed at not competing for the recruitment of their respective personnel. The companies involved thus mutually committed not to solicit, hire, or recruit their respective personnel without the prior consent of the other company.</w:t>
        <w:br/>
        <w:t>This agreement consists of the following practices:</w:t>
        <w:br/>
        <w:t> the inclusion of extensive and reciprocal non-solicitation clauses in the following contracts:</w:t>
        <w:br/>
        <w:t> The grouping agreement "Confidential" dated January 20, 2012, executed between May 2, 2011, and December 23, 2012, regarding the non-solicitation clause of personnel;</w:t>
        <w:br/>
        <w:t> The grouping agreement "Confidential" dated December 19, 2012, executed between January 1, 2012, and December 21, 2013, regarding the non-solicitation clause of personnel;</w:t>
        <w:br/>
        <w:t> The grouping agreement "Confidential" dated February 19, 2013, executed between January 1, 2013, and June 30, 2016, regarding the non-solicitation clause of personnel;</w:t>
        <w:br/>
        <w:t> The grouping agreement "Confidential" dated October 19, 2015, executed between March 24, 2014, and December 22, 2017, regarding the non-solicitation clause of personnel;</w:t>
        <w:br/>
        <w:t> The subcontracting agreement "Confidential" dated October 19, 2015, executed between February 24, 2014, and December 22, 2016, regarding the non-solicitation clause of personnel;</w:t>
        <w:br/>
        <w:t> The "subcontracting contract within the framework of the project Confidential" dated October 19, 2015, executed between February 24, 2014, and December 22, 2016, regarding the non-solicitation clause of personnel;</w:t>
        <w:br/>
        <w:t> The subcontracting agreement for the project "Confidential" dated March 20, 2019, executed between January 1, 2018, and March 31, 2021, regarding the non-solicitation clause of personnel;</w:t>
        <w:br/>
        <w:t> the establishment of a "gentlemen's agreement" on recruitment between February 6, 2018, and March 31, 2021.</w:t>
        <w:br/>
        <w:t>The practice in question, implemented in the upstream human resources markets in the relevant sectors, had the object and effect of a distribution of supply sources. It also had the object and effect of a market allocation in the downstream markets for engineering and technology consulting services as well as IT services relevant to the automotive field.</w:t>
        <w:br/>
        <w:t>Such a practice constitutes an anti-competitive agreement prohibited by Articles L. 420-1 of the Commercial Code and 101, paragraph 1, TFEU."</w:t>
        <w:br/>
        <w:t>3. GRIEVANCE NO. 3</w:t>
        <w:br/>
        <w:t>"It is alleged:</w:t>
        <w:br/>
        <w:t> against the company Randstad Digital France SAS (RCS Nanterre 352 905 707), formerly Ausy SAS, as the author and against the companies Randstad France SAS (RCS Bobigny 350 988 051) and Randstad NV (registered in the Netherlands under number CCI 33216172), as the parent companies of Randstad Digital France SAS, as of January 31, 2017, on the one hand,</w:t>
        <w:br/>
        <w:t> against the company Atos France SAS (RCS Pontoise 408 024 719), as the author, and against the company Atos SE (RCS Pontoise 323 623 603), as the parent company of Atos France SAS, on the other hand,</w:t>
        <w:br/>
        <w:t>that, as of January 2, 2015, and to this day, they concluded and implemented in the human resources markets in the engineering and technology consulting sectors, as well as in IT services relevant to the fields of aeronautics, aerospace, and defense in Toulouse, an agreement aimed at not competing for the recruitment of their respective personnel. The companies involved thus mutually committed not to solicit, hire, or recruit their respective personnel without the prior consent of the other company.</w:t>
        <w:br/>
        <w:t>This agreement consists of the following practices:</w:t>
        <w:br/>
        <w:t> the inclusion of extensive and reciprocal non-solicitation clauses in the following contracts:</w:t>
        <w:br/>
        <w:t> the subcontracting contract "Confidential" of Atos for Ausy signed on December 2, 2014, executed from January 2, 2015, to December 31, 2015, on behalf of the client Airbus;</w:t>
        <w:br/>
        <w:t> The subcontracting contract "Confidential" of Atos for Ausy signed on December 31, 2015, executed from January 1, 2016, to March 31, 2016, on behalf of the client Airbus;</w:t>
        <w:br/>
        <w:t> The subcontracting contract "Confidential" of Atos for Ausy signed on February 2, 2015, executed from March 1, 2015, to December 31, 2017, regarding the non-solicitation clause of personnel, on behalf of the client Airbus;</w:t>
        <w:br/>
        <w:t> The subcontracting contract "Confidential" of Atos for Ausy signed on December 12, 2016, executed from January 1, 2017, to December 31, 2021, on behalf of the client Airbus Defence;</w:t>
        <w:br/>
        <w:t> The subcontracting contracts of Ausy for Atos signed on behalf of the client CNES (projects "Confidential" and "Confidential") for execution periods from July 4, 2016, to this day, regarding the non-solicitation clause of personnel.</w:t>
        <w:br/>
        <w:t> the conclusion of a "non-aggression pact" since February 2017 and until today concerning their personnel who worked in Toulouse for projects or contracts relevant to the end clients Airbus and CNES.</w:t>
        <w:br/>
        <w:t>The practice in question, implemented in the upstream human resources markets in the relevant sectors, had the object and effect of a distribution of supply sources. It also had the object and effect of a market allocation in the downstream markets for engineering and technology consulting services as well as IT services relevant to the fields of aeronautics, aerospace, and defense in Toulouse.</w:t>
        <w:br/>
        <w:t>Such a practice constitutes an anti-competitive agreement prohibited by Articles L. 420-1 of the Commercial Code and 101, paragraph 1, TFEU."</w:t>
      </w:r>
    </w:p>
    <w:p>
      <w:r>
        <w:rPr>
          <w:b/>
        </w:rPr>
        <w:t>[Pages 79–81]</w:t>
      </w:r>
    </w:p>
    <w:p>
      <w:r>
        <w:t xml:space="preserve">II. Discussion  </w:t>
        <w:br/>
        <w:t xml:space="preserve">A. ON THE PROCEDURE  </w:t>
        <w:br/>
        <w:t xml:space="preserve">1. ON THE CHOICE TO USE THE PROCEDURE WITHOUT PRIOR ESTABLISHMENT OF A REPORT  </w:t>
        <w:br/>
        <w:t xml:space="preserve">a) Reminder of applicable principles  </w:t>
        <w:br/>
        <w:t xml:space="preserve">316. The first paragraph of Article L. 463-3 of the Commercial Code provides that "the General Rapporteur of the Competition Authority may decide that the case will be examined by the Authority without prior establishment of a report. He informs the parties and the Government Commissioner prior to the notification of the charges."  </w:t>
        <w:br/>
        <w:t xml:space="preserve">317. This single round of written adversarial procedure was created by the so-called DDADUE law of December 3, 2020343. It replaces the so-called "simplified" procedure previously governed by Article L. 463-3 of the Commercial Code, which has been abolished. The Authority, in its recent decision-making practice344, has recalled that the DDADUE law has made the single round of written adversarial procedure the common procedure, with the heavier two-round written adversarial procedure becoming the exception. The legislator's objective was, thereby, to allow the General Rapporteur to accelerate the processing times of cases. This objective, allowing for the extension in France of the scope of application of the single round of written adversarial procedure which constitutes the common rule among European competition authorities, has indeed been highlighted by the preparatory works for the adoption of the DDADUE law345 and by doctrine346.  </w:t>
        <w:br/>
        <w:t xml:space="preserve">318. Regarding the decision of the General Rapporteur that the examination of the case would be conducted without prior establishment of a report, it should be recalled that, according to the case law of the Paris Court of Appeal, "Article L. 463-3 of the Commercial Code does not state any condition to which the decision of the General Rapporteur that a case will be examined by the Authority without being the subject of a report would be subject. This power of administration of procedures therefore falls solely within the discretion of the General Rapporteur"347.  </w:t>
        <w:br/>
        <w:t xml:space="preserve">319. According to the Paris Court of Appeal, the use of this procedure is not likely to infringe the rights of defense of the parties as long as "the respect for the principle of adversarial proceedings is ensured, during the observations in response to the notification of charges on the one hand, during the hearing, on the other hand, offering each party a reasonable opportunity to present its case, including before the Court"348.  </w:t>
        <w:br/>
        <w:t xml:space="preserve">320. This solution was recently reiterated in the judgment of the Paris Court of Appeal of March 27, 2025: "[t]hus, the companies involved have the opportunity during a simplified procedure to make observations in response to the notification of charges and to present their defense during the hearing."349  </w:t>
        <w:br/>
        <w:t xml:space="preserve">b) Application to the case at hand  </w:t>
        <w:br/>
        <w:t xml:space="preserve">Arguments of the parties  </w:t>
        <w:br/>
        <w:t xml:space="preserve">321. Several parties involved contest the choice of the General Rapporteur to decide to use the procedure without prior establishment of a report, as provided by Article L. 463-3 of the Commercial Code.  </w:t>
        <w:br/>
        <w:t xml:space="preserve">322. According to Alten, the choice of such a procedure is not appropriate given the lack of in-depth analysis by the investigation services regarding charge No. 1, particularly concerning the reality of the movements of business managers between Alten and Ausy during the period of the notified charge.  </w:t>
        <w:br/>
        <w:t xml:space="preserve">323. Expleo further argues that this procedure undermines the principle of adversarial proceedings and infringes their rights of defense, especially considering the unprecedented nature of the alleged practice which would constitute "a legal first"350.  </w:t>
        <w:br/>
        <w:t xml:space="preserve">Response of the Authority  </w:t>
        <w:br/>
        <w:t xml:space="preserve">324. Firstly, in light of the aforementioned case law, it is established that the companies involved were able to assert their observations in response to the notification of charges.  </w:t>
        <w:br/>
        <w:t xml:space="preserve">325. Secondly, regarding the alleged incomplete and inconclusive nature of the investigation, all the criticisms made by Alten are based on a divergence of interpretation of evidence or analysis of the data in the file, which falls within the assessment of substantive issues, subsequently addressed in this decision.  </w:t>
        <w:br/>
        <w:t xml:space="preserve">326. In this regard, the Paris Court of Appeal notes that "the lack of relevance of the parameters retained or the errors of interpretation, or citation [by the investigation services], which could be raised, or the failure to examine [by the investigation services] the defense elements invoked fall within the examination of the substance of the Authority's analysis"351.  </w:t>
        <w:br/>
        <w:t xml:space="preserve">327. Lastly, as noted particularly in paragraphs 516 and following, it cannot be argued that the practice in question would constitute a "legal first," as claimed by Expleo. Furthermore, the principle of adversarial proceedings has indeed been respected insofar as the Expleo Group took the opportunity to respond to the arguments presented in the notification of charges in its observations of March 22, 2024, and was heard during the hearing.  </w:t>
        <w:br/>
        <w:t xml:space="preserve">328. In any case, even if the question had been new, quod non, neither the text nor the spirit of Article L. 463-3 of the Commercial Code prohibits the use of the single round of written adversarial procedure for allegedly unprecedented practices or reserves this procedure for issues previously addressed.  </w:t>
        <w:br/>
        <w:t xml:space="preserve">329. Thus, in light of these elements and the aforementioned case law, all the arguments of the parties contesting the decision of the General Rapporteur to resort to the single round of written adversarial procedure must be dismissed.  </w:t>
        <w:br/>
        <w:t xml:space="preserve">2. ON THE IMPARTIALITY AND FAIRNESS OF THE INVESTIGATION  </w:t>
        <w:br/>
        <w:t xml:space="preserve">2.1. On the impartiality of the investigation in the interpretation of documents  </w:t>
        <w:br/>
        <w:t xml:space="preserve">a) Reminder of applicable principles  </w:t>
        <w:br/>
        <w:t xml:space="preserve">330. According to consistent case law of the Paris Court of Appeal, "the assessment of the impartiality of the investigation cannot result solely from the alleged circumstance (...) that the rapporteur did not take into account, in his notification of charges, elements which, according to the parties, would support their defense. That the latter were able to present these in the discussion on the merits of the charges and to respond to the accusations made against them by presenting all observations and all documents that they deemed useful for their defense; That, under the guise of an unfounded charge of partiality against the rapporteur, the applicant, who claims to characterize such partiality by referring to its developments on the merits, is actually discussing the relevance of the reasoning followed by the Authority to decide that the practices denounced were characterized and attributable to it, which constitutes precisely the substance of the debate"352.  </w:t>
        <w:br/>
        <w:t>331. Moreover, the Paris Court of Appeal has repeatedly recalled that as long as the companies involved have been able to exercise all the prerogatives recognized to them within the framework of the adversarial procedure, "the rapporteurs cannot be reproached for having retained the 'incriminating' elements of the companies and dismissed the elements that they invoked in their defense, as long as they have the function of instructing and describing in the notification of charges, and then in the report, what in their view should lead to the qualification and sanction of anti-competitive practices, the Authority being responsible for examining the merits of the elements thus retained. In this respect, only disloyalty in the interpretation or presentation of documents, or in the manner of questioning the witnesses can be reproached."351</w:t>
      </w:r>
    </w:p>
    <w:p>
      <w:r>
        <w:rPr>
          <w:b/>
        </w:rPr>
        <w:t>[Pages 82–84]</w:t>
      </w:r>
    </w:p>
    <w:p>
      <w:r>
        <w:t>persons involved or third parties, may lead to a finding of a violation of the rights of the defense of the parties"353.</w:t>
      </w:r>
    </w:p>
    <w:p>
      <w:r>
        <w:t>b) Application to the case at hand</w:t>
        <w:br/>
        <w:t>Arguments of the parties</w:t>
        <w:br/>
        <w:t>332. The Expleo Group argues that the investigating services presented and interpreted certain pieces of evidence from the statement of objections in a disloyal manner. Thus, they would not have sought to understand the context, reasons, and justifications for the non-solicitation clauses as well as the gentlemen's agreement between the Expleo Group and Bertrandt in the context of partnerships to meet the specific needs of their common client Renault.</w:t>
        <w:br/>
        <w:t>333. Furthermore, the investigating services would equate certain pieces of the file concerning the gentlemen's agreement with the non-solicitation clause included in the contract related to the [Confidential] Project. They would also have reported truncated citations from certain documents, thereby distorting their content.</w:t>
        <w:br/>
        <w:t>334. Finally, the Expleo Group asserts that the investigating services did not provide an economic analysis to assess the anti-competitive effects of the practices in question354.</w:t>
      </w:r>
    </w:p>
    <w:p>
      <w:r>
        <w:t>Response from the Authority</w:t>
        <w:br/>
        <w:t>335. Regarding the alleged partial, expedited, and incomplete nature of the investigation, all criticisms made by the Expleo Group are based on a divergence of interpretation of evidence or analysis of the data in the file. These arguments, which pertain to the assessment of substantive issues, as recalled above, will be addressed later (see paragraphs 537 to 544).</w:t>
        <w:br/>
        <w:t>336. Moreover, as clarified by the Court of Justice of the European Union (hereinafter "Court of Justice"), in matters of infringement by object, it is in no way necessary to examine and even less to demonstrate the effects of this behavior on competition, whether they are real or potential and negative or positive355.</w:t>
        <w:br/>
        <w:t>337. In this case, the practices of the Expleo Group sanctioned by this decision constitute, as will be demonstrated below, restrictions of competition by object. Therefore, the argument of the latter contesting the absence of an analysis of the effects of the practice will be dismissed.</w:t>
        <w:br/>
        <w:t>338. It follows from the above that the principle of impartiality was not disregarded during the investigation, contrary to what the Expleo Group claims.</w:t>
      </w:r>
    </w:p>
    <w:p>
      <w:r>
        <w:t>353 Judgment of the Paris Court of Appeal, May 17, 2018, Umicore, No. 2016/16621, p. 18. See also the judgment of the Paris Court of Appeal of December 21, 2017, La Banque Postale et al., No. 2015/17638, pp. 31-32.</w:t>
        <w:br/>
        <w:t>354 18/0135 F, references VC 46 632 (VNC 49 077), 46 633 and 46 634.</w:t>
        <w:br/>
        <w:t>355 Judgments of December 21, 2023, European Superleague Company, C‑333/21, point 166 and cited case law, as well as June 27, 2024, Commission/Servier et al., C‑176/19 P, points 288 and 453.</w:t>
      </w:r>
    </w:p>
    <w:p>
      <w:r>
        <w:t>2.2. On the absence of hearings of certain employees</w:t>
        <w:br/>
        <w:t>a) Reminder of applicable principles</w:t>
        <w:br/>
        <w:t>339. It follows from the provisions of Chapter III of Title VI of Book IV of the Commercial Code and the decision-making practice of the Authority that the rapporteur conducts the hearings he deems necessary and that he is not obliged to hear the parties involved during his investigation, as long as the representatives of the companies are able to present written observations on the statement of objections and to develop them orally during the Authority's session356.</w:t>
        <w:br/>
        <w:t>340. Furthermore, according to a consistent case law of the Paris Court of Appeal, particularly in the Le Goff Confort judgment: "the hearing of interested persons is a faculty left to the discretion of the rapporteur or the Council, considering the content of the file; Moreover, the fact that the executives of a company were not heard during the investigation and instruction is, in the absence of a legal obligation in this matter, without impact on the regularity of the procedure, as long as from the notification of objections and during the various phases of the procedure, the company has been able, as was the case here for the applicant, to assert its observations in a timely manner"357.</w:t>
        <w:br/>
        <w:t>341. In the same vein, this same court recently recalled that "the rapporteur, who has a wide discretion regarding the conduct of his investigations, is not required to conduct hearings if he considers himself sufficiently informed to determine the grievances that may be notified"358.</w:t>
        <w:br/>
        <w:t>342. Finally, the Court of Cassation confirmed that the rapporteur "is not required to conduct hearings if he considers himself sufficiently informed to determine the grievances that may be notified" and that "the absence of hearings of the executives of certain companies, at the stage of the investigation and instruction, has no impact on the regularity of the procedure as long as from the notification of the grievances and during the various phases of the procedure, said companies have been able to assert their rights"359.</w:t>
      </w:r>
    </w:p>
    <w:p>
      <w:r>
        <w:t>b) Application to the case at hand</w:t>
        <w:br/>
        <w:t>Arguments of the parties</w:t>
        <w:br/>
        <w:t>343. Alten reproaches the investigating services for not having conducted the hearing of Alten SA and in particular of Mr. M, its recruitment manager for business managers during the period of the notified grievance, whereas such a hearing would have allowed for an understanding of the recruitment model of business managers at Alten. According to Alten, these irregularities in the conduct of the hearings would have violated the respect for the principle of contradiction.</w:t>
        <w:br/>
        <w:t>356 See in particular decisions No. 97-D-52 of June 25, 1997, concerning practices identified in the temporary work sector in the departments of Isère and Savoie, No. 06-D-03bis, No. 07-D-15, No. 07-D-27, No. 10-D-03, No. 16-D-02, No. 23-D-12.</w:t>
        <w:br/>
        <w:t>357 See Paris Court of Appeal, January 29, 2008, Le Goff Confort, RG 2006/07820, p.12. See also Paris Court of Appeal, March 27, 2025, Mobotix, RG No. 21/21452, paragraph 113.</w:t>
        <w:br/>
        <w:t>358 Paris Court of Appeal, March 27, 2025, Mobotix, RG No. 21/21452, paragraph 113.</w:t>
        <w:br/>
        <w:t>359 See, for a recent reminder, Cass. Com., November 8, 2016, appeal No. 14-28.234, p. 20, rendered in the case known as "Farines"; Paris Court of Appeal, October 11, 2012, Chevalier Nord, RG No. 2011/03298, p. 38.</w:t>
      </w:r>
    </w:p>
    <w:p>
      <w:r>
        <w:t>Response from the Authority</w:t>
        <w:br/>
        <w:t>344. First of all, regarding the obligation to hear the parties involved during the investigation, and as recalled by the aforementioned case law, the rapporteurs have discretion regarding the conduct of their investigations. They are therefore free to choose the persons to be heard within a company but also the modalities of these information collections360.</w:t>
        <w:br/>
        <w:t>345. The rapporteurs were thus able, in this case, to consider that hearing the executives of Alten was more appropriate than hearing Mr. M. Thus, contrary to what Alten claims, the rapporteurs collected in Toulouse in June 2022361 the statements of certain of its executives involved in the alleged practice, namely Mr. R and Mr. 95, respectively the director of commercial strategy on behalf of Airbus and department director.</w:t>
        <w:br/>
        <w:t>346. Finally, Alten describes and defends well in the context of its written observations the "recruitment model of Business Managers" established by Alten and Mr. M362. The principle of contradiction on this point has therefore been respected in this case.</w:t>
        <w:br/>
        <w:t>347. The arguments of the parties will therefore be dismissed.</w:t>
      </w:r>
    </w:p>
    <w:p>
      <w:r>
        <w:t>3. ON THE ALLEGED UNCERTAINTIES AND LACK OF CLARITY OF THE GRIEVANCES</w:t>
        <w:br/>
        <w:t>a) Reminder of applicable principles</w:t>
        <w:br/>
        <w:t>348. It follows from consistent case law that the notification of grievances determines the extent of the Authority's intervention and allows companies to exercise their rights of defense within the framework of the adversarial debate, so that "the notification of grievances must inform the companies being prosecuted precisely of the practices alleged"363.</w:t>
        <w:br/>
        <w:t>349. Thus, according to the case law of the Paris Court of Appeal, "the respect for the fundamental principles of procedure, which are respect for the adversarial process, the rights of defense, and the right to a fair trial, requires that the facts be formulated in a sufficiently precise manner and the incriminated practices supported by sufficient evidence so that the parties can prepare their defense effectively"364. The judges have further</w:t>
      </w:r>
    </w:p>
    <w:p>
      <w:r>
        <w:rPr>
          <w:b/>
        </w:rPr>
        <w:t>[Pages 85–87]</w:t>
      </w:r>
    </w:p>
    <w:p>
      <w:r>
        <w:t>specified that the notification of grievances must "contain a statement of grievances worded in sufficiently clear terms, even if summary, to allow the interested parties to effectively understand the behaviors they are accused of"365.</w:t>
      </w:r>
    </w:p>
    <w:p>
      <w:r>
        <w:t>350. To this end, the notification of grievances must "inform the parties of the practices alleged against them, their legal qualification under applicable law - national or [Union] - and the persons to whom these practices are attributed, in order to enable them to effectively contest, during the adversarial procedure, either the reality of the facts, or their qualification, or their attribution"366.</w:t>
      </w:r>
    </w:p>
    <w:p>
      <w:r>
        <w:t>351. As recently recalled by the Court of Appeal of Paris, compliance with these requirements for clarity and precision is assessed not only in light of the final wording of the grievance contained in the conclusion but also of its reasoning present in the body of the notification of grievances367.</w:t>
      </w:r>
    </w:p>
    <w:p>
      <w:r>
        <w:t>b) Application to the case at hand</w:t>
        <w:br/>
        <w:t>Arguments of the parties</w:t>
        <w:br/>
        <w:t>352. Bertrandt argues that the notified grievances are confusing, unclear, and imprecise, which would prevent it from effectively defending itself. It particularly considers that the notification of grievances contains only developments concerning the non-solicitation clauses even though Bertrandt is implicated for two distinct practices, one relating to the existence of a gentlemen's agreement on recruitment concluded with the Expleo Group and the other concerning the non-solicitation clauses contained in business grouping and subcontracting agreements.</w:t>
      </w:r>
    </w:p>
    <w:p>
      <w:r>
        <w:t>353. Bertrandt also argues that the investigating services did not demonstrate the existence and duration of the alleged gentlemen's agreement independently of the non-solicitation clauses. It adds that the reasoning of the investigating services would be contradictory in that it holds that the gentlemen's agreement has an independent existence over a duration from February to September 2018, only to then assert that it has the same duration as the non-solicitation clauses368.</w:t>
      </w:r>
    </w:p>
    <w:p>
      <w:r>
        <w:t>Response of the Authority</w:t>
        <w:br/>
        <w:t>354. In this case, under grievance no. 2, Bertrandt is accused of having implemented an anti-competitive agreement prohibited by Articles 101, paragraph 1, of the TFEU and L. 420-1 of the Commercial Code, which consists of an agreement concluded with the Expleo Group aimed at not competing for the recruitment of their respective personnel. This agreement consists, according to the notification of grievances, of two types of distinct practices: on the one hand, non-solicitation clauses inserted in partnership contracts and, on the other hand, a gentlemen's agreement.</w:t>
      </w:r>
    </w:p>
    <w:p>
      <w:r>
        <w:t>355. Contrary to what Bertrandt claims, the notification of grievances contains numerous developments dedicated to the description of the practices in question, distinguishing within separate paragraphs the non-solicitation clauses (see in particular paragraphs 172 to 184 of the notification of grievances) and the gentlemen's agreement (see in particular paragraphs 185 to 187 of the notification of grievances). Similarly, at the stage of the legal qualification of the practices, the notification of grievances successively analyzes the non-solicitation clauses and the gentlemen's agreement (see paragraphs 519 to 531 of the notification of grievances).</w:t>
      </w:r>
    </w:p>
    <w:p>
      <w:r>
        <w:t>356. The notification of grievances is therefore sufficiently reasoned and supported by the elements of the file to allow Bertrandt to respond precisely to the grievance, a possibility it has indeed extensively utilized both in its written observations369 and in the hearing.</w:t>
      </w:r>
    </w:p>
    <w:p>
      <w:r>
        <w:t>357. Regarding the very existence of the gentlemen's agreement and its duration, the arguments raised by Bertrandt pertain to the assessment of substantive issues, which are addressed below in paragraphs 549 to 562 and 634 to 638.</w:t>
      </w:r>
    </w:p>
    <w:p>
      <w:r>
        <w:t>358. Consequently, Bertrandt is not justified in claiming that the notified grievance lacks clarity and did not allow it to defend itself effectively.</w:t>
      </w:r>
    </w:p>
    <w:p>
      <w:r>
        <w:t>4. ON THE CONSEQUENCES OF THE DECISION TO SEVER THE INSTRUCTION</w:t>
        <w:br/>
        <w:t>a) Reminder of applicable principles</w:t>
        <w:br/>
        <w:t>359. Under Article R. 463-3 of the Commercial Code, "[t]he general rapporteur or an assistant general rapporteur may, on their initiative or at the request of the parties or the Government Commissioner, proceed to sever the instruction of a referral into several cases."</w:t>
      </w:r>
    </w:p>
    <w:p>
      <w:r>
        <w:t>360. According to a consistent case law of the Court of Appeal of Paris, decisions made on the basis of Article R. 463-3 of the Commercial Code, such as decisions of joinder370 or severance371, do not need to be reasoned and are not subject to appeal. In this regard, the Court of Appeal emphasizes that a decision to sever "constitutes an administrative measure without impact on the nature of the alleged facts"372.</w:t>
      </w:r>
    </w:p>
    <w:p>
      <w:r>
        <w:t>b) Application to the case at hand</w:t>
        <w:br/>
        <w:t>Arguments of the parties</w:t>
        <w:br/>
        <w:t>361. The Expleo Group argues that the decision to sever the instruction taken by the assistant general rapporteur on the basis of Article R. 463-3 of the Commercial Code constitutes a manifest violation of the rights of the defense.</w:t>
      </w:r>
    </w:p>
    <w:p>
      <w:r>
        <w:t>362. On the merits, the Expleo Group considers that the non-solicitation clauses and the gentlemen's agreement should be analyzed as the necessary accessory of legitimate partnerships with Bertrandt for their common client Renault. However, with the adoption of the severance decision, the investigating services would have arbitrarily removed from the debate the examination of the legality of the main contracts and the accessory nature of the non-solicitation clauses.</w:t>
      </w:r>
    </w:p>
    <w:p>
      <w:r>
        <w:t>363. Regarding the amount of a potential sanction, the Expleo Group argues that a subsequent notification of grievances would lead the investigating services, for the calculation of the amount of the sanction, to rely on the same amounts as those taken into account in the present case. This would result, in the event of a conviction, in a risk of being imposed multiple sanctions based on the same amount of sales value, which would multiply the total amount of the sanction for inseparable practices.</w:t>
      </w:r>
    </w:p>
    <w:p>
      <w:r>
        <w:t>364. For all these reasons, the Expleo Group requests that the projects with Bertrandt for their client Renault, which served as the basis for the non-solicitation clauses and the gentlemen's agreement, be deemed lawful373.</w:t>
      </w:r>
    </w:p>
    <w:p>
      <w:r>
        <w:t>Response of the Authority</w:t>
        <w:br/>
        <w:t>365. First, the Expleo Group does not concretely demonstrate how the contested severance decision would have resulted in arbitrarily depriving it of the possibility of arguing the legality and validity of the non-solicitation clauses, as well as the gentlemen's agreement as accessories to the main contracts and/or partnership projects with Bertrandt. The Expleo Group has moreover developed numerous arguments on this subject to which the Authority responds in terms of substantive issues addressed in paragraphs 563 to 565 and 567 to 633.</w:t>
      </w:r>
    </w:p>
    <w:p>
      <w:r>
        <w:t>366. The Expleo Group cannot therefore effectively claim that the severance decision made on June 15, 2023 would prejudice its rights of defense, even though it has been able to explain itself throughout the procedure on the facts that were alleged against it.</w:t>
      </w:r>
    </w:p>
    <w:p>
      <w:r>
        <w:t>367. Secondly, the argument of the Expleo Group asserting that the severance decision would artificially increase the total amount of potential financial sanctions amounts to invoking a violation of the principle of non bis in idem.</w:t>
      </w:r>
    </w:p>
    <w:p>
      <w:r>
        <w:t>368. Generally applicable in matters of sanctions, the principle of non bis in idem is enshrined notably in Article 4 of Protocol No. 7 of the Convention for the Protection of Human Rights and Fundamental Freedoms (hereinafter "ECHR"), and recognized at the level of</w:t>
      </w:r>
    </w:p>
    <w:p>
      <w:r>
        <w:rPr>
          <w:b/>
        </w:rPr>
        <w:t>[Pages 88–90]</w:t>
      </w:r>
    </w:p>
    <w:p>
      <w:r>
        <w:t>l'Union as a general principle of law at the level of fundamental rights of the Union, in accordance with Article 50 of the Charter of Fundamental Rights.</w:t>
      </w:r>
    </w:p>
    <w:p>
      <w:r>
        <w:t>369. According to the case law of the Union courts, the application of the principle of non bis in idem requires the existence of a prior decision ruling on a behavior, which is not subject to appeal, and is subject to a triple condition of identity of facts, identity of offender, and identity of the legal interest protected374. These principles have been consistently reiterated by French case law375.</w:t>
      </w:r>
    </w:p>
    <w:p>
      <w:r>
        <w:t>370. However, in this case, the Expleo Group is not, at this stage, subject to any decision in the context of the separated file, which moreover concerns distinct practices. The alleged violation of the principle of non bis in idem cannot therefore be claimed.</w:t>
      </w:r>
    </w:p>
    <w:p>
      <w:r>
        <w:t>371. It follows from all these developments that the arguments of the Expleo Group regarding the disjunction decision of June 15, 2023, will be dismissed.</w:t>
      </w:r>
    </w:p>
    <w:p>
      <w:r>
        <w:t>B. ON THE APPLICABILITY OF UNION LAW</w:t>
      </w:r>
    </w:p>
    <w:p>
      <w:r>
        <w:t>372. According to the case law of the Court of Justice and the communication of the European Commission (hereinafter "Commission") regarding guidelines on the notion of affecting trade as set out in Articles 101 and 102 of the TFEU376, three elements must be met for practices to be likely to significantly affect trade between Member States of the Union: (i) the existence of a flow of exchanges between Member States concerning the products in question, (ii) the existence of practices likely to affect these exchanges, and finally, (iii) the significant nature of this effect377.</w:t>
      </w:r>
    </w:p>
    <w:p>
      <w:r>
        <w:t>373. The fact that agreements or abuses of a dominant position are committed only within the territory of a single Member State does not prevent the first two conditions from being met378. In this regard, the Court of Cassation ruled, in a judgment of January 31, 2012, that the terms "likely to affect" as stated in Articles 101 and 102 of the TFEU "imply that the agreement or abusive practice in question allows, based on a set of objective legal or factual elements, to consider with a sufficient degree of probability that it may exert a direct or indirect, actual or potential influence on the flows of exchanges between Member States, without requiring the establishment of an actual effect on intra-Community trade"379.</w:t>
      </w:r>
    </w:p>
    <w:p>
      <w:r>
        <w:t>374. Regarding the third element, the Court of Cassation ruled, in the same judgment, that "the significant nature of the direct or indirect, potential or actual effect on intra-Community trade results from a set of criteria, among which are the nature of the practices, the nature of the products concerned, and the market position of the companies involved"380.</w:t>
      </w:r>
    </w:p>
    <w:p>
      <w:r>
        <w:t>375. Paragraph 52 of the aforementioned guidelines refers to two cumulative thresholds below which an agreement is presumed, from the Commission's perspective, not to significantly affect trade between Member States:</w:t>
        <w:br/>
        <w:t>- the total market share of the parties in the affected internal market of the Union does not exceed 5%;</w:t>
        <w:br/>
        <w:t>- in the case of horizontal agreements, the average annual turnover achieved in the Union by the companies involved with the products concerned by the agreement does not exceed 40 million euros.</w:t>
      </w:r>
    </w:p>
    <w:p>
      <w:r>
        <w:t>376. In this case, the practices concerned are horizontal agreements on non-poaching of personnel, of a national dimension, implemented in the engineering and technology consulting sectors as well as in IT services. These agreements were concluded by companies established throughout the national territory and do not contain any geographical limitation regarding the origin of the concerned human resources. Furthermore, these agreements involve projects carried out on behalf of large international end clients and concern the employment opportunities of skilled workers who are likely to be particularly mobile internationally.</w:t>
      </w:r>
    </w:p>
    <w:p>
      <w:r>
        <w:t>377. The practices are, moreover, carried out by operators of international stature who mostly have establishments worldwide and achieve turnovers exceeding 40 million euros.</w:t>
      </w:r>
    </w:p>
    <w:p>
      <w:r>
        <w:t>378. It follows from the above that the practices analyzed are likely to have significantly affected trade between Member States. They must, therefore, be examined both in light of the provisions of national law, notably Article L. 420-1 of the Commercial Code, and in light of Union law, and in particular Article 101 of the TFEU. This point is not contested by the companies involved.</w:t>
      </w:r>
    </w:p>
    <w:p>
      <w:r>
        <w:t>379. Judgment of the Court of Cassation of January 31, 2012, Orange Caraïbe et al., No. 10-25.772, p. 6.</w:t>
      </w:r>
    </w:p>
    <w:p>
      <w:r>
        <w:t>380. Judgment of the Court of Cassation of January 31, 2012, Orange Caraïbe et al., No. 10-25.772, p. 6. See also, in this sense, judgment of the Paris Court of Appeal, March 28, 2013, Société des pétroles Shell et al., No. 2011/18 245 and judgment of the Court of Cassation of January 20, 2015, Société Chevron Products Company et al., No. 13-16.745.</w:t>
      </w:r>
    </w:p>
    <w:p>
      <w:r>
        <w:t>C. ON THE RELEVANT MARKET</w:t>
      </w:r>
    </w:p>
    <w:p>
      <w:r>
        <w:t>1. APPLICABLE PRINCIPLES</w:t>
      </w:r>
    </w:p>
    <w:p>
      <w:r>
        <w:t>379. In order to define the market for products or services, it is necessary to investigate whether the products or services in question are considered by buyers "as interchangeable or substitutable due to their characteristics, price, and use"381.</w:t>
      </w:r>
    </w:p>
    <w:p>
      <w:r>
        <w:t>380. In the same vein, the Commission recalled, in its communication of February 22, 2024, on the definition of the relevant market382, that the market for products "includes all products that customers consider interchangeable or substitutable with those of the concerned company or companies, due to their characteristics, price, and intended use, taking into account the competitive conditions and the structure of demand and supply in the market"383.</w:t>
      </w:r>
    </w:p>
    <w:p>
      <w:r>
        <w:t>381. The geographical market, for its part, includes "the territory on which the concerned companies offer or request the products in question, where the competitive conditions are sufficiently homogeneous for the effects of the behavior or concentration under investigation to be assessed and which can be distinguished from other territories particularly due to significantly different competitive conditions prevailing in those territories"384.</w:t>
      </w:r>
    </w:p>
    <w:p>
      <w:r>
        <w:t>382. It follows from case law that the obligation to delineate the relevant market in a decision adopted under Article 101 of the TFEU arises only when, without such delineation, it is not possible to determine whether the agreement, the decision of an association of undertakings, or the concerted practice in question is likely to affect trade between Member States and has as its object or effect the prevention, restriction, or distortion of competition within the common market385.</w:t>
      </w:r>
    </w:p>
    <w:p>
      <w:r>
        <w:t>383. Similarly, in domestic law, when the practices in question are examined under the prohibition of cartels, as is the case here, it is not necessary to define the markets precisely as long as the sectors have been sufficiently identified to qualify the observed practices and allow them to be attributed to the operators who implemented them386.</w:t>
      </w:r>
    </w:p>
    <w:p>
      <w:r>
        <w:t>381. See, for example, the judgment of the Court of Cassation of July 13, 2010, Vedettes inter-îles vendéennes, appeal No. 09-67439, p. 5.</w:t>
      </w:r>
    </w:p>
    <w:p>
      <w:r>
        <w:t>382. Communication from the Commission on the definition of the relevant market for the purposes of Union competition law.</w:t>
      </w:r>
    </w:p>
    <w:p>
      <w:r>
        <w:t>383. Communication from the Commission on the definition of the relevant market for the purposes of Union competition law, paragraph 12.</w:t>
      </w:r>
    </w:p>
    <w:p>
      <w:r>
        <w:t>384. Communication from the Commission on the definition of the relevant market for the purposes of Union competition law, paragraph 12.</w:t>
      </w:r>
    </w:p>
    <w:p>
      <w:r>
        <w:t>385. CJEU, September 12, 2007, William Prym/Commission, case T-30/05, Rec., paragraph 86.</w:t>
      </w:r>
    </w:p>
    <w:p>
      <w:r>
        <w:t>386. See, in this regard, decision No. 05-D-27 of June 15, 2005, regarding practices identified in the white tuna sector, paragraph 28; decision No. 13-D-12 of May 28, 2013, regarding practices implemented in the sector of chemical commodities marketing, paragraph 575; decision No. 20-D-09 of July 16, 2020, regarding practices implemented in the sector of purchasing and selling pork parts and charcuterie products, paragraph 399. See also the judgment of the Paris Court of Appeal, September 26, 2013, société Roland Vlaemynck, RG No. 2012/08948, p. 6.</w:t>
      </w:r>
    </w:p>
    <w:p>
      <w:r>
        <w:rPr>
          <w:b/>
        </w:rPr>
        <w:t>[Pages 91–93]</w:t>
      </w:r>
    </w:p>
    <w:p>
      <w:r>
        <w:t xml:space="preserve">2. APPLICATION TO THE CASE AT HAND  </w:t>
        <w:br/>
        <w:t xml:space="preserve">384. The investigating services have determined, in the statement of objections, that the practices in question were implemented in the downstream markets of engineering and technology consulting, on the one hand, and in the market for IT services, on the other hand, as well as in the upstream market for the recruitment of human resources for the provision of these services.  </w:t>
        <w:br/>
        <w:t xml:space="preserve">385. Regarding the downstream markets of engineering and technology consulting as well as IT services, the statement of objections recalls that the decisional practice, including the most recent387, holds that the sectors in question constitute two distinct markets.  </w:t>
        <w:br/>
        <w:t xml:space="preserve">386. Some parties contest this market delineation. The Expleo Group argues that the downstream markets for engineering and technology consulting services and IT services converge to form a single market388. It adds that this market cannot be segmented by sector of intervention as a majority of market players would be active across a range of distinct sectors389.  </w:t>
        <w:br/>
        <w:t xml:space="preserve">387. Concerning the upstream market for the recruitment of human resources, the investigating services have determined a single market for the provision of engineering and technology consulting services and for IT services.  </w:t>
        <w:br/>
        <w:t xml:space="preserve">388. The statement of objections emphasizes in this regard the importance of human capital as a competitive parameter for the services provided by consulting firms390, particularly the expertise of teams, as well as the quality of "resources" and "consultants"391.  </w:t>
        <w:br/>
        <w:t xml:space="preserve">389. While the investigating services consider various possible sub-segmentations in this regard, they believe that it is not necessary to proceed with a finer definition of the markets in question.  </w:t>
        <w:br/>
        <w:t xml:space="preserve">390. Some parties contest the definition of the market as retained by the investigating services.  </w:t>
        <w:br/>
        <w:t xml:space="preserve">391. According to the Expleo Group, both the material and geographical dimensions of the upstream market for human resources are broader than those apprehended by the investigating services, as companies operating in these sectors would not be the only ones seeking the skills and expertise of consultant profiles operating at the Expleo Group392. Furthermore, companies likely to hire employees would not only be located in France but also abroad.  </w:t>
        <w:br/>
        <w:t xml:space="preserve">392. Alten shares the analysis of the Expleo Group by stating that business managers are recruited from among all engineers in France, regardless of the sector393.  </w:t>
        <w:br/>
        <w:t xml:space="preserve">393. As will be explained below, these criticisms do not have, on the one hand, any consequence on the qualification of the practices, and the definition of the markets being, on the other hand, sufficiently precise to qualify the practices in question and to attribute them to the operators who implemented them, they will be dismissed.  </w:t>
        <w:br/>
        <w:t xml:space="preserve">a) The upstream market for recruitment in human resources for engineering and technology consulting services, as well as IT services  </w:t>
        <w:br/>
        <w:t xml:space="preserve">394. Regarding the existence of a "labor" market, French394 and European395 decisional practice retains a segmentation based on the qualification level of the individuals concerned, distinguishing a market for workers and employees and a market for executives and intermediate professions. Furthermore, a sub-segmentation based on the sector of activity has been considered. Thus, for executives and intermediate professions, a segmentation has been considered between the following sectors: information and communication technologies, engineering/technical, financial/legal, medical/scientific396.  </w:t>
        <w:br/>
        <w:t xml:space="preserve">395. It should be noted that a relevant market such as the labor market differs from a classic product market in that human resources are less likely to be interchangeable or substitutable than tangible goods or everyday consumer products. Labor markets are characterized in particular by the importance of the matching phenomenon, which relies on the meeting of the preferences of both parties in the market (supply and demand). Indeed, employers seek qualified workers, but they must also possess skills and a personality that match their needs as well as the company culture. Similarly, employees seek a job that fits their skills and professional ambitions or life choices with an employer offering working conditions compatible with their expectations397.  </w:t>
        <w:br/>
        <w:t xml:space="preserve">396. Furthermore, within the labor market, it is possible to consider different alternative or complementary segmentations according to sectors of activity, functions, professions, and specialties exercised or sought among human resources, the stages of the industrial production processes concerned, and the associated services, the degrees held by workers, and professional experience.  </w:t>
        <w:br/>
        <w:t xml:space="preserve">397. In the case at hand, the services provided by companies in the relevant sectors consist of selling technical services directly related to the expertise of their teams to end clients. Companies active in the engineering and consulting sectors as well as IT services express a demand for a certain type of qualified and specialized workforce, primarily composed of engineers, to meet their labor needs.  </w:t>
        <w:br/>
        <w:t xml:space="preserve">398. The workforce consists of all workers whose qualifications and specific skills are rare and sought after by consulting firms to meet the needs of their end clients.  </w:t>
        <w:br/>
        <w:t xml:space="preserve">399. Both the engineering and technology consulting sector and the IT services sector are characterized by the strategic importance and rarity of human resources (see, in this regard, paragraphs 41 and following).  </w:t>
        <w:br/>
        <w:t xml:space="preserve">400. In this regard, consulting firms compete for the recruitment of qualified and specialized labor (see paragraphs 57 and following).  </w:t>
        <w:br/>
        <w:t xml:space="preserve">401. These observations are confirmed by the parties, with Ms. 69 (former project director, Atos Integration SAS) stating in this regard that there is "a tension on resources that are very rare in the profession. It is always a bit tense, difficult to recruit"398.  </w:t>
        <w:br/>
        <w:t xml:space="preserve">402. Furthermore, a trend towards convergence between these two sectors has been observed. Many companies active in the engineering and technology consulting sector offer services in the IT services sector and vice versa399.  </w:t>
        <w:br/>
        <w:t xml:space="preserve">403. Regarding the engineering and technology consulting sector, the need to offer comprehensive solutions has coincided with the emergence of new technological challenges (artificial intelligence, internet of things, etc.), which has led industrial players to face broader support needs. In this regard, the investigating services noted that the Commission400 has considered defining a market for "digital engineering," which could illustrate this convergence.  </w:t>
        <w:br/>
        <w:t xml:space="preserve">404. Thus, it is possible to note a trend among these actors towards diversifying their service offerings, with the aim of becoming global service providers offering integrated solutions, including both industrial engineering services and the provision of digital solutions and tools.  </w:t>
        <w:br/>
        <w:t xml:space="preserve">405. In light of these elements, it is appropriate to retain a definition of the upstream service market for the recruitment of human resources common to engineering and technology consulting services, as well as IT services.  </w:t>
        <w:br/>
        <w:t xml:space="preserve">406. Regarding collusion practices, this definition is sufficiently precise to allow for the qualification of the practices in question and to attribute them to the companies, without the need to retain a more precise sub-segmentation or conversely, as the parties argue, a broader market definition.  </w:t>
        <w:br/>
        <w:t>407. As for the geographical dimension of the market, given in particular the undifferentiated geographical scope of the examined practices, the delineation retained in this case is national. An infranational dimension, depending for example on the type of client, could have been considered. However, regarding collusion practices, this definition is sufficiently precise to allow for the qualification of the practices in question and to attribute them to the companies, without the need to retain a more precise sub-segmentation or conversely, as the parties argue, a broader market definition.</w:t>
      </w:r>
    </w:p>
    <w:p>
      <w:r>
        <w:rPr>
          <w:b/>
        </w:rPr>
        <w:t>[Pages 94–96]</w:t>
      </w:r>
    </w:p>
    <w:p>
      <w:r>
        <w:t xml:space="preserve">408. For the purposes of this decision, the market retained will therefore be of national dimension.  </w:t>
        <w:br/>
        <w:t xml:space="preserve">b) The downstream markets of engineering and technology consulting, as well as IT services  </w:t>
        <w:br/>
        <w:t xml:space="preserve">The downstream market of engineering and technology consulting  </w:t>
        <w:br/>
        <w:t xml:space="preserve">409. The market for engineering and technology consulting corresponds to all operations of design and assistance in the realization of predominantly industrial equipment in various fields such as industry, energy, transport, environment, construction, and public services401.  </w:t>
        <w:br/>
        <w:t xml:space="preserve">410. Both French402 and European403 competition authorities have considered several segmentations of this market without definitively resolving the issue.  </w:t>
        <w:br/>
        <w:t xml:space="preserve">411. They have, thus, considered retaining a narrower market of technology consulting, excluding from its scope construction engineering companies and firms offering only information system consulting404. They have also segmented the market based on intervention sectors, distinguishing the sectors of aeronautics, defense, telecommunications, etc. as relevant markets405.  </w:t>
        <w:br/>
        <w:t xml:space="preserve">412. For the purposes of this decision, the market retained is that of the downstream market of engineering and technology consulting.  </w:t>
        <w:br/>
        <w:t xml:space="preserve">413. The exact delimitation of the markets of engineering and technology consulting can, however, be left open insofar as the conclusions of the competitive analysis remain unchanged regardless of the hypothesis retained.  </w:t>
        <w:br/>
        <w:t xml:space="preserve">414. Regarding the geographical dimension of the market, decision-making practice has generally considered it to be of national dimension406. Nevertheless, it has also contemplated that these markets could be of subnational dimension depending on the type of clientele and the missions concerned407.  </w:t>
        <w:br/>
        <w:t xml:space="preserve">401 Decision No. 11-DCC-20 of February 7, 2011, Aptus/Ausy, p.7.  </w:t>
        <w:br/>
        <w:t xml:space="preserve">402 Letters from the Minister of Economy dated April 29, 2003, to the board of the company Assystem regarding a concentration in the engineering sector; dated September 10, 2003, to the boards of the company Pininfarina, regarding a concentration in the design and automotive engineering sectors; dated November 27, 2003, to the boards of the company Brime Technologies, regarding a concentration in the consulting and engineering sector; and dated October 19, 2007, to the board of the company Akka Technologies.  </w:t>
        <w:br/>
        <w:t xml:space="preserve">403 See, in particular, the decisions of the Commission M.9460 Capgemini / Altran of October 23, 2019, paragraphs 8 and following; M.8548 Ardian/GPS Branch of Assystem Group of August 18, 2017, paragraph 12; M. 8270, EDF/CDC/RTE of February 20, 2017, paragraph 18; M. 6794, CDC / Veolia Transdev of June 17, 2013, paragraph 27.  </w:t>
        <w:br/>
        <w:t xml:space="preserve">404 See the letter from the Minister of Economy dated October 19, 2007, cited above.  </w:t>
        <w:br/>
        <w:t xml:space="preserve">405 See the letter from the Minister of Economy dated November 27, 2003; decision No. 16-DCC-183, of November 25, 2016, regarding the exclusive control of the company Latécoère Services by the ADF group, point 8.  </w:t>
        <w:br/>
        <w:t xml:space="preserve">406 Decision No. 10-DCC-164 of November 18, 2010, regarding the exclusive control of IOSIS Holding by EGIS SA.  </w:t>
        <w:br/>
        <w:t>407 Decision No. 09-DCC-30 of July 29, 2009, regarding the acquisition of the companies E.T.C.M. and GER2I Ensemblier by the company EIFFEL Participations (EIFFAGE group).</w:t>
      </w:r>
    </w:p>
    <w:p>
      <w:r>
        <w:t xml:space="preserve">415. In this case, the precise geographical dimension of the markets of engineering and technology consulting can be left open, as the conclusions of the competitive analysis remain unchanged regardless of the segmentations retained.  </w:t>
        <w:br/>
        <w:t xml:space="preserve">The downstream market of IT services  </w:t>
        <w:br/>
        <w:t xml:space="preserve">416. French408 and European409 decision-making practices have identified, within the IT services market, seven functional categories of services410. The Authority has also previously considered various alternative segmentations based on the type of clientele, types of information and communication systems, and the sector of activity411.  </w:t>
        <w:br/>
        <w:t xml:space="preserve">417. For the purposes of this decision, the market retained is that of IT services, without the need to pronounce on a finer delimitation of this market.  </w:t>
        <w:br/>
        <w:t xml:space="preserve">418. Regarding the geographical dimension, competition authorities have, on several occasions, retained that the markets for IT services were of national dimension.  </w:t>
        <w:br/>
        <w:t xml:space="preserve">419. The geographical dimension retained in this decision is national.  </w:t>
        <w:br/>
        <w:t xml:space="preserve">D. ON THE MERITS OF THE COMPLAINTS  </w:t>
        <w:br/>
        <w:t xml:space="preserve">1. THE APPLICABLE PRINCIPLES  </w:t>
        <w:br/>
        <w:t xml:space="preserve">a) On the agreement of wills  </w:t>
        <w:br/>
        <w:t xml:space="preserve">420. Article 101, paragraph 1, of the TFEU prohibits as incompatible with the internal market all agreements between undertakings, all decisions of associations of undertakings, and all concerted practices that may affect trade between Member States and that have as their object or effect the prevention, restriction, or distortion of competition within the internal market.  </w:t>
        <w:br/>
        <w:t xml:space="preserve">421. Article L. 420-1 of the Commercial Code prohibits concerted actions, agreements, express or tacit arrangements between undertakings when they have as their object or may have as their effect the prevention, restriction, or distortion of competition in a market.  </w:t>
        <w:br/>
        <w:t xml:space="preserve">408 See, for example, decision No. 09-DCC-93 of December 31, 2009, regarding the acquisition by Bull SA of assets from Crescendo Industries.  </w:t>
        <w:br/>
        <w:t xml:space="preserve">409 Decisions of the Commission No. M.2365 of April 4, 2001, Schlumberger / Sema; M.2609 of January 31, 2002, HP / Compaq; M.3555 of September 9, 2004, Hewlett – Packard / Synstar; M.3571 of November 18, 2004, IBM / Maerskdate / DMData; M.3995 of December 1, 2005, Belgacom / Telindus; M.5197 of July 25, 2008, HP / EDS and M.5301 Cap Gemini / BAS of October 13, 2008.  </w:t>
        <w:br/>
        <w:t xml:space="preserve">410 (i) global management services, (ii) business management services, (iii) software development and integration, (iv) consulting, (v) software maintenance and logistical support, (vi) maintenance of IT equipment and logistical support, and (vii) education and training.  </w:t>
        <w:br/>
        <w:t>411 See, for example, decision No. 09-DCC-93 of December 31, 2009, regarding the acquisition by Bull SA of assets from Crescendo Industries, p. 7.</w:t>
      </w:r>
    </w:p>
    <w:p>
      <w:r>
        <w:t xml:space="preserve">422. The existence of an agreement is established as soon as the companies have expressed their common intention to behave on the market in a determined manner412.  </w:t>
        <w:br/>
        <w:t xml:space="preserve">423. European and national case law has allowed competition authorities great freedom in choosing the terms used to qualify a cartel.  </w:t>
        <w:br/>
        <w:t xml:space="preserve">424. Thus, in its Asnef-Equifax judgment of November 23, 2006, the Court of Justice recalled that if Article 101, paragraph 1, of the TFEU "distinguishes the notion of 'concerted practice' from that of 'agreements between undertakings' or 'decisions of associations of undertakings', it is with the aim of capturing, under the prohibitions of this provision, different forms of coordination and collusion between undertakings"413.  </w:t>
        <w:br/>
        <w:t xml:space="preserve">425. Similarly, in national law, the Paris Court of Appeal has accepted that, to qualify practices, competition authorities may refer to the different notions of agreements and concerted practices414.  </w:t>
        <w:br/>
        <w:t xml:space="preserve">426. Regarding the general standard of proof applicable in the case of horizontal agreements, it follows from the case law of the Court of Justice that "[t]he prohibition of participating in anti-competitive practices and agreements, as well as the sanctions that offenders may incur, being notorious, it is customary for the activities that these practices and agreements involve to take place clandestinely, that meetings are held secretly, most often in a third country, and that the related documentation is kept to a minimum. Even if the Commission discovers documents explicitly attesting to an illegitimate contact between operators, such as the minutes of a meeting, these will normally be only fragmentary and scattered, so that it often proves necessary to reconstruct certain details through deductions. In most cases, the existence of an anti-competitive practice or agreement must be inferred from a number of coincidences and indications which, considered together, may constitute, in the absence of another coherent explanation, proof of a violation of competition rules"415.  </w:t>
        <w:br/>
        <w:t xml:space="preserve">427. Furthermore, while competition authorities must present precise and consistent evidence to establish the existence of an infringement, each piece of evidence does not necessarily have to meet these criteria concerning each element of the infringement. Indeed, the indications should not be assessed in isolation, but as a whole416.  </w:t>
        <w:br/>
        <w:t>428. It should also be noted that nothing prevents competition authorities from relying on a single piece of evidence rather than a bundle of indications as long as the probative value of this evidence is sufficient412.</w:t>
      </w:r>
    </w:p>
    <w:p>
      <w:r>
        <w:rPr>
          <w:b/>
        </w:rPr>
        <w:t>[Pages 97–99]</w:t>
      </w:r>
    </w:p>
    <w:p>
      <w:r>
        <w:t>piece is not questionable, and that the latter certainly attests to the existence of the infringement417.</w:t>
      </w:r>
    </w:p>
    <w:p>
      <w:r>
        <w:t>429. The proof of agreements and concerted practices can therefore result either from self-sufficient evidence or from a body of evidence constituted by the convergence of various elements collected during the investigation, which may be drawn from one or more documents or statements and which, taken in isolation, may not have probative value418. National courts have confirmed the evidentiary value of a body of serious, precise, and consistent indications419.</w:t>
      </w:r>
    </w:p>
    <w:p>
      <w:r>
        <w:t>430. Regarding the standard of proof applicable to documentary evidence, the Court of Appeal of Paris has indicated, on several occasions, and notably in the judgment Beauté Prestige International of January 26, 2012: "as for the probative value of the various pieces of evidence, the only relevant criterion for assessing the evidence produced lies in their credibility; that according to the general rules on evidence, the credibility and thus the probative value of a document depends on its origin, the circumstances of its preparation, its recipient, and its content." In this regard, great importance must be given to the circumstance that a document was established in immediate connection with the facts or by a direct witness of those facts420. The same applies to documents that were established without it being thought that they would subsequently be disclosed to third parties421.</w:t>
      </w:r>
    </w:p>
    <w:p>
      <w:r>
        <w:t>431. As for the standard of proof applicable to statements, it follows from the jurisprudence of the Union that no "provision or general principle of [Union] law prohibits the Commission from relying, against a company, on the statements of other incriminated companies. If this were not the case, the burden of proof of behaviors contrary to Articles [101 TFEU and 102 TFEU], which rests with the Commission, would be unsustainable and incompatible with the mission of overseeing the proper application of these provisions assigned to it by the [TFEU]"422.</w:t>
      </w:r>
    </w:p>
    <w:p>
      <w:r>
        <w:t>432. In a judgment of July 12, 2011, the Court of the European Union (hereinafter "the Court") noted that "particularly high probative value may also be recognized [to statements] which, first, are reliable, second, are made on behalf of a company, third, come from a person bound by a professional obligation to act in the interest of that company, fourth, go against the interests of the declarant, fifth, come from a direct witness of the circumstances they report, and sixth, have been provided in writing, deliberately and after careful consideration"423.</w:t>
      </w:r>
    </w:p>
    <w:p>
      <w:r>
        <w:t>433. Regarding the status of statements from the leniency applicant, the same judgment of the Court confirmed their particular probative value: "although a certain distrust towards voluntary statements from the main participants in an illegal cartel is generally warranted, given the possibility, invoked by the applicants, that these participants may tend to minimize the importance of their contribution to the infringement and maximize that of others, it remains that the act of seeking to benefit from the application of the communication on cooperation in order to obtain immunity or a reduction of the fine does not necessarily create an incentive to present distorted evidence regarding the participation of other members of the cartel. Indeed, any attempt to mislead the Commission could undermine the sincerity as well as the completeness of the cooperation of the applicant and, consequently, jeopardize the possibility for that applicant to fully benefit from the communication on cooperation"424.</w:t>
      </w:r>
    </w:p>
    <w:p>
      <w:r>
        <w:t>The Court of Appeal of Paris has already had the opportunity to admit that the statements of a leniency applicant are relevant means of proof, which can be taken into account as part of the body of serious, precise, and consistent indications supporting a finding of infringement425. In a judgment of October 6, 2022, it also specified that "the sole statements of the leniency applicant cannot, by themselves, establish the existence of anti-competitive practices and must be corroborated by other indications. However, when these statements are coherent, precise, and detailed, they constitute a particularly reliable indication such that the degree of corroboration required is lower, both in terms of precision and intensity, than it would be if they were not particularly reliable"426.</w:t>
      </w:r>
    </w:p>
    <w:p>
      <w:r>
        <w:t>b) On ancillary restrictions</w:t>
      </w:r>
    </w:p>
    <w:p>
      <w:r>
        <w:t>435. The Court of Justice has accepted the possibility of agreements that constitute ancillary restrictions escaping the prohibition of cartels provided for in Article 101 paragraph 1 of the TFEU, that is to say, restrictions that are objectively necessary and proportionate to a main behavior that does not contravene competition rules427. The Commission has also recalled this position in its guidelines regarding the implementation of Article 101, paragraph 3, of the TFEU428.</w:t>
      </w:r>
    </w:p>
    <w:p>
      <w:r>
        <w:t>436. Recently, the Court of Justice, in the judgment of September 19, 2024, rendered in the Booking.com case, recalled the principles of implementing the theory of ancillary restrictions: "According to consistent case law, if a transaction or a specific activity does not fall under the prohibition principle provided for in Article 101, paragraph 1, TFEU, due to its neutrality or its positive effect on competition, a restriction on the commercial autonomy of one or more participants in that transaction or activity does not fall under the said prohibition principle if this restriction is objectively necessary for the implementation of the said transaction or activity and is proportionate to the objectives pursued by one or the other."429</w:t>
      </w:r>
    </w:p>
    <w:p>
      <w:r>
        <w:t>437. The Court of Justice thus specifies that for a restriction to be qualified as "ancillary": "(...) [i]t is necessary, first, to examine whether the realization of the main operation, devoid of anti-competitive character, would be impossible in the absence of the restriction in question. The fact that this operation is simply made more difficult to achieve, or even less profitable, in the absence of the restriction in question cannot be considered as conferring on this restriction the 'objectively necessary' character required to be qualified as 'ancillary'. Indeed, such an interpretation would extend this notion to restrictions that are not strictly indispensable to the realization of the main operation. Such a result would undermine the useful effect of the prohibition provided for in Article 101, paragraph 1, TFEU"430.</w:t>
      </w:r>
    </w:p>
    <w:p>
      <w:r>
        <w:t>438. The Court of Justice then adds: "Secondly, it is necessary, where appropriate, to examine the proportionality of the restriction in question in relation to the objectives underlying the operation in question. Thus, in order to refute the ancillary character of a restriction, the Commission and national competition authorities may seek whether there are realistic alternative solutions that are less restrictive of competition than the restriction in question. These alternative solutions are not limited to the situation that would occur in the absence of the restriction in question, but may also extend to other counterfactual hypotheses based, in particular, on realistic situations that could arise in the absence of the said restriction"431.</w:t>
      </w:r>
    </w:p>
    <w:p>
      <w:r>
        <w:t>c) On the notion of restriction by object</w:t>
      </w:r>
    </w:p>
    <w:p>
      <w:r>
        <w:t>439. Article 101, paragraph 1, of the TFEU prohibits agreements and concerted practices between undertakings when they have as their object or may have as their effect the prevention, restriction, or distortion of competition on a market, in particular when they tend to obstruct the setting of prices by the free play of the market by artificially promoting their increase or decrease.</w:t>
      </w:r>
    </w:p>
    <w:p>
      <w:r>
        <w:t>440. It follows from this provision that the anti-competitive object and effect of a practice are alternative conditions for the implementation of the prohibition provided for therein.</w:t>
      </w:r>
    </w:p>
    <w:p>
      <w:r>
        <w:t>441. In this context, the Court of Justice has specified that it is appropriate to examine, first, the very object of the agreement, and that it is only in a second step that its effects should be examined if the analysis of the object of the agreement does not reveal a sufficient degree of harmfulness to competition to characterize a prohibited cartel432.</w:t>
      </w:r>
    </w:p>
    <w:p>
      <w:r>
        <w:t>442. Generally, the assessment of the existence of a sufficient degree of harmfulness requires a concrete and cumulative examination of the content and objectives of the provision.</w:t>
      </w:r>
    </w:p>
    <w:p>
      <w:r>
        <w:rPr>
          <w:b/>
        </w:rPr>
        <w:t>[Pages 100–102]</w:t>
      </w:r>
    </w:p>
    <w:p>
      <w:r>
        <w:t>restrictive of competition, as well as the economic and legal context in which it is embedded433.</w:t>
      </w:r>
    </w:p>
    <w:p>
      <w:r>
        <w:t>443. In this regard, the Court of Justice emphasized that "certain types of coordination between companies reveal a sufficient degree of harmfulness to competition such that it may be considered that an examination of their effects is not necessary"434.</w:t>
      </w:r>
    </w:p>
    <w:p>
      <w:r>
        <w:t>444. Furthermore, the Court of Justice notes that, "as is evident from Article 101, paragraph 1, subparagraphs a) and c), TFEU, which refers in particular to the fixing of 'purchase or selling prices' and to the allocation of 'markets or sources of supply', such cartels, such horizontal agreements, and such decisions of associations of undertakings may concern not only the products or services marketed by the companies involved, thus affecting supply, but also the resources of any kind that these companies need to produce these products or services, thus affecting demand. The collusive behavior of these companies may thus consist, for example, of allocating suppliers, using their collective market power to set the price at which they will purchase their inputs, or, as the Court [of Justice] has already noted, limiting or controlling the essential competitive parameter that recruitment of high-level workers may constitute in certain sectors or markets"435.</w:t>
      </w:r>
    </w:p>
    <w:p>
      <w:r>
        <w:t>445. Such is the case, according to the Court of Justice, "of a general, absolute, and permanent prohibition on the unilateral recruitment of players already engaged, imposed by a decision of an association of undertakings on all companies that are professional football clubs and weighing on all workers that are these players. They thus freeze the allocation of these resources among these clubs, subject to negotiated transfers between them. They constitute, in this respect, a clear restriction of competition to which the said clubs could engage in their absence, resulting in a market partitioning in favor of all these same clubs"436.</w:t>
      </w:r>
    </w:p>
    <w:p>
      <w:r>
        <w:t>446. Regarding the economic and legal context in which the behavior in question is situated, the Court of Justice specified that "it is necessary to take into account the nature of the products or services concerned as well as the actual conditions that characterize the structure and functioning of the sector or markets in question. On the other hand, it is in no way necessary to examine and even less to demonstrate the effects of this behavior on competition, whether they are real or potential and negative or positive"437.</w:t>
      </w:r>
    </w:p>
    <w:p>
      <w:r>
        <w:t>447. As for the objectives pursued by the behavior in question, the Court of Justice also clarified that "it is necessary to determine the objective goals that this behavior aims to achieve with respect to competition. On the other hand, the fact that the companies involved acted without the subjective intention of preventing, restricting, or distorting competition and that they pursued certain legitimate objectives are not decisive for the purposes of applying Article 101, paragraph 1, TFEU"438.</w:t>
      </w:r>
    </w:p>
    <w:p>
      <w:r>
        <w:t>448. Finally, the Court of Justice emphasizes that it is "in any case necessary to highlight the precise reasons why the behavior in question presents a sufficient degree of harmfulness to competition, justifying the consideration that it aims to prevent, restrict, or distort it"439.</w:t>
      </w:r>
    </w:p>
    <w:p>
      <w:r>
        <w:t>d) On the notion of restriction of competition by effect</w:t>
      </w:r>
    </w:p>
    <w:p>
      <w:r>
        <w:t>449. Regarding the assessment of anticompetitive effects, the Court of Justice considers that "if the analysis of a type of coordination between companies does not present a sufficient degree of harmfulness to competition, it would be necessary, on the other hand, to examine its effects and, to prohibit it, to require the gathering of elements establishing that the play of competition has been, in fact, either prevented, restricted, or significantly distorted"440.</w:t>
      </w:r>
    </w:p>
    <w:p>
      <w:r>
        <w:t>450. The Court of Justice also specifies that, in order to assess the existence of anticompetitive effects caused by an agreement between companies, it is necessary to compare the competitive situation resulting from this agreement with that which would exist in its absence441.</w:t>
      </w:r>
    </w:p>
    <w:p>
      <w:r>
        <w:t>451. National courts refer to the same standard of analysis of anticompetitive effects, as recently recalled by the Paris Court of Appeal in a judgment of November 16, 2023, in which it stated that "to assess whether an agreement should be considered prohibited due to the distortions of the play of competition that result from it, it is necessary to examine the play of competition in the actual framework in which it would occur in the absence of the disputed agreement"442. In the same judgment, it also recalled that the analysis of the effects of an agreement is not limited to its current effects alone, this assessment must also take into account its potential effects443.</w:t>
      </w:r>
    </w:p>
    <w:p>
      <w:r>
        <w:t>e) On the duration of practices</w:t>
      </w:r>
    </w:p>
    <w:p>
      <w:r>
        <w:t>452. In order to determine the duration of an infringement of competition rules, it is necessary to seek the period that elapsed between the date of the conclusion of the anticompetitive agreement and the date on which it was terminated444. In the absence of evidence capable of directly establishing the duration of this infringement and its continuity, the Authority must rely, at least, on evidence relating to facts sufficiently close in time, so that it can be reasonably accepted that this infringement has continued uninterruptedly between two specific dates445.</w:t>
      </w:r>
    </w:p>
    <w:p>
      <w:r>
        <w:t>453. Furthermore, regarding the continuous nature of the cartel, the Paris Court of Appeal446 recently recalled the consistent case law of the Union447 under which the absence of evidence of the existence of an agreement during certain specified periods, or at least of its implementation by a company during a given period, does not prevent the infringement from being regarded as constituted during a broader overall period than these, provided that such a finding is based on objective and consistent indicators.</w:t>
      </w:r>
    </w:p>
    <w:p>
      <w:r>
        <w:t>454. The Authority considers that "the continuity of a practice can be established notably by the existence of actions demonstrating its maintenance, by the repetition of the anticompetitive agreement, or considering the fact that it has remained in force and has continuously retained its object and its effects, both current and potential"448.</w:t>
      </w:r>
    </w:p>
    <w:p>
      <w:r>
        <w:t>455. The Paris Court of Appeal also recalled that, in the context of an infringement extending over several years, the fact that manifestations of the cartel occur at different times, which may be separated by more or less long intervals, has no impact on the existence of this cartel, provided that the different actions that are part of this infringement pursue a single purpose and are part of an overall plan. In this case, the elements of evidence must relate to facts sufficiently close in time, so that it can be reasonably accepted that the infringement has continued uninterruptedly between two specific dates449. A continuous infringement can thus be characterized over a given period without the existence of material acts being demonstrated throughout this period. Furthermore, the period separating two manifestations of an infringing behavior must be assessed in light of the functioning of the cartel in question450.</w:t>
      </w:r>
    </w:p>
    <w:p>
      <w:r>
        <w:t>456. Finally, the courts of the Union consider that it is not necessary for the participation of the parties involved to be supported by direct documentary evidence covering the entire duration of the infringement as long as their continued participation is evident from the overall examination of all the evidence produced by the Commission for the entire period considered451.</w:t>
      </w:r>
    </w:p>
    <w:p>
      <w:r>
        <w:rPr>
          <w:b/>
        </w:rPr>
        <w:t>[Pages 103–105]</w:t>
      </w:r>
    </w:p>
    <w:p>
      <w:r>
        <w:t>2. APPLICATION TO THE CASE AT HAND</w:t>
        <w:br/>
        <w:t>a) On grievance no. 1</w:t>
        <w:br/>
        <w:t>457. The question of the five-year limitation period raised by Alten, the agreement of wills, and the anti-competitive nature of the practice will be examined successively.</w:t>
        <w:br/>
        <w:t>The limitation period</w:t>
        <w:br/>
        <w:t>Arguments of Alten</w:t>
        <w:br/>
        <w:t>458. Alten argues that the limitation period would have expired for facts prior to April 5, 2013, as they would have materialized more than five years before the first leniency document denouncing the practices in question, namely a report dated April 5, 2018452.</w:t>
        <w:br/>
        <w:t>459. Indeed, on the one hand, there would be no evidence capable of characterizing the practice for the period after April 5, 2013453 and, on the other hand, the elements of the file would not establish the continuity of the practice454.</w:t>
        <w:br/>
        <w:t>Response of the Authority</w:t>
        <w:br/>
        <w:t>460. Article L. 462-7 of the Commercial Code states that "[t]he Authority cannot be seized of facts dating back more than five years if no act has been made to seek, establish, or sanction them" and specifies that the acts interrupting the limitation period are the "acts interrupting the limitation of the public action exercised under the first paragraph of Article L. 420-6" and "[a]ny act aimed at the investigation, establishment, or sanction of anti-competitive practices by the Competition Authority, a national competition authority of another Member State of the European Union, or the European Commission."</w:t>
        <w:br/>
        <w:t>461. Regarding the starting point of this limitation period, it is established case law that in the presence of a continuous offense, this starting point is the day after the day on which the infringing behavior ceased455.</w:t>
        <w:br/>
        <w:t>462. Among the acts interrupting the limitation period, according to case law and decision-making practice, are all acts carried out by the rapporteurs456, without the need to distinguish whether these acts fall within the framework of an investigation or an ex officio referral by the Authority457.</w:t>
        <w:br/>
        <w:t>463. It is in light of these principles, as well as those recalled in paragraphs 452 to 456, that it is necessary to assess whether the limitation period has expired.</w:t>
        <w:br/>
        <w:t>464. In this case, concerning first the end date of the practice, the Authority notes that the companies requesting leniency stated that the disputed agreement lasted at least until 2016.</w:t>
        <w:br/>
        <w:t>465. These statements are corroborated by several documents in the file that attest to the existence of practices after April 5, 2013, as evidenced by the findings made in paragraphs 115 to 125.</w:t>
        <w:br/>
        <w:t>466. In May 2013, exchanges between Ausy/Randstad and Alten indeed demonstrate that these two companies regularly contacted each other in case of non-compliance with the terms of the agreement. Following Alten's attempt to hire a manager from Ausy/Randstad, an email dated May 2, 2013, mentions a telephone conversation that took place between representatives of the two companies, during which it was recalled that no "approach to our respective managers" should take place. The agreement in question is referred to by Ausy/Randstad as a "deal" between the two companies, with Alten's attempt to hire one of their managers being merely "an isolated case" of deviation from the agreement458. On May 5, 2013, this email was also forwarded by Mr. E (General Director, Ausy SAS) to Mr. I (CEO, Alten SA) for information459.</w:t>
        <w:br/>
        <w:t>467. The notification of grievances also mentions several pieces of evidence of practices during the year 2016.</w:t>
        <w:br/>
        <w:t>468. First, in a note regarding the recruitment of Mr. Y, then Director of Operations at Ausy/Randstad, dated March 22, 2016, Ms. W, an independent recruitment consultant, questions the agreement between the parties, which she qualifies as a "non-aggression pact"460.</w:t>
        <w:br/>
        <w:t>469. Next, regarding the recruitment of Mr. V, also a director at Ausy/Randstad, Mr. D (Deputy General Manager of the group and General Manager France of Ausy) complains, in an email dated September 26, 2016, addressed to Mr. Q (Delegate General Manager at Alten), about the non-compliance with the "non-aggression agreements we have had for years with I," even adding: "[w]e are still bound by this agreement"461.</w:t>
        <w:br/>
        <w:t>470. Finally, although Alten's response to Ausy/Randstad is not in the file, it appears from the findings made in paragraph 123 that this email was forwarded the same day to Mr. I and Mr. M by Mr. Q, the latter specifying that in his opinion, the acquisition of Ausy/Randstad by Randstad "effectively cancels any particular agreement with Ausy"462, thus confirming the maintenance of the disputed agreement, at least until this acquisition which was finalized in January 2017.</w:t>
        <w:br/>
        <w:t>471. It follows from all these elements that the practice lasted at least until September 26, 2016. Contrary to what Alten argues, it cannot be considered that there is no evidence attesting to the existence of the practice after April 5, 2013.</w:t>
        <w:br/>
        <w:t>472. Secondly, regarding the continuity of the offense, Alten argues that the notification of grievances only mentions three emails after April 5, 2013, which would not be sufficiently close in time to characterize the continuity of the practice. In particular, the investigating services would provide no evidence of the practice for the years 2014 and 2015.</w:t>
        <w:br/>
        <w:t>473. None of these arguments can succeed.</w:t>
        <w:br/>
        <w:t>474. The Authority first notes that it follows from the statements of the companies requesting leniency that the agreement in question was generally respected until 2016 and lasted until 2018.</w:t>
        <w:br/>
        <w:t>475. It should also be recalled that while the case law cited in paragraphs 452 to 456 holds that the duration separating two manifestations of infringing behavior constitutes a relevant criterion for establishing the continuous nature of an offense, the question of whether this period is sufficiently long to be considered an interruption of the offense cannot be approached abstractly. It is indeed necessary to assess it within the specific framework of the functioning of the agreement in question463.</w:t>
        <w:br/>
        <w:t>476. However, in this case, it should be noted that the disputed agreement essentially consisted of a mutual obligation not to recruit certain of their respective personnel, which did not, in principle, require frequent exchanges between the parties. In this regard, the gentlemen's agreement being "purely oral"464, the evidence of the agreement essentially manifested itself when it was not respected by the parties and reminders were made.</w:t>
        <w:br/>
        <w:t>477. Furthermore, in the presence of a coherent, precise, and detailed leniency request, it should be taken into account as a complementary piece of evidence to the other documents in the file to establish the continuous nature of the offense. In this case, the statements of the companies requesting leniency indicate sufficiently coherently, precisely, and in detail that the agreement in question was respected at least until 2016. The email exchanges that took place between 2013 and 2016, mentioned in paragraphs 115 to 125, thus corroborate these statements which constitute particularly reliable evidence of the continuity of the practice between 2013 and 2016.</w:t>
        <w:br/>
        <w:t>478. Consequently, and in light of the case law cited in paragraphs 425 to 433, the fragmentary nature of the documents in the file after April 5, 2013, does not prevent a reconstruction of the course of the practices from being established. Alten cannot therefore contest the evidential value of the documents solely based on their number.</w:t>
        <w:br/>
        <w:t>479. Next, while it is true that the notification of grievances does not mention any documents for the years 2014 and 2015, the evidence collected up to 2013 as well as in 2016 demonstrates that the disputed practices continued in the same manner since 2007. Thus, both before 2013 and from 2016, the parties report a mutual commitment not to poach concerning business manager executives, qualifying their agreement as a "gentleman’s agreement."</w:t>
      </w:r>
    </w:p>
    <w:p>
      <w:r>
        <w:rPr>
          <w:b/>
        </w:rPr>
        <w:t>[Pages 106–108]</w:t>
      </w:r>
    </w:p>
    <w:p>
      <w:r>
        <w:t>agreement not to "headhunt" each other's management teams465, "[non-solicitation] agreement for managers"466, "deal"467 or even "pact"468 and "non-aggression agreements"469. The exchanges also occur between the same interlocutors from Alten and Ausy/Randstad, mainly Mr. E, Mr. D, Mr. I, and Mr. M, indicating that the agreement was managed directly at the highest level of the hierarchy within both companies throughout the infringement period.</w:t>
      </w:r>
    </w:p>
    <w:p>
      <w:r>
        <w:t>480. Finally, there is no evidence or indication that the disputed practice was interrupted between 2013 and 2016. On the contrary, it is established that Alten, even while claiming to have publicly distanced itself from the disputed agreement, at most only discussed its scope in an attempt to limit its reach. Alten does not present any action that could demonstrate that it took adequate measures to cease the practices between 2013 and 2016.</w:t>
      </w:r>
    </w:p>
    <w:p>
      <w:r>
        <w:t>481. However, according to the case law of the Court of Justice, "even if the Commission admits not having provided evidence of Coppens' active participation in the agreement on sham quotes for the years 1994 and 1995, it remains that, taking into account, on the one hand, the absence of any indication that Coppens publicly distanced itself from the content of this agreement during this period, notably by informing its competitors in writing of its intention to no longer participate, and, on the other hand, the numerous pieces of evidence of Coppens' active participation in said agreement after this period, summarized in particular in recital 280 of the contested decision and which are not contested by Coppens, the Commission was justified in considering that this company could be held responsible for having participated in said agreement continuously for the entire period from October 13, 1992, to July 29, 2003"470.</w:t>
      </w:r>
    </w:p>
    <w:p>
      <w:r>
        <w:t>482. It follows from all of the above that the fact that there are no documents in the file between May 5, 2013, and March 22, 2016, does not prevent it from being considered that the disputed agreement has a continuous nature.</w:t>
      </w:r>
    </w:p>
    <w:p>
      <w:r>
        <w:t>483. Therefore, it should be considered that the practice in question ended on September 26, 2016. Given its continuous nature, Alten is therefore not justified in claiming that the practices implemented before April 5, 2013, would be time-barred.</w:t>
      </w:r>
    </w:p>
    <w:p>
      <w:r>
        <w:t>The agreement of wills</w:t>
      </w:r>
    </w:p>
    <w:p>
      <w:r>
        <w:t>Arguments of Alten</w:t>
      </w:r>
    </w:p>
    <w:p>
      <w:r>
        <w:t>484. Alten contests the existence of an agreement of wills and argues that the investigating services only refer to a unilateral commitment made by Mr. E and Mr. D, former executives of Alten, not to encourage Alten's business managers to leave this company to join Ausy/Randstad. Furthermore, this commitment would only have addressed an issue of combating unfair competition471.</w:t>
      </w:r>
    </w:p>
    <w:p>
      <w:r>
        <w:t>485. Moreover, Alten argues that the statements of the leniency applicant would only be indications of practices, uncorroborated by other documents in the file, which would demonstrate, on the contrary, a distancing on the part of Alten472. It also relies not only on its human resources management policy, which favors recruitment from schools473 but also on the near absence of recruitment, by Alten, of business managers from Ausy, both during and after the period of the alleged practice474.</w:t>
      </w:r>
    </w:p>
    <w:p>
      <w:r>
        <w:t>Response of the Authority</w:t>
      </w:r>
    </w:p>
    <w:p>
      <w:r>
        <w:t>486. The elements of the file attest to the existence of an agreement between the companies Ausy and Alten that took the form of an agreement called a gentlemen's agreement aimed at preventing the poaching and mutual employment of their salespeople and managers (referred to as "business managers")475. This agreement occurred while Mr. E and Mr. D, former executives of Alten, were leaving their company to join Ausy, taking the commitment not to poach their former teams.</w:t>
      </w:r>
    </w:p>
    <w:p>
      <w:r>
        <w:t>487. The evidence of this agreement is based on a set of serious, precise, and consistent indications consisting of (i) the statements of the leniency applicant companies, corroborated by several other elements in the file, such as (ii) internal emails at Ausy or (iii) email exchanges between the two companies, as well as (iv) statements.</w:t>
      </w:r>
    </w:p>
    <w:p>
      <w:r>
        <w:t>488. The factual elements presented in paragraphs 83 to 125 indicate that the disputed agreement provided for the obligation for each party not to solicit and/or employ certain personnel of the other party, excluding consulting engineers, who were not covered by the agreement. The implementation of the agreement also involved exchanges of information between the two companies regarding the mobility or mobility projects of their personnel, as evidenced by the elements presented in paragraphs 102 to 125.</w:t>
      </w:r>
    </w:p>
    <w:p>
      <w:r>
        <w:t>489. Firstly, contrary to what Alten claims, the elements of the file attest to the reciprocal nature of the agreement.</w:t>
      </w:r>
    </w:p>
    <w:p>
      <w:r>
        <w:t>490. This is evident, on the one hand, from the statements of the leniency applicant companies mentioned in paragraphs 83 to 89, which indicate that the non-solicitation agreement was concluded at Alten's request, during the departure of Mr. E and Mr. D to Ausy, and that its reciprocity was a condition for the commitment made by the parties476.</w:t>
      </w:r>
    </w:p>
    <w:p>
      <w:r>
        <w:t>491. These statements are corroborated, on the other hand, by several other elements in the file, whether it is the internal email at Ausy dated April 3, 2008, in which Mr. E reminds his teams that "[t]here is a mutual and tacit non-aggression [with Alten]"477 or the exchange between Alten and Ausy on July 22 and 23, 2009, referring to a "gentlemen's agreement not to 'headhunt' each other's management teams"478.</w:t>
      </w:r>
    </w:p>
    <w:p>
      <w:r>
        <w:t>492. Similarly, in 2012, in the face of the prospect of hiring a staff member from Ausy by Alten, an email from Ausy to Mr. I, CEO of Alten, mentions the "reciprocal non-solicitation agreement" between the two parties, emphasizing the interest in maintaining "this reciprocal practice"479.</w:t>
      </w:r>
    </w:p>
    <w:p>
      <w:r>
        <w:t>493. An agreement of "mutual non-solicitation of managers"480 between the two companies is also mentioned in an email sent to Mr. M (Recruitment Manager at Alten SA481) on May 31, 2012, by the HR Director of Ausy.</w:t>
      </w:r>
    </w:p>
    <w:p>
      <w:r>
        <w:t>494. Again, in 2013, the latter refers to the reciprocal nature of this agreement in an email sent to Mr. M, specifying "that it was agreed between us that we would not approach our respective managers"482.</w:t>
      </w:r>
    </w:p>
    <w:p>
      <w:r>
        <w:t>495. Finally, in 2016, a recruitment officer from Alten considering hiring a candidate from Ausy questions the "Alten/Ausy non-aggression pact"483.</w:t>
      </w:r>
    </w:p>
    <w:p>
      <w:r>
        <w:t>496. Secondly, it cannot be considered that the disputed agreement was limited, as Alten claims, to preventing an act of unfair competition or a massive disorganization issue of teams, since it aimed to prevent any mutual recruitment of business managers, even when it involved only one employee. Thus, the documents in the file refer to "a Salesperson"484, "some commercial CVs"485 or "one of our managers"486.</w:t>
      </w:r>
    </w:p>
    <w:p>
      <w:r>
        <w:t>497. Regarding, thirdly, the argument concerning Alten's distancing from any reciprocal commitment, it should be recalled that the notion of public distancing is used to overturn the presumption of a company's adherence to an agreement when that company participates in meetings whose purpose is anti-competitive. Outside the framework of anti-competitive meetings, as is the case here, the absence of public distancing by a company only constitutes an indication of adherence to the agreement, as Alten itself specifies in its writings487.</w:t>
      </w:r>
    </w:p>
    <w:p>
      <w:r>
        <w:t>498. In this case, the agreement of wills between Ausy and Alten is established from the various documents in the file recalled in paragraphs 486 to 488 above. Under these conditions, the circumstance that Alten may not have respected the disputed agreement, assuming it is established,</w:t>
      </w:r>
    </w:p>
    <w:p>
      <w:r>
        <w:rPr>
          <w:b/>
        </w:rPr>
        <w:t>[Pages 109–111]</w:t>
      </w:r>
    </w:p>
    <w:p>
      <w:r>
        <w:t xml:space="preserve">ne peut être interprétée comme une distanciation publique, mais simplement comme une absence de mise en œuvre de l’entente.  </w:t>
        <w:br/>
        <w:t xml:space="preserve">499. Or, selon la jurisprudence et la pratique décisionnelle de l’Autorité, la circonstance que des accords litigieux n’aient pas été mis en œuvre demeure sans incidence sur leur existence et leur qualification juridique488.  </w:t>
        <w:br/>
        <w:t xml:space="preserve">500. En tout état de cause, la prétendue distanciation d’Alten par les actes n’est pas caractérisée en l’espèce. Ainsi, en 2009, lorsque M. E (directeur général, Ausy) a demandé à Mme H (chargée du recrutement BM, Alten SA) de ne plus contacter ses salariés au nom du « gentleman agreement », celle-ci a acquiescé, sans que M. I (PDG d’Alten), en copie des échanges, conteste ce positionnement (voir le paragraphe 96). De même, les échanges entre Ausy et Alten relatifs au recrutement de M. K en 2012 ont donné lieu, non pas à une distanciation de la part d’Alten, mais à une confirmation de l’accord par les parties (voir les paragraphes 102 à 111). Par la suite, dans un courriel interne du 26 septembre 2016, M. Q (directeur général délégué, Alten SA) indique à M. I (PDG, Alten) que selon lui, le rachat d’Ausy par Randstad « annule de fait tout agrément particulier avec Ausy », confirmant ainsi le maintien de l’accord litigieux, au moins jusqu’à ce rachat (voir le paragraphe 124).  </w:t>
        <w:br/>
        <w:t xml:space="preserve">501. Alten ne saurait donc valablement soutenir que M. M, son responsable du recrutement, a contesté l’existence de l’accord de non-débauchage en s’en distanciant publiquement alors qu’il résulte des éléments du dossier que ce dernier a tout au plus discuté de son étendue, laissant entendre que les situations de candidature spontanée, c’est-à-dire « si le manager est en recherche active »489 en seraient exclues (voir le paragraphe 109).  </w:t>
        <w:br/>
        <w:t xml:space="preserve">502. Par conséquent, dans ce contexte, un faisceau d’indices graves, précis et concordants atteste de l’existence de l’accord de volontés entre Ausy et Alten.  </w:t>
        <w:br/>
        <w:t xml:space="preserve">Le caractère anticoncurrentiel des pratiques  </w:t>
        <w:br/>
        <w:t xml:space="preserve">Arguments d’Alten  </w:t>
        <w:br/>
        <w:t xml:space="preserve">503. Alten soutient que la notion de restriction de concurrence par objet est d’interprétation restrictive et réservée à des pratiques pour lesquelles une pratique décisionnelle antérieure ou une théorie économique établissent leur degré de nocivité490. Or, il n’existerait, aucun précédent aux termes duquel un accord de non-sollicitation entre des entreprises ayant des parts de marché faibles (inférieures ou proches de 10 %) aurait été considéré comme restrictif de concurrence par objet.  </w:t>
        <w:br/>
        <w:t xml:space="preserve">504. Alten fait également valoir que l’absence de nocivité de la pratique reprochée ressort de son contexte économique. À cet égard, sur la base d’éléments chiffrés concernant ses ressources humaines, elle soutient que la pratique n’a concerné qu’une infime partie de ses recrutements globaux et une part très limitée de ses salariés business managers491. Au surplus, la pratique  </w:t>
        <w:br/>
        <w:t xml:space="preserve">488 Voir, notamment sur ce point : TUE, 11 mars 1999, Thyssen Stahl AG / Commission, T-141/94 point 269 ; TUE, 16 juin 2011, Bavaria NV / Commission, T-235/07, point 71 et décision n° 15-D-19 du 15 décembre 2015 relative à des pratiques mises en œuvre dans les secteurs de la messagerie et de la messagerie express, paragraphe 768.  </w:t>
        <w:br/>
        <w:t xml:space="preserve">489 18/0135 F, cotes 43 145 et 43 163.  </w:t>
        <w:br/>
        <w:t xml:space="preserve">490 18/0135 F, cotes 46 370 et 46 371.  </w:t>
        <w:br/>
        <w:t xml:space="preserve">491 18/0135 F, cotes VC 46 545 à 46 598, VNC 48 566 à 48 619.  </w:t>
        <w:br/>
        <w:t>109</w:t>
      </w:r>
    </w:p>
    <w:p>
      <w:r>
        <w:t xml:space="preserve">alléguée n’aurait concerné que deux acteurs qui ne sont pas proches concurrents pour le recrutement des business managers492.  </w:t>
        <w:br/>
        <w:t xml:space="preserve">Réponse de l’Autorité  </w:t>
        <w:br/>
        <w:t xml:space="preserve">505. Conformément aux principes rappelés aux paragraphes 439 à 456, afin d’apprécier si un accord entre entreprises présente un degré suffisant de nocivité à l’égard de la concurrence pour être considéré comme une restriction de concurrence par objet, au sens de l’article 101, paragraphe 1, du TFUE, il convient de s’attacher à la teneur de ses dispositions, aux objectifs qu’il vise à atteindre ainsi qu’au contexte économique et juridique dans lequel il s’insère. Dans le cadre de l’appréciation dudit contexte, il y a également lieu de prendre en considération la nature des biens ou des services affectés, ainsi que les conditions réelles du fonctionnement et de la structure du ou des marchés en question.  </w:t>
        <w:br/>
        <w:t xml:space="preserve">506. S’agissant, en premier lieu, de la teneur et des objectifs de l’accord, il y a lieu de considérer, à l’instar de la notification de griefs, que l’accord entre Ausy/Randstad et Alten a eu pour objet de limiter la liberté commerciale de chacun de ses membres en matière d’embauche de personnel, les parties ayant renoncé à se faire concurrence sur l’un des paramètres parmi les plus stratégiques de leur activité, à savoir les ressources humaines.  </w:t>
        <w:br/>
        <w:t xml:space="preserve">507. Si l’accord se limite à une catégorie particulière de personnel, à savoir, les business managers, et exclut les consultants de son champ d’application, Alten ne peut pour autant valablement contester l’existence d’un paramètre de concurrence affecté en soutenant que cette catégorie de personnel ne représente qu’une part minime de l’effectif de l’entreprise et ne joue pas de rôle stratégique493.  </w:t>
        <w:br/>
        <w:t xml:space="preserve">508. Il ressort en effet des éléments exposés aux paragraphes 41 à 45 que les ressources humaines, toutes catégories confondues, sont déterminantes dans l’activité des acteurs présents dans les secteurs en cause. S’agissant des business managers en particulier, il sera relevé, comme le soutient Alten, qu’ils assurent à la fois des fonctions d’animation commerciale et d’encadrement des équipes d’ingénieurs. Chargés du bon déroulement des projets dont ils sont responsables, ils constituent ainsi une catégorie de personnel de premier plan, et sont indispensables au bon fonctionnement de leur entreprise. Un accord de non-débauchage concernant précisément les business managers apparaît donc particulièrement stratégique.  </w:t>
        <w:br/>
        <w:t xml:space="preserve">509. Les éléments du dossier témoignent en effet de ce qu’Ausy/Randstad et Alten rivalisent entre elles pour embaucher des cadres business managers, comme exposé aux paragraphes 90 à 125. Il sera d’ailleurs relevé qu’Alten fait état, dans ses observations, d’un épisode de débauchage de cette catégorie d’employés par l’un de ses concurrents, accompagné de mouvements de personnel ayant entrainé désorganisation et diminution de sa productivité494.  </w:t>
        <w:br/>
        <w:t xml:space="preserve">510. En outre, le champ d’application de cet accord n’est pas limité dans sa durée et s’applique à tous les business managers, indépendamment de la mission à laquelle ils sont affectés et du client pour lequel ils interviennent. Dans ce contexte, l’accord litigieux vise bien à s’entendre sur un paramètre de concurrence entre les entreprises, au détriment de leur personnel.  </w:t>
        <w:br/>
        <w:t xml:space="preserve">511. Si Alten s’efforce de réduire la teneur et les objectifs des pratiques reprochées, en soutenant que l’accord n’est pas réciproque et se limite à ne pas débaucher massivement chez l’autre partie495, tant les déclarations du demandeur de clémence que les pièces figurant au dossier démontrent bien, comme indiqué précédemment au paragraphe 491, une réciprocité entre les parties à l’accord, ainsi qu’une portée de l’accord allant au-delà de l’abstention de débauchage massif.  </w:t>
        <w:br/>
        <w:t xml:space="preserve">512. La teneur de l’accord est ainsi régulièrement rappelée par les parties, y compris lorsque l’initiative vient du salarié, ainsi qu’il ressort, notamment, de l’échange de 2007 entre Mme F et M. E, dans lequel ce dernier exprime sa réticence à l’engagement d’un salarié d’Alten à la suite d’une candidature spontanée. M. E lui répond « non », qu’il ne « préfère pas »496 (voir le paragraphe 92).  </w:t>
        <w:br/>
        <w:t xml:space="preserve">513. L’accord entre Ausy/Randstad et Alten consiste donc bien à s’accorder pour renoncer à recruter leur personnel respectif, que ce soit sur sollicitation de l’entreprise ou à la suite d’une candidature spontanée, en se concertant lorsque des mouvements étaient en projet.  </w:t>
        <w:br/>
        <w:t xml:space="preserve">514. Alten ne peut donc pas soutenir que les pratiques visent à lutter contre des actes de concurrence déloyale alors qu’il ressort des pièces du dossier qu’elles sont assimilables à un accord général de non-débauchage des business manager, non limité dans le temps. En tout état de cause, la poursuite d’un objectif légitime, à le supposer avéré, n’exclut pas que les pratiques puissent être considérées comme ayant un objet restrictif de la concurrence497.  </w:t>
        <w:br/>
        <w:t xml:space="preserve">515. Ces pratiques, en tant qu’elles constituent un accord ayant pour objet la répartition de sources d’approvisionnement, figurent parmi les ententes anticoncurrentielles expressément citées par les dispositions de l’article 101, paragraphe 1, sous c), du TFUE et de l’article L. 420-1, 4° du code de commerce. Elles sont considérées, aux termes d’une jurisprudence constante, comme constituant « des violations particulièrement graves de concurrence » et ayant « un objet restrictif de la concurrence en [elles]-mêmes »498, cette analyse ayant, en outre, été confirmée par la Cour de justice précisément au sujet d’accord de non-débauchage499.  </w:t>
        <w:br/>
        <w:t xml:space="preserve">516. Les arguments d’Alten relatifs à l’absence d’expérience sanctionnant de telles pratiques doivent donc être écartés.  </w:t>
        <w:br/>
        <w:t xml:space="preserve">517. En tout état de cause, si l’existence d’une expérience suffisamment solide et fiable sur la nocivité de certains types d’accord est prise en compte pour apprécier leur qualification de restriction par objet500, il convient de rappeler que la Cour de justice a également précisé que le fait qu’une autorité de concurrence n’ait jamais qualifié de restriction par objet un accord similaire à celui qui fait l’objet de son analyse n’est pas de nature, en soi, à l’empêcher de  </w:t>
        <w:br/>
        <w:t xml:space="preserve">495 18/0135 F, cotes 46 353 et 46 383 notamment.  </w:t>
        <w:br/>
        <w:t xml:space="preserve">496 18/0135 F, cote 43 140.  </w:t>
        <w:br/>
        <w:t xml:space="preserve">497 CJUE, 2 avril 2020, Budapest Bank e.a., C-228/18, point 52 et jurisprudence citée.  </w:t>
        <w:br/>
        <w:t xml:space="preserve">498 CJUE, 20 janvier 2016, Toshiba Corporation/Commission, C-373/14 P, point 28.  </w:t>
        <w:br/>
        <w:t xml:space="preserve">499 CJUE, 4 octobre 2024, FIFA, C-650/22, point 129 et jurisprudence citée. Voir également Commission européenne, affaire AT.40795 du 2 juin 2025, Delivery Hero and Glovo ; décision n° 24-D-06 du 21 mai 2024 relative à des pratiques mises en œuvre dans le secteur des produits préfabriqués en béton ; Comision National de los Mercados y la Competencia (CNMC), décision du 31 juillet 2010, Transitarios, dans l’affaire S/0120/08, page 93 ; Kilpailu- ja kuluttajavirasto (KKV), décision du 31 octobre 2019, paragraphe 62 ; Gazdasági Versenyhivatal, décision du 18 décembre 2020 dans l’affaire VJ/61/2017 ; Autoridade da Concorrência décision du 19 février 2025, affaire PRC/2022/3.  </w:t>
        <w:br/>
        <w:t xml:space="preserve">500 CJUE, 2 avril 2020, Budapest Bank e.a., C‑228/18, point 76. Voir, également sur ce point, Cass. 28 juin 2023, pourvoi n° M.21-26015, point 10.  </w:t>
        <w:br/>
        <w:t>111</w:t>
      </w:r>
    </w:p>
    <w:p>
      <w:r>
        <w:rPr>
          <w:b/>
        </w:rPr>
        <w:t>[Pages 112–114]</w:t>
      </w:r>
    </w:p>
    <w:p>
      <w:r>
        <w:t>retain such a qualification in the future501. National case law supports this view502.</w:t>
      </w:r>
    </w:p>
    <w:p>
      <w:r>
        <w:t>518. Regarding, secondly, the economic and legal context in which the practices took place, it should be recalled, as a preliminary point, that the Court of Justice considers that with respect to agreements that have a restrictive object on competition in themselves and fall within a category of agreements expressly prohibited by Article 101, paragraph 1, of the TFEU, such as, as previously indicated, those implemented by Alten and Ausy/Randstad: "the analysis of the economic and legal context in which the practice is situated may thus be limited to what is strictly necessary in order to conclude the existence of a restriction of competition by object"503.</w:t>
      </w:r>
    </w:p>
    <w:p>
      <w:r>
        <w:t>519. In this case, as previously indicated, in light of their content and objective, the practices implemented by Alten and Ausy/Randstad fall within the category of anti-competitive agreements expressly referred to in c) of Article 101, paragraph 1, c) of the TFEU and by 4° of Article L. 420-1, 4° of the Commercial Code. Under these conditions, as specified by the case law mentioned in the previous paragraph, the analysis of the economic and legal context in which the practices are situated may be limited to what is strictly necessary in order to conclude the existence of a restriction of competition by object.</w:t>
      </w:r>
    </w:p>
    <w:p>
      <w:r>
        <w:t>520. The statement of objections nevertheless thoroughly examines the economic and legal context of the practices in question.</w:t>
      </w:r>
    </w:p>
    <w:p>
      <w:r>
        <w:t>521. Thus, regarding the economic context, the investigating services analyzed, as indicated in paragraphs 10 to 18 and 41 to 77, the sectors concerned as well as their mode of operation. In a section specifically dedicated to the "general context of the practices," they outlined the characteristics of the labor markets in the sectors concerned and explained how human resources constitute a competitive parameter among operators, considering the weight of personnel costs in their overall expenses, the rarity and contention of human resources, or the significant personnel movements they must face, including, as confirmed by Alten, regarding business managers504.</w:t>
      </w:r>
    </w:p>
    <w:p>
      <w:r>
        <w:t>522. Regarding the relationships between the parties, the investigating services also noted, as indicated in paragraphs 79 and 80, that they were competing for the hiring and employment of human resources.</w:t>
      </w:r>
    </w:p>
    <w:p>
      <w:r>
        <w:t>523. As for the legal context of the practices, the investigating services referred to the various means put in place by the companies to protect themselves against significant personnel movements. The statement of objections also refers to the relevant case law applicable, recalled above in paragraphs 60 and following.</w:t>
      </w:r>
    </w:p>
    <w:p>
      <w:r>
        <w:t>524. The Authority thus notes that the elements of the economic and legal context, far from exonerating the practices, confirm their particular harmfulness since under the guise of preventing unfair competition practices, the parties involved agreed to mutually prohibit the recruitment or hiring of a category of personnel, the business managers, regardless of whether they had initiated the application or not.</w:t>
      </w:r>
    </w:p>
    <w:p>
      <w:r>
        <w:t>525. Therefore, contrary to what Alten argues, it matters little that the practice only concerned a small proportion of recruitments at Alten. In the presence of an anti-competitive infringement by object, the fact that the infringement was not concretely implemented by the parties or that it proved unnecessary for some is not relevant in the analysis505. Similarly, the weight of the operators involved in the relevant market pertains to the examination of the anti-competitive effects of the practice and does not fall within the scope of the analysis of its economic context.</w:t>
      </w:r>
    </w:p>
    <w:p>
      <w:r>
        <w:t>526. Consequently, the disputed practices constitute restrictions of competition by object. Therefore, it is not necessary to examine their potential anti-competitive effects.</w:t>
      </w:r>
    </w:p>
    <w:p>
      <w:r>
        <w:t>The duration of the practices</w:t>
      </w:r>
    </w:p>
    <w:p>
      <w:r>
        <w:t>527. While the companies requesting leniency stated that the gentlemen's agreement was concluded as early as 2004 when Mr. D and Mr. E left Alten for Ausy/Randstad, the email of November 16, 2007, mentioned in paragraph 92, in which Mr. E expresses his refusal to contact a salesperson from Alten, clearly and unequivocally establishes the starting point of the practices no later than that date.</w:t>
      </w:r>
    </w:p>
    <w:p>
      <w:r>
        <w:t>528. As indicated in paragraphs 472 to 483, the elements of the file also attest that these practices persisted continuously at least until September 26, 2016, without any party taking the appropriate measures to cease them. The emails of September 26, 2026, mentioned in paragraphs 122 to 124, constitute the last pieces of evidence in the file attesting to the practices.</w:t>
      </w:r>
    </w:p>
    <w:p>
      <w:r>
        <w:t>529. The anti-competitive agreement between Ausy/Randstad and Alten referred to in grievance no. 1 thus has a duration of at least from November 16, 2007, to September 26, 2016.</w:t>
      </w:r>
    </w:p>
    <w:p>
      <w:r>
        <w:t>b) On grievance no. 2</w:t>
      </w:r>
    </w:p>
    <w:p>
      <w:r>
        <w:t>530. Under grievance no. 2, Bertrandt and the Expleo Group are accused of implementing an anti-competitive agreement prohibited by Articles 101, paragraph 1, of the TFEU and L. 420-1 of the Commercial Code, which consists of an agreement not to compete for the recruitment of their respective personnel. This agreement consists of two types of practices: on the one hand, non-solicitation clauses inserted in partnership contracts and, on the other hand, a gentlemen's agreement.</w:t>
      </w:r>
    </w:p>
    <w:p>
      <w:r>
        <w:t>531. It is necessary, prior to analyzing the agreement of wills, the anti-competitive nature of the two practices, as well as their duration, to respond to the argument of the parties contesting the existence of two distinct practices.</w:t>
      </w:r>
    </w:p>
    <w:p>
      <w:r>
        <w:t>On the existence of two distinct practices</w:t>
      </w:r>
    </w:p>
    <w:p>
      <w:r>
        <w:t>Argument of the parties</w:t>
      </w:r>
    </w:p>
    <w:p>
      <w:r>
        <w:t>532. The Expleo Group and Bertrandt argue that the "gentleman agreement" was part of the negotiation of their lawful partnership related to the [Confidential] project on behalf of the client Renault.</w:t>
      </w:r>
    </w:p>
    <w:p>
      <w:r>
        <w:t>533. More specifically, according to the Expleo Group, the mention of a "gentleman agreement" in certain documents in the file would refer to the period of "legal vacuum" concerning the risk of mutual poaching of their personnel during the negotiation phase of the partnership contract. Thus, what the parties refer to in their correspondence as a "gentleman agreement" would actually correspond to a "tentative agreement" between them allowing to address the absence of a non-solicitation clause for personnel in the context of the [Confidential] Project under negotiation506.</w:t>
      </w:r>
    </w:p>
    <w:p>
      <w:r>
        <w:t>534. This contract, ultimately concluded on March 20, 2019, but retroactively effective from January 1, 2018507, contains a non-solicitation clause that would allow for contractual regulation of this poaching risk during the pre-contractual period508.</w:t>
      </w:r>
    </w:p>
    <w:p>
      <w:r>
        <w:t>535. The "gentleman agreement" would thus cover, according to the parties, the same scope as the non-solicitation clause ultimately concluded between them. The grievance alleged would therefore have materialized only in the form of a single practice, the non-solicitation clauses, without it being possible to distinguish the latter from the "gentleman agreement."</w:t>
      </w:r>
    </w:p>
    <w:p>
      <w:r>
        <w:t>Response of the Authority</w:t>
      </w:r>
    </w:p>
    <w:p>
      <w:r>
        <w:t>536. It appears from the elements of the file presented in paragraphs 147 to 217 that the parties agreed to prevent their respective recruitments under a "gentleman agreement," outside of any specific partnership between the Expleo Group and Bertrandt, which was not yet formally established contractually during the infringement period from February to September 2018. The existence of this "gentleman agreement" cannot therefore be contested.</w:t>
      </w:r>
    </w:p>
    <w:p>
      <w:r>
        <w:t>537. Firstly, contrary to what is claimed, it is not demonstrated that the mention of a "gentleman agreement" in several elements of the file would constitute an "abuse of language" by the operational staff responsible for recruitments. On the contrary, several documents specifically state that this agreement (i) consists of "mutually notifying"509 in case of hiring at either party, including in the case of unsolicited applications, and provides (ii) for a prohibition on "direct approach of an employee"510, the objective being to "limit to the strict minimum"511 the movements of personnel between the two companies.</w:t>
      </w:r>
    </w:p>
    <w:p>
      <w:r>
        <w:rPr>
          <w:b/>
        </w:rPr>
        <w:t>[Pages 115–117]</w:t>
      </w:r>
    </w:p>
    <w:p>
      <w:r>
        <w:t>538. Furthermore, the general and unrestricted nature of the "gentleman agreement" is evident from several documents that refer, concerning the individuals involved, to "employees" or "suppliers"512, "collaborators or S/T [subcontractors]"513 as well as "in-house staff and Rank 2 and temporary workers"514. Thus, in accordance with the reminder of the framework of the "gentleman agreement" made internally by Bertrand on March 9, 2018, "[e]very time you [the individuals in charge of recruitment] have information about a solicitation of our resources," the General Director of Bertrand was to be informed so that he could "stop the aggressive actions of the operational staff"515 (see paragraph 151), regardless of whether the personnel concerned had been assigned or not to the execution of a project under a specific contract or partnership linking the two companies.</w:t>
      </w:r>
    </w:p>
    <w:p>
      <w:r>
        <w:t>539. Secondly, regarding the non-solicitation clause included in the [Confidential] contract, it appears from the analysis presented below in paragraphs 593 to 601 that the obligation of non-solicitation it provides for is limited to the collaborators involved in the project in question, for the sole duration of the contract and only one year following its termination.</w:t>
      </w:r>
    </w:p>
    <w:p>
      <w:r>
        <w:t>540. Therefore, since the two practices do not relate to the same factual elements, they must be considered separately by the Authority.</w:t>
      </w:r>
    </w:p>
    <w:p>
      <w:r>
        <w:t>541. Thirdly, it should be noted that the examination of the documents provided by Bertrandt in its observations does not further establish that the "gentleman agreement" is linked to the non-solicitation clause included in the [Confidential] contract. Indeed, in these documents, there is no reference at any time to the inclusion of such a clause in the contract concerned. Furthermore, Bertrandt does not establish that the employees mentioned in the exchanges in the file are assigned to the execution of this contract.</w:t>
      </w:r>
    </w:p>
    <w:p>
      <w:r>
        <w:t>542. By the admission of the companies involved, the "gentleman agreement" indeed aims to fill a "legal void" due to the absence of a non-solicitation clause for personnel in the context of the [Confidential] Project under negotiation516, which was only included in this subcontracting contract on March 20, 2019. Between February and September 2018, the Expleo Group and Bertrandt therefore agreed not to compete for the recruitment of their respective personnel, outside of any contractual framework that could have strictly delineated the scope of the various exchanges between the parties.</w:t>
      </w:r>
    </w:p>
    <w:p>
      <w:r>
        <w:t>543. Lastly, it should be noted that, assuming this "gentleman agreement" aims to cover the negotiation period between the Expleo Group and Bertrandt for the [Confidential] Project, neither of these companies took the trouble to formalize this negotiation framework, nor to limit in its material or temporal scope this non-solicitation agreement.</w:t>
      </w:r>
    </w:p>
    <w:p>
      <w:r>
        <w:t>544. Thus, contrary to what the parties involved assert, the non-solicitation clauses and the "gentleman agreement" are indeed distinct practices that should be analyzed separately in the following developments.</w:t>
      </w:r>
    </w:p>
    <w:p>
      <w:r>
        <w:t>On the agreement of wills</w:t>
        <w:br/>
        <w:t>On the non-solicitation clauses for personnel</w:t>
      </w:r>
    </w:p>
    <w:p>
      <w:r>
        <w:t>545. It appears from the factual elements presented in paragraphs 132 to 146 that between 2011 and 2020, the companies Expleo Group and Bertrandt included non-solicitation clauses for personnel in certain of their grouping or subcontracting agreements.</w:t>
      </w:r>
    </w:p>
    <w:p>
      <w:r>
        <w:t>546. These clauses are included in contracts that expressly formalize the agreement of wills between the two companies.</w:t>
      </w:r>
    </w:p>
    <w:p>
      <w:r>
        <w:t>On the "gentleman agreement" concerning human resources</w:t>
        <w:br/>
        <w:t> Arguments of the parties</w:t>
      </w:r>
    </w:p>
    <w:p>
      <w:r>
        <w:t>547. The Expleo Group argues that the gentleman's agreement cannot be qualified as an anti-competitive agreement due to the lack of agreement of wills between the parties, or of a concerted practice, given the absence of consensus on its contours, rules, and content517. Thus, according to the Expleo Group, the elements of the file simply reflect an attempt at an agreement in the absence of a non-solicitation clause for personnel in the context of the [Confidential] Project518 under negotiation.</w:t>
      </w:r>
    </w:p>
    <w:p>
      <w:r>
        <w:t>548. Bertrandt also argues that the investigative services do not demonstrate the willingness of both parties to renounce their autonomy in the market and to coordinate their recruitment strategies. The investigative services would thus not have managed to precisely define the gentleman's agreement practice they oppose to the parties involved519.</w:t>
      </w:r>
    </w:p>
    <w:p>
      <w:r>
        <w:t> Response of the Authority</w:t>
      </w:r>
    </w:p>
    <w:p>
      <w:r>
        <w:t>549. The elements of the file attest to the existence of an agreement between the companies Bertrandt and the Expleo Group that took the form of a gentleman's agreement concerning their human resources and aimed at limiting the recruitment of their respective personnel.</w:t>
      </w:r>
    </w:p>
    <w:p>
      <w:r>
        <w:t>550. Contrary to what is asserted, it appears from the documents in the file that Bertrandt and the Expleo Group went well beyond a mere "attempt at an agreement" and reached a consensus on a specific behavior to adopt regarding the recruitment of their respective human resources.</w:t>
      </w:r>
    </w:p>
    <w:p>
      <w:r>
        <w:t>551. Thus, firstly, and as indicated in paragraph 149, the existence of the practices finds its first manifestation in the internal email from the Expleo Group dated February 6, 2018, in which Mr. 2 (Director of Business Unit Auto France, Assystem France SAS [currently Expleo France]) reminds four of his colleagues of the content of the agreements concluded with Bertrandt. He mentions in this regard the existence of a "gentleman agreement" under which the two companies commit to "manage recruitments intelligently," limit them "to the strict essentials," and mutually inform each other when they "trigger" a recruitment520.</w:t>
      </w:r>
    </w:p>
    <w:p>
      <w:r>
        <w:t>552. On March 9, 2018, the assistant to the General Director of Bertrandt SAS made the same internal reminder to all the company's managers, specifying that the agreement concluded with the Expleo Group, expressly referred to as a "gentleman’s agreement," concerns both "in-house staff and [Rank 2 and temporary workers]." On this occasion, a clear directive was given to the teams to inform the company's General Director in case of solicitation of their resources by the Expleo Group so that he could "stop the aggressive actions of the operational staff"521.</w:t>
      </w:r>
    </w:p>
    <w:p>
      <w:r>
        <w:t>553. Subsequently, between April and September 2018, the existence and content of the disputed agreement were reaffirmed to the internal teams by the General Directors of both companies, as evidenced by the factual elements presented in paragraphs 190 to 217.</w:t>
      </w:r>
    </w:p>
    <w:p>
      <w:r>
        <w:t>554. Thus, when "breaches"522 in the agreement were observed on both sides, as was the case regarding the recruitment of Ms. 26, recruited by the Expleo Group without prior information to Bertrandt, the two companies contacted each other to "reiterate the message regarding the gentleman agreement with Bertrandt" and this, notably, to avoid engaging in a "war of hires"523.</w:t>
      </w:r>
    </w:p>
    <w:p>
      <w:r>
        <w:t>555. Secondly, it should be noted that the agreement was also implemented, with the Expleo Group and Bertrandt repeatedly notifying each other in case of hiring projects involving employees from either company, as evidenced by the establishment of a "mutual alert channel"524 between the two parties, mentioned in an email dated May 4, 2018 (see paragraph 162). Contrary to what the Expleo Group argues, it is irrelevant, for the qualification of the practices, that this email demonstrates that "the agreement is not working" or that Bertrandt "lied" to the Expleo Group by claiming that it had authorized the recruitment of one of their collaborators525.</w:t>
      </w:r>
    </w:p>
    <w:p>
      <w:r>
        <w:t>556. Similarly, Bertrandt is not justified in claiming that the parties never ceased to compete for the recruitment of collaborators or that its behavior was "ambivalent"526 towards the Expleo Group.</w:t>
      </w:r>
    </w:p>
    <w:p>
      <w:r>
        <w:t>557. Indeed, it is established case law, both national527 and European528, that an anti-competitive agreement does not constitute an attempt at an agreement but an anti-competitive agreement, even if the agreement has not been implemented, commitments have not been fulfilled, or certain parties exchanged erroneous information.</w:t>
      </w:r>
    </w:p>
    <w:p>
      <w:r>
        <w:t>558. In any case, the documents in the file mentioned in paragraphs 155 to 171 attest that Bertrandt informed the Expleo Group of the applications of Mr. 12 and Mr. 13 and that the latter vetoed the hiring of its two employees. Bertrandt also called</w:t>
      </w:r>
    </w:p>
    <w:p>
      <w:r>
        <w:rPr>
          <w:b/>
        </w:rPr>
        <w:t>[Pages 118–120]</w:t>
      </w:r>
    </w:p>
    <w:p>
      <w:r>
        <w:t>attention of Assystem (currently Expleo) regarding the profiles of Mr. 28, Mr. 29, and Mr. 31, indicating, for the latter candidate, that it refrained from hiring him, as evidenced by the elements mentioned in paragraph 174. Bertrandt also discussed with the Expleo Group a list of Assystem (currently Expleo) employees "on their way out," notably Ms. 37 (see paragraph 175), and then emphasized that it would provide "a summary" of "about fifteen sourced profiles or received from Assystem [currently Expleo] employees," specifying that it had "not made any contact for the moment" (see paragraph 185).</w:t>
      </w:r>
    </w:p>
    <w:p>
      <w:r>
        <w:t>559. In July 2018, Bertrandt again informed the Expleo Group of the candidacy of three Assystem [currently Expleo] employees (Mr. 44, Mr. 45, and Mr. 46). Bertrandt indicated to Assystem [currently Expleo] that it had "stopped" the selection process "since the identification of belonging to Assystem [currently Expleo]" and requested the Expleo Group to kindly inform it of its "position regarding the possibility of making them an offer or not"529 (see paragraph 190).</w:t>
      </w:r>
    </w:p>
    <w:p>
      <w:r>
        <w:t>560. As for the Expleo Group, it appears from the elements of the file mentioned in paragraph 181 that on April 20, 2018, Mr. 2 (Director of the Auto Business Unit, Assystem France SAS [currently Expleo France]) blocked the recruitment process for Mr. 39 from Bertrandt, reminding his teams by email that they should not solicit resources from Bertrandt, whether their employees or their suppliers, in application of a "clear gentleman agreement with Bertrand"530. The Expleo Group also informed Bertrandt in July 2018 about two profiles (Mr. 42 and Mr. 43, employed at Bertrandt) and indicated that it had "blocked any approach"531. In return, the Expleo Group requested Bertrandt to "stop any approach" towards Mr. 44, Mr. 45, and Mr. 46, specifying that "the essential objective" of the "gentleman agreement" between the Expleo Group and Bertrandt is not "to exchange employees" but to "keep them in our respective companies" (see paragraph 198).</w:t>
      </w:r>
    </w:p>
    <w:p>
      <w:r>
        <w:t>561. In September 2018, the Expleo Group informed Bertrandt that Mr. 49 had approached the recruitment service of the Expleo Group but that it had "followed the instructions" and had "stopped everything." The Expleo Group then asked Bertrandt if it was possible to consider "a lifting of the ban"532 for this employee (see paragraph 205). On September 12, 2018, the General Director of Bertrandt replied: "[I] regret to ask you to refrain from hiring this employee because you must certainly know, he is on a major project and his profile is part of our recruitment difficulties"533 (see paragraph 209). Contrary to what the Expleo Group claims, it does not matter that Bertrandt did not initially inform the Expleo Group of this recruitment, or that the Expleo Group ultimately proceeded with the recruitment of Mr. 49. The exchanges between the parties indeed demonstrate the parties' intention to mutually inform each other of their respective recruitments. As previously indicated, it is irrelevant, for the qualification of the agreement of intent, that the agreement ultimately proved unnecessary.</w:t>
      </w:r>
    </w:p>
    <w:p>
      <w:r>
        <w:t>562. It follows from the above that the existence of a meeting of minds between Bertrandt and the Expleo Group regarding a behavior to adopt in the market is established. The parties involved cannot therefore invoke the absence of consensus or precise rules surrounding the gentleman's agreement to contest the agreement of intent as it appears from the file that it was for the parties to mutually alert each other in the event of a potential hiring at one or the other and, thus, to limit the recruitment of their respective personnel.</w:t>
      </w:r>
    </w:p>
    <w:p>
      <w:r>
        <w:t>On the anti-competitive nature of the practices</w:t>
      </w:r>
    </w:p>
    <w:p>
      <w:r>
        <w:t>563. The anti-competitive nature of the non-solicitation clauses of personnel and the gentleman's agreement will be analyzed successively.</w:t>
      </w:r>
    </w:p>
    <w:p>
      <w:r>
        <w:t>564. The investigating services argue that the non-solicitation clauses provided in the partnership and/or subcontracting contracts concluded between Bertrandt and the Expleo Group cannot be considered as ancillary restrictions, which the parties contest in their observations in response to the statement of objections.</w:t>
      </w:r>
    </w:p>
    <w:p>
      <w:r>
        <w:t>565. However, in this case, on the one hand, the disjunction of the investigation into two distinct cases (see, on this point, paragraphs 3 and 7) did not allow for the analysis of the main contracts in conjunction with the disputed non-solicitation clauses, an analysis that would have been necessary to consider these clauses as ancillary restrictions, in accordance with the principles recalled in paragraphs 435 to 437. On the other hand, in any event, as will be demonstrated below, given the particularities of the case and the elements of the file, the restrictive nature of competition of the examined clauses is not demonstrated.</w:t>
      </w:r>
    </w:p>
    <w:p>
      <w:r>
        <w:t>566. Regarding the gentleman's agreement, the Authority notes that it appears from the facts of the case that it is outside any contractual framework between the parties and is not related to any main operation to which it could have been ancillary.</w:t>
      </w:r>
    </w:p>
    <w:p>
      <w:r>
        <w:t>On the non-solicitation clauses of personnel</w:t>
      </w:r>
    </w:p>
    <w:p>
      <w:r>
        <w:t> On the anti-competitive object</w:t>
      </w:r>
    </w:p>
    <w:p>
      <w:r>
        <w:t>567. According to the statement of objections, Bertrandt and the Expleo Group are accused of having included, in a series of partnership and subcontracting contracts, reciprocal non-solicitation clauses. These clauses stipulated, in substance, that each party refrained from making employment offers to any employee of the other party, whether or not they were involved in the performance of the services subject to the relevant partnership and subcontracting contracts. All these clauses had durations that exceeded the duration of the execution of the relevant contract and also covered situations where the initial solicitation was made by the employee themselves.</w:t>
      </w:r>
    </w:p>
    <w:p>
      <w:r>
        <w:t>568. However, in light of their content and the objectives pursued, as well as the legal and economic context in which they are inserted, the various non-solicitation clauses of personnel cited in paragraphs 138, 139, 142, and 145 cannot in this case be qualified as restrictions having an anti-competitive object.</w:t>
      </w:r>
    </w:p>
    <w:p>
      <w:r>
        <w:t>a. The non-solicitation clauses of personnel included in the contracts concluded within the framework of the "Confidential" project (2011-2015)</w:t>
      </w:r>
    </w:p>
    <w:p>
      <w:r>
        <w:t>569. It appears from the findings made in paragraphs 136 to 139 that within the framework of this project, three temporary grouping agreements (hereinafter "GME") were signed between Bertrandt and the Expleo Group with a view to submitting joint offers for the final client Renault, as co-contractors. Each of these three agreements contains a non-solicitation clause of personnel drafted in similar terms.</w:t>
      </w:r>
    </w:p>
    <w:p>
      <w:r>
        <w:t>570. Regarding, first, the content of these clauses, it should be noted, first of all, that they target "any employee of the other member who participated in the joint offer or who performed Services within the framework of the Project" or "any employee who participated in the joint offers / breakdown grids of prices or who performed Services within the framework of the Market." The scope of these clauses is therefore limited to a specific category of employees related to the execution of a contract.</w:t>
      </w:r>
    </w:p>
    <w:p>
      <w:r>
        <w:t>571. As for the material scope of these clauses, they prohibit the parties from recruiting their respective personnel "even if the initial solicitation is made by the employee." The commitment made by the parties is also reciprocal.</w:t>
      </w:r>
    </w:p>
    <w:p>
      <w:r>
        <w:t>572. The obligation of non-solicitation, however, applies for a limited period to the execution of the contracts in question, and twelve months following their end, taking into account, in this case, the needs for post-contractual support of the final client, as explained during the meeting of October 16, 2024. Thus, even though active solicitation would be prohibited and the solicitation ban would be mutual, the disputed clauses are intended to apply only for a limited duration that appears reasonable in light of the interest, for the parties, of ensuring the stability of the teams assigned to the execution of a project.</w:t>
      </w:r>
    </w:p>
    <w:p>
      <w:r>
        <w:t>573. Finally, they provide for compensation in the event of non-compliance with the obligation of non-solicitation. As the parties involved argue, the amount of this compensation only partially compensates for the damage suffered due to the poaching of an employee and therefore does not have a significant deterrent character. The elements of the file also confirm that no compensation has been paid despite the breaches observed regarding the obligations of non-solicitation.</w:t>
      </w:r>
    </w:p>
    <w:p>
      <w:r>
        <w:t>574. The disputed non-solicitation clauses thus aim to protect the parties against significant recruitments of employees assigned to a given project, which would be detrimental to its execution (disorganization, delays, costs, etc.), without completely preventing the occasional recruitment of an employee.</w:t>
      </w:r>
    </w:p>
    <w:p>
      <w:r>
        <w:t>575. In light of their content and objective, it thus appears that the disputed clauses are limited to establishing a commitment of non-recruitment of a particular category of personnel, within the framework of the execution of a specific contract, with a single client of the co-contracting companies and for a duration limited to the execution of this contract with the aim of ensuring the proper execution of this project.</w:t>
      </w:r>
    </w:p>
    <w:p>
      <w:r>
        <w:t>576. The assessment of the disputed contractual provisions does not therefore allow, in this case, to identify an anti-competitive object.</w:t>
      </w:r>
    </w:p>
    <w:p>
      <w:r>
        <w:t>577. Secondly, the Authority notes that the analysis of the legal and economic context corroborates the absence of an anti-competitive object of the disputed clauses.</w:t>
      </w:r>
    </w:p>
    <w:p>
      <w:r>
        <w:t>578. Regarding the legal context, it indeed appears that the scope of the disputed clauses relates to the execution of a specific contract, on behalf of a single client of the co-contracting companies. Furthermore, these clauses are included in GME agreements established to respond to a call for tenders, so that the obligation of non-solicitation specifically aims to ensure that the personnel responsible for preparing the offers, and notably the price breakdown grids, cannot be recruited by either of the co-contractors who are also competitors.</w:t>
      </w:r>
    </w:p>
    <w:p>
      <w:r>
        <w:t>579. Moreover, as indicated in paragraphs 65 to 74, the Authority notes that such clauses are not prohibited in themselves. If the Court of Cassation considers that they are detrimental to the</w:t>
      </w:r>
    </w:p>
    <w:p>
      <w:r>
        <w:rPr>
          <w:b/>
        </w:rPr>
        <w:t>[Pages 121–123]</w:t>
      </w:r>
    </w:p>
    <w:p>
      <w:r>
        <w:t xml:space="preserve">x, cannot be recruited by either of the co-contractors who are otherwise competitors.  </w:t>
        <w:br/>
        <w:t xml:space="preserve">579. Furthermore, as indicated in paragraphs 65 to 74, the Authority notes that such clauses are not prohibited per se. If the Court of Cassation considers that they infringe upon the freedom to work and to undertake and that they must be assessed strictly, their legality will depend on their proportionality in relation to the legitimate objectives they seek to protect.  </w:t>
        <w:br/>
        <w:t xml:space="preserve">580. Regarding the economic context, it follows from the findings made in paragraphs 41 to 51 that the recruitment of employees assigned to the execution of a project, in a sector characterized by a high turnover rate, can have significant repercussions on the execution of contracts and commitments made with end clients and, ultimately, on the quality of the projects in question.  </w:t>
        <w:br/>
        <w:t xml:space="preserve">581. In this context, it appears that the disputed non-solicitation clauses aim to ensure the stability of a limited number of employees assigned to the completion of a specific project within the framework of a temporary partnership between them. The objective of these clauses was therefore to provide protection against the risk of poaching between co-contractors and, thus, to ensure the proper execution of the project in question.  </w:t>
        <w:br/>
        <w:t xml:space="preserve">582. In light of the above, it is not established that the clauses in question have an anti-competitive nature due to their object.  </w:t>
        <w:br/>
        <w:t xml:space="preserve">b. The non-solicitation clauses inserted in the contracts concluded within the framework of the "Confidential" project (2014-2015)  </w:t>
        <w:br/>
        <w:t xml:space="preserve">583. It follows from the findings made in paragraphs 140 to 142 that this project led to the signing of a GME agreement between Bertrandt and the Expleo Group, supplemented by two subcontracting contracts on behalf of the client Renault. These two subcontracting contracts are governed by the general terms of service of Expleo. Both the GME agreement and the subcontracting contracts each contain a non-solicitation clause.  </w:t>
        <w:br/>
        <w:t xml:space="preserve">584. Regarding, firstly, the content of these clauses, it should be noted, first of all, that the clause inserted in the GME agreement only targets the employees of the other party involved in the performance of the services. As for the clauses applicable to each of the two subcontracting contracts, it should be noted, as argued by the parties involved, that their personal scope is also limited to employees who participated in the performance of the services. Indeed, these clauses are contained in the general terms of service of the Expleo Group, whose application is limited to the "Services" provided by the parties within the framework of the aforementioned subcontracting contracts534.  </w:t>
        <w:br/>
        <w:t xml:space="preserve">585. Regarding, next, the material scope of these clauses, they prohibit the parties from recruiting their respective personnel "even if the initial solicitation is made by the employee." The obligation of non-solicitation is reciprocal in the GME agreement, which appears justified since, as previously indicated, it is part of a horizontal relationship between two competitors who jointly respond to a call for tenders. In contrast, it is not reciprocal in the context of the two subcontracting contracts and only binds the client towards the personnel of its subcontractor, which further limits the scope of the disputed clauses and, consequently, their potential anti-competitive nature.  </w:t>
        <w:br/>
        <w:t xml:space="preserve">586. Indeed, in the context of a subcontracting relationship, since it is essentially the subcontractor's teams that execute the project, reciprocal clauses allowing the client to protect itself from poaching actions by the subcontractor would be unlikely to be justified. Depending on the specific circumstances of each case, such clauses could fall under a prohibition pursuant to Articles 101, paragraph 1, of the TFEU and L. 420-1 of the Commercial Code.  </w:t>
        <w:br/>
        <w:t xml:space="preserve">587. Furthermore, the disputed clauses have a limited duration. Regarding the GME agreement, the non-solicitation obligation extends for the duration of the contract and twelve months following its termination, taking into account, in this case, the post-contractual support needs of the end client, as explained during the session of October 16, 2024. As for the non-solicitation clause contained in the general terms of service of the Expleo Group governing the two subcontracting contracts, although its wording does not itself specify a precise duration, it should be considered that it was not intended to last beyond the end of the project to which it relates, since, on the one hand, the general terms of service in question are of limited duration and, on the other hand, the "Confidential" project ended on December 22, 2016, as evidenced by the findings made in paragraph 143. No element in the file allows for the conclusion that these clauses continued to apply beyond the date of December 22, 2016. As previously indicated, the non-solicitation obligation thus applies for a limited duration that seems reasonable in light of the interest of the parties in ensuring the stability of the teams assigned to the completion of a specific project and the specificities of that project, as evidenced by the elements in the file.  </w:t>
        <w:br/>
        <w:t xml:space="preserve">588. Finally, regarding compensation in the event of non-compliance with the non-solicitation obligation, it follows from the elements in the file that the financial penalty provided for by the non-solicitation clause inserted in the two subcontracting contracts has a relative deterrent character in that it has never been applied despite the breaches observed. Thus, it has not prevented occasional recruitments of employees. The clause contained in the GME agreement does not include any financial penalty.  </w:t>
        <w:br/>
        <w:t xml:space="preserve">589. The disputed non-solicitation clauses thus aim to protect the parties against significant recruitments of employees assigned to a given project, which would be detrimental to its execution (disorganization, delays, costs, etc.), without completely preventing the occasional recruitment of an employee.  </w:t>
        <w:br/>
        <w:t xml:space="preserve">590. In light of their content and objective, it thus appears that the disputed clauses merely establish a commitment not to recruit a particular category of personnel, within the framework of the execution of a specific contract, with a single client of the co-contracting companies and for a duration limited to the execution of this contract in order to ensure the proper completion of this project.  </w:t>
        <w:br/>
        <w:t xml:space="preserve">591. The assessment of the content and objectives of the disputed contractual provisions does not therefore allow for the identification of an anti-competitive object.  </w:t>
        <w:br/>
        <w:t xml:space="preserve">592. Secondly, the Authority notes, as indicated in paragraphs 577 to 581, that the analysis of the economic and legal context corroborates the absence of an anti-competitive object of the disputed clauses.  </w:t>
        <w:br/>
        <w:t xml:space="preserve">c. The non-solicitation clauses inserted in the contracts concluded within the framework of the "Confidential" project (2019)  </w:t>
        <w:br/>
        <w:t xml:space="preserve">593. It follows from the findings made in paragraphs 144 to 146 that this project led to the signing of a subcontracting contract under which Expleo subcontracted to Bertrandt the execution of certain services on behalf of the client Renault. This contract contains a non-solicitation clause.  </w:t>
        <w:br/>
        <w:t xml:space="preserve">594. Regarding, firstly, the content of the clause inserted in this contract, it should be noted, first of all, that it only targets the employees of the other party involved in the execution of the services subject to the contract.  </w:t>
        <w:br/>
        <w:t xml:space="preserve">595. Regarding, next, its material scope, it should be noted, as previously indicated, that even if active solicitation is prohibited and the prohibition of solicitation is mutual, the disputed clause is intended to apply only for the duration of the execution of the contract, extended by twelve months, taking into account, in this case, the post-contractual support needs of the end client, as explained during the session of October 16, 2024. This duration appears reasonable to allow the parties to fulfill the post-contractual obligations they have undertaken and to ensure the stability of the teams assigned to the execution of the project.  </w:t>
        <w:br/>
        <w:t xml:space="preserve">596. Regarding in particular the reciprocity of the non-solicitation obligation, it should be emphasized, in this case, that it appears justified given the specificities of the subcontracting contract which provided for the possibility for Bertrandt to call upon employees of the Expleo Group for the execution of the services provided for in the contract535.  </w:t>
        <w:br/>
        <w:t xml:space="preserve">597. Finally, regarding compensation in the event of non-compliance with the non-solicitation obligation, it follows from the elements in the file that the financial penalty provided for has a relative deterrent character in that it has never been applied despite the breaches observed and therefore does not prevent occasional recruitments of employees.  </w:t>
        <w:br/>
        <w:t xml:space="preserve">598. The disputed non-solicitation clause thus aims to protect the parties against significant recruitments of employees assigned to a given project, which would be detrimental to its execution (disorganization, delays, costs, etc.), without completely preventing the occasional recruitment of an employee.  </w:t>
        <w:br/>
        <w:t xml:space="preserve">599. The assessment of the disputed contractual provisions does not therefore allow for the identification of an anti-competitive object.  </w:t>
        <w:br/>
        <w:t xml:space="preserve">600. Secondly, the Authority notes, as indicated in paragraphs 577 to 581, that the analysis of the legal and economic context, as it emerges from the elements of the case, corroborates the absence of an anti-competitive object of the disputed clauses.  </w:t>
        <w:br/>
        <w:t xml:space="preserve">601. In light of the above, it is not established that the clauses in question have an anti-competitive nature due to their object.  </w:t>
        <w:br/>
        <w:t>535 18/0135 F, reference 28 680.</w:t>
      </w:r>
    </w:p>
    <w:p>
      <w:r>
        <w:rPr>
          <w:b/>
        </w:rPr>
        <w:t>[Pages 124–126]</w:t>
      </w:r>
    </w:p>
    <w:p>
      <w:r>
        <w:t> On anticompetitive effects</w:t>
        <w:br/>
        <w:t>602. According to the investigating services, the elements in the file would demonstrate the existence of real or potential anticompetitive effects caused by the non-solicitation clauses contained in the contracts related to the projects "[Confidential]", "[Confidential]", and "[Confidential]" on the market concerned by the practices.</w:t>
        <w:br/>
        <w:t>603. However, the elements in the file do not allow for the determination of the impact of the clauses in question on the defined product and geographical markets.</w:t>
        <w:br/>
        <w:t>604. The Authority particularly notes that the disputed non-solicitation clauses concern, as argued by the parties involved, a limited share of personnel movements of the Expleo Group and Bertrandt and have also been implemented for defined and reasonable durations.</w:t>
        <w:br/>
        <w:t>605. Consequently, the Authority considers that the elements in the file do not establish that the non-solicitation clauses contained in the aforementioned contracts have caused anticompetitive effects.</w:t>
        <w:br/>
        <w:t> Conclusion</w:t>
        <w:br/>
        <w:t>606. It follows from all the considerations above, and without the need to rule on the other arguments raised by the parties, that the elements of the file do not allow for the establishment that the disputed non-solicitation clauses have an anticompetitive character.</w:t>
        <w:br/>
        <w:t>On the gentleman's agreement concerning human resources</w:t>
        <w:br/>
        <w:t> Parties' arguments</w:t>
        <w:br/>
        <w:t>607. The parties involved contest the anticompetitive nature by object of the gentleman's agreement.</w:t>
        <w:br/>
        <w:t>608. Regarding its content, they argue that it was part of their partnership [Confidential]. They add that there would be numerous evidences of the failure of this agreement and that it would have led to hiring refusals in only three cases out of the twenty-nine identified in total by the investigating services. The documents in the file would thus demonstrate that Bertrandt and the Expleo Group never renounced competing with each other.</w:t>
        <w:br/>
        <w:t>609. They further argue that the gentleman's agreement pursued legitimate objectives, illustrated in particular by the fact that the Expleo Group was considering legal action against Bertrandt and had sought approval of an action plan from its legal team.</w:t>
        <w:br/>
        <w:t>610. Regarding the economic context, Expleo emphasizes that the gentleman's agreement was set within a very competitive environment, with skilled labor being rare, strategic, and contested. In this context, the objective of the gentleman's agreement was to prevent the massive departures observed in the sector536. Furthermore, significant partnerships benefiting Renault would have been renewed without any contractual protection allowing the parties to avoid poaching their respective personnel536.</w:t>
        <w:br/>
        <w:t>611. As for the legal context, the parties involved emphasize that none of the competition authority decisions cited in the statement of objections would be comparable to the case at hand. The lack of acquired experience would therefore oppose the existence of an anticompetitive object.</w:t>
        <w:br/>
        <w:t> Authority's response</w:t>
        <w:br/>
        <w:t>612. Regarding, first, the content and objectives of the gentleman's agreement, it should be considered, as in the statement of objections, that the agreement between the Expleo Group and Bertrandt aimed to limit the commercial freedom of each of its members concerning the hiring of personnel, with the parties having renounced competing on one of the most strategic parameters of their activity, namely human resources.</w:t>
        <w:br/>
        <w:t>613. The content of the agreement is evident from several documents in the file which state that this agreement (i) consisted of "mutually notifying"537 in case of hiring at either party, including in the case of unsolicited applications, and provided (ii) for a prohibition on "direct approach of an employee"538, the objective being to "limit to the strict unavoidable"539 personnel movements between the two companies.</w:t>
        <w:br/>
        <w:t>614. As previously indicated, the agreement concerns, regarding the individuals involved, "employees or (...) suppliers"540, "collaborators or S/T [subcontractors]"541 as well as "own staff and Tier 2 and temporary workers"542, without any limitation regarding the contracts and/or projects that the two parties could or might have had in common.</w:t>
        <w:br/>
        <w:t>615. The gentleman's agreement thus presents a general character, not limited in time, intended to apply "whenever you [the individuals in charge of recruitment] have information of a solicitation of our resources" in order to "stop the aggressive actions of the operational staff" (see paragraph 151).</w:t>
        <w:br/>
        <w:t>616. The agreement between the Expleo Group and Bertrandt indeed consisted of agreeing to refrain from recruiting their respective personnel, whether at the solicitation of the company or following an unsolicited application, by coordinating when movements were planned.</w:t>
        <w:br/>
        <w:t>617. These practices, as they constitute an agreement aimed at the allocation of sources of supply, fall among the anticompetitive agreements expressly cited by the provisions of Article 101, paragraph 1, under c) of the TFEU and Article L. 420-1, 4° of the Commercial Code. They are considered, under consistent case law, as "particularly serious violations of competition" and having "a restrictive object of competition in [themselves]"543, this analysis having also been confirmed by the Court of Justice specifically regarding non-poaching agreements544.</w:t>
        <w:br/>
        <w:t>618. The parties' arguments regarding the absence of experience sanctioning such practices must therefore be dismissed.</w:t>
        <w:br/>
        <w:t>619. In any case, if the existence of sufficiently solid and reliable experience on the harmfulness of certain types of agreements is taken into account to assess their qualification as a restriction by object545, it should be recalled that the Court of Justice has also specified that the fact that a competition authority has never qualified an agreement similar to the one under analysis as a restriction by object does not, in itself, prevent it from retaining such a qualification in the future546. National case law supports the same view547.</w:t>
        <w:br/>
        <w:t>620. Regarding, secondly, the economic and legal context in which the practices were situated, it should be recalled, as a preliminary point, that the Court of Justice considers that agreements that have a restrictive object of competition in themselves and fall within a category of agreements expressly prohibited by Article 101, paragraph 1, of the TFEU cannot be justified by an analysis of the context: "[w]ith regard to such agreements, the analysis of the economic and legal context in which the practice is situated may thus be limited to what is strictly necessary to conclude the existence of a restriction of competition by object"548.</w:t>
        <w:br/>
        <w:t>621. In this case, as previously indicated, in light of their content and objective, the practices implemented by the Expleo Group and Bertrandt fall within the category of anticompetitive agreements expressly referred to in Article 101, paragraph 1, under c) of the TFEU and Article L. 420-1, 4° of the Commercial Code. Under these conditions, as specified by the aforementioned case law, the analysis of the economic and legal context in which the practices are situated may be limited to what is strictly necessary to conclude the existence of a restriction of competition by object.</w:t>
        <w:br/>
        <w:t>622. Regarding the economic context, the investigating services analyzed, as indicated in paragraphs 10 to 18 and 41 to 77, the sectors concerned as well as their mode of operation. In a section specifically dedicated to the "general context of the practices," they outlined the characteristics of the labor markets in the sectors in question and explained how human resources constitute a competitive parameter among operators, given the weight of personnel costs in their overall</w:t>
      </w:r>
    </w:p>
    <w:p>
      <w:r>
        <w:rPr>
          <w:b/>
        </w:rPr>
        <w:t>[Pages 127–129]</w:t>
      </w:r>
    </w:p>
    <w:p>
      <w:r>
        <w:t>expenses, the rare and disputed nature of human resources, or the significant personnel movements they must face549.</w:t>
      </w:r>
    </w:p>
    <w:p>
      <w:r>
        <w:t>623. Regarding the relationships between the parties, the investigative services also noted that they were competing for the hiring and employment of human resources.</w:t>
      </w:r>
    </w:p>
    <w:p>
      <w:r>
        <w:t>624. The highly competitive nature of the upstream human resources market highlighted by the Expleo Group cannot exempt the practices but rather confirms their particular harmfulness since, under the pretext of preventing unfair competition practices, the parties involved agreed to mutually prohibit themselves from recruiting or hiring their respective personnel, whether or not these had taken the initiative to apply.</w:t>
      </w:r>
    </w:p>
    <w:p>
      <w:r>
        <w:t>625. The parties involved cannot further contest the anticompetitive nature of their agreement by claiming that there was no legal protection to guard against potential mass poaching of personnel when they have, as indicated in paragraphs 56 to 77, several means, both legal and in terms of human resources policy, to address this.</w:t>
      </w:r>
    </w:p>
    <w:p>
      <w:r>
        <w:t>626. Moreover, it is precisely evident from the facts of the case that they considered taking actions for unfair competition, as evidenced by the letter sent to Bertrandt by the Expleo Group on June 25, 2018, regarding the poaching of its employees550 or the "legal action plan to attack Bertrandt"551 that the Expleo Group contemplated implementing in September 2018. These actions, which cannot demonstrate that the gentlemen's agreement was part of a "fully legitimate approach"552, show, on the contrary, that it was only when it was not respected that the parties considered resorting to legal means to limit the recruitment of their respective personnel. This is particularly evident from internal exchanges within the Expleo Group on June 12, 2018, in which it is suggested, in response to an alert regarding the potential departure of an Expleo employee to Bertrandt, to call 14 from Bertrandt to "give him another layer" before indicating, only later, that "the next step is the Tribunal"553.</w:t>
      </w:r>
    </w:p>
    <w:p>
      <w:r>
        <w:t>627. In any case, regarding the consideration of the objectives pursued by a measure subject to assessment under Article 101, paragraph 1, of the TFEU, the Court of Justice has already ruled that the fact that it is considered to pursue a legitimate objective does not exclude that, in light of the existence of another objective pursued by it that must be regarded as illegitimate, taking into account also the content of the provisions of this measure and the context in which it is situated, said measure may be considered to have an object restrictive of competition554.</w:t>
      </w:r>
    </w:p>
    <w:p>
      <w:r>
        <w:t>628. Consequently, the arguments of the parties seeking to justify the practice implemented in pursuit of legitimate objectives must be dismissed.</w:t>
      </w:r>
    </w:p>
    <w:p>
      <w:r>
        <w:t>629. Regarding the legal context of the practices, the investigative services referred to the various legal means established by the companies to protect themselves against unfair competition. The notification of grievances also refers to the relevant applicable case law, recalled above in paragraphs 60 and following.</w:t>
      </w:r>
    </w:p>
    <w:p>
      <w:r>
        <w:t>630. It further emerges from the elements of the file presented in paragraphs 147 to 217 that the gentlemen's agreement was established outside of any specific contract and/or partnership between the Expleo Group and Bertrandt. In particular, and as previously indicated, the practices were specifically aimed at compensating for the absence of a non-solicitation clause between the parties during the period preceding the conclusion of the "Confidential" contract. The parties thus agreed not to compete in the recruitment of their human resources. In doing so, and contrary to what they specifically negotiated within the framework of the non-solicitation clause included in the "Confidential" contract, they established a generalized non-poaching agreement for their personnel.</w:t>
      </w:r>
    </w:p>
    <w:p>
      <w:r>
        <w:t>631. The Authority notes that the elements of the economic and legal context, far from exempting the practices, confirm their particular harmfulness since, under the pretext of preventing unfair competition practices, the parties involved agreed to mutually prohibit themselves from recruiting or hiring their respective collaborators, whether or not these had taken the initiative to apply.</w:t>
      </w:r>
    </w:p>
    <w:p>
      <w:r>
        <w:t>632. Therefore, contrary to what is claimed, it matters little that the parties occupy only a negligible position in the relevant markets as this pertains to the examination of the anticompetitive effects of the practice and does not fall within the scope of the analysis of its economic context. Similarly, in the presence of an anticompetitive infringement by object, the fact that the infringement was not concretely implemented by the parties or that it proved unnecessary for some is not relevant in the analysis555.</w:t>
      </w:r>
    </w:p>
    <w:p>
      <w:r>
        <w:t>633. Consequently, the disputed practices constitute restrictions of competition by object. Therefore, it is not necessary to examine their potential anticompetitive effects.</w:t>
      </w:r>
    </w:p>
    <w:p>
      <w:r>
        <w:t>The duration of the practices</w:t>
      </w:r>
    </w:p>
    <w:p>
      <w:r>
        <w:t>634. The existence of the gentlemen's agreement is established from the documents in the file between February and September 2018.</w:t>
      </w:r>
    </w:p>
    <w:p>
      <w:r>
        <w:t>635. The email dated February 6, 2018, in which Mr. 2 (Director of the Auto Business Unit France, Assystem France SAS [currently Expleo France]) indicates to four of his colleagues "[g]entleman agreement (...) Bertrandt and Assystem [currently Expleo] respect labor legislation and intelligently manage the recruitments of one at the other by trying to limit them to the strictly unavoidable and by mutually notifying each other when we trigger a hiring" allows for the starting point of the practices to be set at this date.</w:t>
      </w:r>
    </w:p>
    <w:p>
      <w:r>
        <w:t>636. The fact that the agreement was applied variably over time by one and/or the other of the parties cannot undermine the continuity of the practice, given its anticompetitive nature by object and the previously recalled case law.</w:t>
      </w:r>
    </w:p>
    <w:p>
      <w:r>
        <w:t>637. As evidenced by the findings made in paragraphs 209 to 217, the parties gradually ended the disputed practices starting from September 2018. The date marking the end of the practices, as argued by the parties involved, is the email dated September 21, 2018, in which Mr. 2 (Director of the Auto Business Unit France, Assystem France SAS [currently Expleo France]) indicates to his colleagues: "[w]e are no longer within the framework of a gentleman agreement, we need to deal with more energy, please let me know your thoughts."</w:t>
      </w:r>
    </w:p>
    <w:p>
      <w:r>
        <w:t>638. The anticompetitive agreement between the Expleo Group and Bertrand referred to in grievance no. 2, consisting of a gentlemen's agreement, thus has a duration from February 6, 2018, to September 21, 2018.</w:t>
      </w:r>
    </w:p>
    <w:p>
      <w:r>
        <w:t>c) On grievance no. 3</w:t>
      </w:r>
    </w:p>
    <w:p>
      <w:r>
        <w:t>639. Under grievance no. 3, Ausy/Randstad and Atos are accused of implementing a prohibited anticompetitive agreement under Articles 101, paragraph 1, of the TFEU and L. 420-1 of the Commercial Code, consisting of an agreement not to compete for the recruitment of their respective consulting engineers. This agreement consists, according to the investigative services, of two types of practices: on the one hand, non-solicitation clauses included in partnership contracts and, on the other hand, a "non-aggression pact."</w:t>
      </w:r>
    </w:p>
    <w:p>
      <w:r>
        <w:t>640. Atos contests this presentation and considers that there is no non-aggression pact independent of the non-solicitation clauses556. It argues that the main email that would demonstrate the existence of this pact, namely that of February 13, 2017, is subsequent to the first partnership contracts between the parties providing for non-solicitation clauses, the first of which dates back to 2014. Furthermore, the duration of the non-aggression pact would be included within that of the non-solicitation clauses. The disputed email would therefore have merely reiterated the contractual commitment made by the two companies. The non-aggression pact would only concern three Atos employees falling within the scope covered by the non-solicitation clauses557.</w:t>
      </w:r>
    </w:p>
    <w:p>
      <w:r>
        <w:t>641. It also argues that the practice in question does not meet the criteria for an anticompetitive infringement by object.</w:t>
      </w:r>
    </w:p>
    <w:p>
      <w:r>
        <w:t>642. Therefore, it is necessary to verify whether the agreement in question indeed consists of two distinct practices, as asserted by the investigative services, before analyzing its anticompetitive nature.</w:t>
      </w:r>
    </w:p>
    <w:p>
      <w:r>
        <w:t>On the existence of two distinct practices</w:t>
      </w:r>
    </w:p>
    <w:p>
      <w:r>
        <w:t>643. According to the notification of grievances, the email exchange between Ausy/Randstad and Atos mentioned in paragraphs 241 and 242 demonstrates that in February 2017, the two companies agreed to an arrangement whereby they committed, regarding salaried consultants who had already worked in Toulouse for one of the Airbus Group accounts or for CNES, to mutually contact each other within the framework of a recruitment project to jointly consider, following this contact, the opportunity or not to receive the consultant for potential recruitment.</w:t>
      </w:r>
    </w:p>
    <w:p>
      <w:r>
        <w:rPr>
          <w:b/>
        </w:rPr>
        <w:t>[Pages 130–132]</w:t>
      </w:r>
    </w:p>
    <w:p>
      <w:r>
        <w:t>les parties s'engagent à ne pas recruter le personnel de l'autre partie, cette obligation ne s'étend pas indéfiniment dans le temps.</w:t>
      </w:r>
    </w:p>
    <w:p>
      <w:r>
        <w:t>662. En conclusion, les clauses de non-sollicitation de personnel insérées dans les contrats de sous-traitance relatifs au contrat [Confidentiel] ne peuvent être considérées comme ayant un objet anticoncurrentiel, car elles sont limitées tant dans leur portée personnelle que matérielle, et leur finalité est de protéger les intérêts des parties dans le cadre de l'exécution des contrats.</w:t>
      </w:r>
    </w:p>
    <w:p>
      <w:r>
        <w:rPr>
          <w:b/>
        </w:rPr>
        <w:t>[Pages 133–135]</w:t>
      </w:r>
    </w:p>
    <w:p>
      <w:r>
        <w:t>the prohibition of solicitation would be mutual, the disputed clauses are intended to apply only for a limited duration that appears reasonable in light of the interest that exists, for the parties, in ensuring the stability of the teams assigned to the execution of a specific project.</w:t>
      </w:r>
    </w:p>
    <w:p>
      <w:r>
        <w:t>662. Finally, they provide for compensation in the event of non-compliance with the non-solicitation obligation. However, it appears from the elements of the file that this penalty has a relative deterrent character, as no compensation has been paid despite the breaches observed regarding the non-solicitation obligations565.</w:t>
      </w:r>
    </w:p>
    <w:p>
      <w:r>
        <w:t>663. The disputed non-solicitation clauses thus aim to protect the parties against significant recruitments by a competitor having privileged access to the human resources of its contracting partner, of collaborators assigned to a given project, which would be detrimental to its execution (disorganization, delays, costs, etc.) without completely preventing the occasional recruitment of a collaborator.</w:t>
      </w:r>
    </w:p>
    <w:p>
      <w:r>
        <w:t>664. In light of their content and objectives, it thus appears that the disputed clauses are limited to establishing a commitment not to recruit a particular category of personnel, within the framework of the execution of a specific contract, with a single client of the contracting companies and for a duration limited to the execution of this contract in order to ensure the proper realization of this project.</w:t>
      </w:r>
    </w:p>
    <w:p>
      <w:r>
        <w:t>665. The assessment of the disputed contractual provisions does not therefore allow for the identification of an anti-competitive object.</w:t>
      </w:r>
    </w:p>
    <w:p>
      <w:r>
        <w:t>666. Secondly, the Authority notes that the analysis of the legal and economic context corroborates the absence of an anti-competitive object of the disputed clauses.</w:t>
      </w:r>
    </w:p>
    <w:p>
      <w:r>
        <w:t>667. Regarding their legal context, it indeed appears that their scope is limited to the execution of a specific contract, on behalf of a single client of the contracting companies.</w:t>
      </w:r>
    </w:p>
    <w:p>
      <w:r>
        <w:t>668. Furthermore, as indicated in paragraphs 65 to 74, the Authority notes that such clauses are not prohibited per se. While the Court of Cassation considers that they infringe upon the freedom to work and to undertake and that they must be assessed strictly, their legality will depend on their proportionality in relation to the legitimate objectives they seek to protect.</w:t>
      </w:r>
    </w:p>
    <w:p>
      <w:r>
        <w:t>669. Regarding the economic context, it emerges from the findings made in paragraphs 41 to 51 that the recruitment of collaborators assigned to the execution of a project, in a sector marked by a high turnover rate, can have significant repercussions on the execution of contracts and commitments made with end clients and thus impact the quality of the projects in question.</w:t>
      </w:r>
    </w:p>
    <w:p>
      <w:r>
        <w:t>670. In this context, it appears that the disputed non-solicitation clauses aim to guarantee the stability of a limited number of collaborators assigned to the realization of a specific project within the framework of a temporary partnership between them. The objective of these clauses was therefore to ensure protection against the risk of poaching between contracting parties and, thus, to guarantee the proper execution of the project in question.</w:t>
      </w:r>
    </w:p>
    <w:p>
      <w:r>
        <w:t>671. In light of the above, it is not established that the clauses in question have an anti-competitive character due to their object.</w:t>
      </w:r>
    </w:p>
    <w:p>
      <w:r>
        <w:t> The non-solicitation clause for personnel included in the subcontracting contract concluded in the context of the "Confidential" and "Confidential" projects</w:t>
      </w:r>
    </w:p>
    <w:p>
      <w:r>
        <w:t>672. It appears from the findings made in paragraphs 234 and 235 that this project led to the signing of a subcontracting contract from Atos for Ausy/Randstad on February 2, 2015, for a period running from March 1, 2015, to December 31, 2016. This contract contains a non-solicitation clause for personnel.</w:t>
      </w:r>
    </w:p>
    <w:p>
      <w:r>
        <w:t>673. Regarding, firstly, its content, it should be noted that it targets "any person who participated in the execution of the requested work." The personal scope of this clause is therefore limited to a specific category of collaborators related to the execution of a given contract.</w:t>
      </w:r>
    </w:p>
    <w:p>
      <w:r>
        <w:t>674. As for its material scope, it does not prohibit the parties from recruiting their respective personnel when the solicitation comes from the collaborator, which further limits its scope. The commitment made by the parties is also reciprocal, which is justified in this case, given the involvement, in the execution of the services, of key technical personnel from both the client and the subcontractor.</w:t>
      </w:r>
    </w:p>
    <w:p>
      <w:r>
        <w:t>675. Furthermore, the non-solicitation obligation applies for a period limited to the execution of the contract in question, and twelve months following its term, taking into account, in this case, the needs for post-contractual support for the end client, as explained during the session of October 16, 2024. Thus, even if the non-solicitation obligation would be mutual, the disputed clause is intended to apply only for a limited duration that appears reasonable in light of the interest that exists, for the parties, in ensuring the stability of the teams assigned to the execution of a specific project.</w:t>
      </w:r>
    </w:p>
    <w:p>
      <w:r>
        <w:t>676. Finally, it provides for compensation in the event of non-compliance with the non-solicitation obligation. However, it appears from the elements of the file that this penalty has a relative deterrent character, as no compensation has been paid despite the breaches observed regarding the non-solicitation obligations566.</w:t>
      </w:r>
    </w:p>
    <w:p>
      <w:r>
        <w:t>677. The disputed non-solicitation clause thus aims to protect the parties against significant recruitments of collaborators assigned to a given project, which would be detrimental to its execution (disorganization, delays, costs, etc.), without completely preventing the occasional recruitment of a collaborator.</w:t>
      </w:r>
    </w:p>
    <w:p>
      <w:r>
        <w:t>678. In light of its content and objectives, it thus appears that the disputed clause is limited to establishing a commitment not to recruit a particular category of personnel, within the framework of the execution of a specific contract, with a single client of the contracting companies and for a duration limited to the execution of this contract in order to ensure the proper realization of this project.</w:t>
      </w:r>
    </w:p>
    <w:p>
      <w:r>
        <w:t>679. The assessment of the disputed contractual provisions does not therefore allow for the identification of an anti-competitive object.</w:t>
      </w:r>
    </w:p>
    <w:p>
      <w:r>
        <w:t>680. Secondly, the Authority notes, as indicated in paragraphs 666 to 670, that the analysis of the legal and economic context corroborates the absence of an anti-competitive object.</w:t>
      </w:r>
    </w:p>
    <w:p>
      <w:r>
        <w:t>681. In light of the above, it is not established that the clause in question has an anti-competitive character due to its object.</w:t>
      </w:r>
    </w:p>
    <w:p>
      <w:r>
        <w:t> The non-solicitation clause for personnel included in the subcontracting contract "Confidential" for Airbus Defence &amp; Space (2016-2021)</w:t>
      </w:r>
    </w:p>
    <w:p>
      <w:r>
        <w:t>682. It appears from the findings made in paragraphs 236 and 237 that this project led to the signing of a subcontracting contract from Atos for Ausy/Randstad on December 12, 2016, for a period running from January 1, 2017, to December 31, 2021. This contract contains a non-solicitation clause for personnel.</w:t>
      </w:r>
    </w:p>
    <w:p>
      <w:r>
        <w:t>683. Regarding, firstly, its content, it should be noted that it targets "a collaborator from the other Party who participated in the execution of the Contract." Its personal scope is therefore limited to a specific category of collaborators related to the execution of a given contract.</w:t>
      </w:r>
    </w:p>
    <w:p>
      <w:r>
        <w:t>684. As for its material scope, it prohibits the parties from recruiting their respective personnel "even if the initial solicitation is made by the collaborator." The commitment made by the parties is also reciprocal.</w:t>
      </w:r>
    </w:p>
    <w:p>
      <w:r>
        <w:t>685. The non-solicitation obligation, however, applies for a limited period to the execution of the contract in question, and for 24 months following its term, taking into account the specificities of the activities involved in the space sector on behalf of Airbus Defence &amp; Space. This duration of 24 months is justified given the security clearance required for personnel working on the project in question, due to the classified nature of the information to which they have access567.</w:t>
      </w:r>
    </w:p>
    <w:p>
      <w:r>
        <w:t>686. Thus, even if active solicitation would be prohibited and the prohibition of solicitation would be mutual, the disputed clauses are intended to apply only for a limited duration that appears reasonable in light of the interest that exists, for the parties, in ensuring the stability of the teams assigned to the execution of a specific project, as explained during the session of October 16, 2024.</w:t>
      </w:r>
    </w:p>
    <w:p>
      <w:r>
        <w:t>687. Regarding in particular the reciprocity of the non-solicitation obligation, it should be emphasized, in this case, that it appears justified in light of the specificities of the subcontracting contract which provided for the support of the end client through a "core team" of Ausy collaborators, certain tasks being specifically reserved for them within the framework of the subcontracting organized with Atos568.</w:t>
      </w:r>
    </w:p>
    <w:p>
      <w:r>
        <w:t>688. Finally, it provides for compensation in the event of non-compliance with the non-solicitation obligation. However, it appears from the elements of the file that this penalty has a relative deterrent character, as no compensation has been paid despite the breaches observed regarding the non-solicitation obligations569.</w:t>
      </w:r>
    </w:p>
    <w:p>
      <w:r>
        <w:t>689. The disputed non-solicitation clause thus aims to protect the parties against significant recruitments of collaborators assigned to a given project, which would be detrimental to its execution (disorganization, delays, costs, etc.), without completely preventing the occasional recruitment of a collaborator.</w:t>
      </w:r>
    </w:p>
    <w:p>
      <w:r>
        <w:t>690. In light of its content and objectives, it thus appears that the disputed clause is limited to establishing a commitment not to recruit a particular category of personnel, within the framework of the execution of a specific contract, with a single client of the contracting companies and for a duration limited to the execution of this contract in order to ensure the proper realization of this project.</w:t>
      </w:r>
    </w:p>
    <w:p>
      <w:r>
        <w:rPr>
          <w:b/>
        </w:rPr>
        <w:t>[Pages 136–138]</w:t>
      </w:r>
    </w:p>
    <w:p>
      <w:r>
        <w:t xml:space="preserve">contracting parties and for a duration limited to the execution of this contract with the aim of ensuring the proper completion of this project.  </w:t>
        <w:br/>
        <w:t xml:space="preserve">691. The assessment of the disputed contractual provisions does not allow for the identification of an anti-competitive object.  </w:t>
        <w:br/>
        <w:t xml:space="preserve">692. Secondly, the Authority notes, as indicated in paragraphs 666 to 670, that the analysis of the legal and economic context corroborates the absence of an anti-competitive object.  </w:t>
        <w:br/>
        <w:t xml:space="preserve">693. In light of the above, it is not established that the clause in question has an anti-competitive character due to its object.  </w:t>
        <w:br/>
        <w:t xml:space="preserve"> The non-solicitation clauses inserted in the "Confidential" contracts signed for the client CNES (2016-2022)  </w:t>
        <w:br/>
        <w:t xml:space="preserve">694. It follows from the findings made in paragraphs 238 to 240 that in the context of this project, Atos and Ausy/Randstad signed a preliminary subcontracting protocol and then a subcontracting contract in order to provide services on behalf of their end client, CNES. Each of these two contracts contains a non-solicitation clause drafted in similar terms.  </w:t>
        <w:br/>
        <w:t xml:space="preserve">695. Regarding, firstly, the content of these clauses, it should be noted, first of all, that they target "an employee of the other Party involved under this Contract" or "under this Protocol." The personal scope of these clauses is therefore limited to a specific category of employees related to the execution of a given contract.  </w:t>
        <w:br/>
        <w:t xml:space="preserve">696. As for the material scope of these clauses, they do not prohibit the parties from recruiting their respective personnel when the solicitation comes from the employee, which further limits their scope. The commitment made by the parties is also reciprocal, which appears justified in this case given the requirements for protecting confidentiality in national defense to which personnel working for CNES are subject570.  </w:t>
        <w:br/>
        <w:t xml:space="preserve">697. Furthermore, the non-solicitation obligation applies for a period limited to the execution of the contract in question, and twelve months following its termination, considering, in this case, the needs for post-contractual support for the end client, as explained during the session of October 16, 2024. Thus, even if the non-solicitation obligation is reciprocal, the disputed clauses are intended to apply only for a limited duration that appears reasonable in light of the interest the parties have in ensuring the stability of the teams assigned to the completion of a specific project.  </w:t>
        <w:br/>
        <w:t xml:space="preserve">698. Finally, they provide for compensation in the event of non-compliance with the non-solicitation obligation. However, it appears from the elements of the file that this penalty has a relative deterrent character, as no compensation has been paid despite the breaches observed regarding the non-solicitation obligations571.  </w:t>
        <w:br/>
        <w:t xml:space="preserve">699. The disputed non-solicitation clauses thus aim to protect the parties against significant recruitment of employees assigned to a given project, which would be detrimental to its execution (disorganization, delays, costs, etc.) without, however, preventing the occasional recruitment of an employee.  </w:t>
        <w:br/>
        <w:t xml:space="preserve">570 18/0135 F, references 30 738 and 44 940.  </w:t>
        <w:br/>
        <w:t xml:space="preserve">571 18/0135 F, reference 32 154.  </w:t>
        <w:br/>
        <w:t xml:space="preserve">700. In view of their content and objectives, it thus appears that the disputed clauses are limited to establishing a commitment not to recruit a particular category of personnel, within the framework of the execution of a specific contract, with a single client of the contracting parties and for a duration limited to the execution of this contract with the aim of ensuring the proper completion of this project.  </w:t>
        <w:br/>
        <w:t xml:space="preserve">701. The assessment of the disputed contractual provisions does not allow for the identification of an anti-competitive object.  </w:t>
        <w:br/>
        <w:t xml:space="preserve">702. Secondly, the Authority notes, as indicated in paragraphs 666 to 670, that the analysis of the legal and economic context corroborates the absence of an anti-competitive object of the disputed clauses.  </w:t>
        <w:br/>
        <w:t xml:space="preserve">703. In light of the above, it is not established that the clauses in question have an anti-competitive character due to their object.  </w:t>
        <w:br/>
        <w:t xml:space="preserve">On anti-competitive effects  </w:t>
        <w:br/>
        <w:t xml:space="preserve">704. According to the statement of objections, the non-solicitation clauses have limited the mobility of certain employees of Ausy/Randstad to Atos and vice versa. They are also likely to have limited the amount of remuneration of the affected personnel, at least keeping them at a sub-competitive level. Finally, the investigation services consider that the agreement has resulted in a distribution of the provision of services in the downstream markets of engineering, technology consulting, and IT services relevant to the fields of aeronautics, aerospace, and defense in Toulouse, as well as a limitation of these services, by artificially restricting the amount of available labor for each competitor at any given time.  </w:t>
        <w:br/>
        <w:t xml:space="preserve">705. However, the elements in the file do not allow for determining the impact of the clauses in question on the labor markets as defined.  </w:t>
        <w:br/>
        <w:t xml:space="preserve">706. The Authority particularly notes, regarding the effects of the practices on the upstream market for human resources, that the disputed non-solicitation clauses concern, as argued by the parties involved, a limited share of the overall market identified by the notification of objections. The practices have therefore only concerned a small proportion of the personnel of Ausy/Randstad and Atos and for limited and reasonable durations.  </w:t>
        <w:br/>
        <w:t xml:space="preserve">707. It follows that, without needing to rule on the other arguments raised by the parties, the practices related to the insertion of non-solicitation clauses in certain contracts referred to in the notified objection are not established.  </w:t>
        <w:br/>
        <w:t xml:space="preserve">708. For all the reasons set forth above, the Authority considers that the collusion practices referred to in objection no. 3 are not established.  </w:t>
        <w:br/>
        <w:t xml:space="preserve">E. ON THE ATTRIBUTION OF PRACTICES  </w:t>
        <w:br/>
        <w:t xml:space="preserve">1. APPLICABLE PRINCIPLES  </w:t>
        <w:br/>
        <w:t xml:space="preserve">709. It follows from consistent case law that Articles L. 420-1, L. 420-2 of the Commercial Code and 101 and 102 of the TFEU target offenses committed by companies. The notion of a company must be understood as designating an economic unit, even if, from a legal point of view, it is composed of several natural or legal persons. This economic entity must, when it infringes competition rules, be held accountable for this infringement, in accordance with the principle of personal liability572.  </w:t>
        <w:br/>
        <w:t xml:space="preserve">710. Under both domestic law and Union law, within a group of companies, the behavior of a subsidiary can be attributed to the parent company when, although having a distinct legal personality, this subsidiary does not autonomously determine its behavior in the market, but essentially follows the instructions given to it by the parent company, given the economic, organizational, and legal links that unite these two legal entities573.  </w:t>
        <w:br/>
        <w:t xml:space="preserve">711. Thus, in the particular case where a parent company holds, directly or indirectly through an intermediary company, all or almost all of the capital of its subsidiary that engages in infringing behavior, there is a rebuttable presumption that this parent company effectively exerts a determining influence on the behavior of its subsidiary. In this scenario, the Authority will be able to consider the parent company jointly liable for the payment of the fine imposed on its subsidiary, unless this parent company, which bears the burden of overturning this presumption, provides sufficient evidence to demonstrate that its subsidiary behaves autonomously in the market574.  </w:t>
        <w:br/>
        <w:t xml:space="preserve">2. APPLICATION TO THE CASE AT HAND  </w:t>
        <w:br/>
        <w:t xml:space="preserve">a) Attribution of practices to Ausy/Randstad  </w:t>
        <w:br/>
        <w:t xml:space="preserve">712. It should be noted under objection no. 1 the liability of the company Ausy SAS, which became Randstad Digital France SAS on August 30, 2023, as the author of the practices.  </w:t>
        <w:br/>
        <w:t xml:space="preserve">b) Attribution of practices to Alten  </w:t>
        <w:br/>
        <w:t xml:space="preserve">713. It should be noted, under objection no. 1, the liability of the company Alten SA, as the author of the practices.  </w:t>
        <w:br/>
        <w:t xml:space="preserve">572 CJEU, September 10, 2009, Akzo Nobel e.a./Commission, C-97/08 P, paragraphs 55 and 56; January 20, 2011, General Química e.a./Commission, C-90/09 P, paragraph 36. See also, CA Paris, March 29, 2012, Lacroix Signalisation, no. 2011/01228, pages 18 and 20.  </w:t>
        <w:br/>
        <w:t xml:space="preserve">573 CJEU, September 10, 2009, Akzo Nobel e.a./Commission, C-97/08 P, paragraph 58; January 20, 2011, General Química e.a./Commission, C-90/09 P, paragraph 37. See also, CA Paris, March 29, 2012, Lacroix Signalisation, no. 2011/01228, pages 18 and 19.  </w:t>
        <w:br/>
        <w:t>574 CJEU, September 10, 2009, Akzo Nobel e.a./Commission, C-97/08 P, paragraphs 60 and 61. See also, CA Paris, March 29, 2012, Lacroix Signalisation, no. 2011/01228, page 19.</w:t>
      </w:r>
    </w:p>
    <w:p>
      <w:r>
        <w:rPr>
          <w:b/>
        </w:rPr>
        <w:t>[Pages 139–141]</w:t>
      </w:r>
    </w:p>
    <w:p>
      <w:r>
        <w:t xml:space="preserve">714. The company Alten does not raise any objections in this regard.  </w:t>
        <w:br/>
        <w:t xml:space="preserve">c) Attribution of practices to Bertrandt  </w:t>
        <w:br/>
        <w:t xml:space="preserve">715. It should be noted, under complaint no. 2, the liability of the company Bertrandt SAS as the author of the practices.  </w:t>
        <w:br/>
        <w:t xml:space="preserve">716. Furthermore, during the period of the commission of the practices, the company Bertrandt SAS was 100% owned by Bertrandt France SAS, which itself was 100% owned by the company Bertrandt AG. The responsibilities of Bertrandt France SAS and Bertrandt AG must therefore also be retained in their capacity as parent companies holding directly and indirectly the entirety of the capital of Bertrandt SAS575, and are presumed, therefore, to have exercised a determining influence on the behavior of their subsidiary.  </w:t>
        <w:br/>
        <w:t xml:space="preserve">717. The company Bertrandt does not contest this point.  </w:t>
        <w:br/>
        <w:t xml:space="preserve">d) Attribution of practices to the Expleo Group  </w:t>
        <w:br/>
        <w:t xml:space="preserve">718. It should be noted, under complaint no. 2, the liability of the company Expleo France SAS (formerly known as Assystem France SAS, until February 13, 2019) as the author of the practices.  </w:t>
        <w:br/>
        <w:t xml:space="preserve">719. Furthermore, the liability of the company Expleo Group SAS (formerly known as Assystem Technologies Group, until February 6, 2019) will be retained as the parent company holding 100% of the capital of Expleo France SAS576 since September 28, 2017, and is presumed, therefore, to have exercised a determining influence on its behavior during the period of the commission of the practices.  </w:t>
        <w:br/>
        <w:t xml:space="preserve">720. The companies Expleo France SAS and Expleo Group SAS do not contest this point.  </w:t>
        <w:br/>
        <w:t xml:space="preserve">721. Finally, under the notification of complaints, the company Assystem SA, which held 100% of the capital of Assystem Technologies Group SAS before conferring exclusive control to the Ardian group in September 2017, has been attributed the disputed practices for the period from May 2, 2011, to September 27, 2017.  </w:t>
        <w:br/>
        <w:t xml:space="preserve">722. However, the practices retained in this decision only commence from February 6, 2018, that is, after the transfer by Assystem SA of its holding in the capital of Assystem Technologies Group SAS. Therefore, the company Assystem SA must be exonerated under complaint no. 2.  </w:t>
        <w:br/>
        <w:t xml:space="preserve">575 18/0135 F, reference 28 153.  </w:t>
        <w:br/>
        <w:t>576 18/0135 F, references 31 311 and 37 572.</w:t>
      </w:r>
    </w:p>
    <w:p>
      <w:r>
        <w:t xml:space="preserve">F. ON FINANCIAL SANCTIONS  </w:t>
        <w:br/>
        <w:t xml:space="preserve">1. PRINCIPLES RELATING TO THE DETERMINATION OF SANCTIONS  </w:t>
        <w:br/>
        <w:t xml:space="preserve">a) Applicable law  </w:t>
        <w:br/>
        <w:t xml:space="preserve">723. The provisions of I of Article L. 464-2 of the Commercial Code and Article 5 of Regulation (EC) No. 1/2003 of the Council of December 16, 2002577 empower the Authority to impose a financial sanction on companies and organizations engaging in anti-competitive practices prohibited by Articles L. 420-1 of the Commercial Code and 101 of the TFEU.  </w:t>
        <w:br/>
        <w:t xml:space="preserve">724. The third paragraph of I of Article L. 464-2 of the Commercial Code provides that "[f]inancial sanctions are assessed in light of the seriousness and duration of the infringement, the situation of the association of undertakings or the sanctioned undertaking or the group to which the undertaking belongs, and any recurrence of practices prohibited by this title. They are determined individually for each sanctioned company or organization and reasoned for each sanction."  </w:t>
        <w:br/>
        <w:t xml:space="preserve">725. Under the fourth paragraph of I of Article L. 464-2 of the Commercial Code, "the maximum amount of the sanction is, for a company, 10% of the highest amount of global turnover excluding taxes achieved during one of the financial years closed since the financial year preceding that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726. The Authority assesses the legal criteria for calculating sanctions according to the methods described in its press release of July 30, 2021, regarding the method for determining financial sanctions (hereinafter the "sanctions press release"), unless "[a]fter a global analysis of the particular circumstances of the case, particularly in light of the characteristics of the practices in question, the activity of the parties involved, and the economic and legal context of the case, or for reasons of public interest, [it decides] to deviate from it, justifying this choice"578.  </w:t>
        <w:br/>
        <w:t xml:space="preserve">b) On the application of the sanctions press release of July 30, 2021  </w:t>
        <w:br/>
        <w:t xml:space="preserve">727. Alten579, Bertrandt580, and the Expleo Group581 argue that the sanctions press release should not apply, given the principle of non-retroactivity of more severe criminal law.  </w:t>
        <w:br/>
        <w:t xml:space="preserve">728. The Expleo Group582 adds that the sanctions press release should be set aside in light of the uncertain legal context regarding the fact that the practices in question would be analyzed for the first time by the Authority. It considers that there are indeed numerous precedents in which the new nature of the practice and/or the adoption of behavior in accordance with applicable case law have led the Commission and the Authority to impose a null or symbolic sanction583.  </w:t>
        <w:br/>
        <w:t xml:space="preserve">729. These arguments will be rejected.  </w:t>
        <w:br/>
        <w:t xml:space="preserve">On the application of the 2021 sanctions press release  </w:t>
        <w:br/>
        <w:t xml:space="preserve">730. As a preliminary point, it should be recalled that the law grants the Authority broad discretion to determine on a case-by-case basis, under the legal requirement of individualization and in accordance with the principle of proportionality, the financial sanctions it imposes in application of the criteria provided, in accordance with the principle of legality of offenses and penalties, by I of Article L. 464-2 of the Commercial Code. Since Law No. 2001-420 of May 15, 2001, relating to new economic regulations, this ceiling is set, for a company, at "10% of the highest amount of global turnover excluding taxes achieved during one of the financial years closed since the financial year preceding that in which the practices were implemented."  </w:t>
        <w:br/>
        <w:t xml:space="preserve">731. Ordinance No. 2021-649 of May 26, 2021, relating to the transposition of Directive (EU) 2019/1 of the European Parliament and of the Council of December 11, 2018, aimed at equipping the competition authorities of the Member States with the means to more effectively implement competition rules and to ensure the proper functioning of the internal market (hereinafter the "ECN+ Directive"), led to the modification of the legal criteria provided by I of Article L. 464-2 of the Commercial Code584. Thus, the criterion of the duration of the infringement has been explicitly introduced, while the criterion relating to the significance of the damage to the economy has been removed. However, the ceiling of 10% of turnover has not been modified. In these conditions, and the legal criteria not being more severe than the previous ones, Article 6 of the ordinance could provide that these modifications are applicable to procedures for which complaints have been notified, in application of Article L. 463-2 of the Commercial Code, after the entry into force of the ordinance.  </w:t>
        <w:br/>
        <w:t xml:space="preserve">732. In this case, since the sending by mail of the notification of complaints to the companies involved took place on November 20, 2023, it is the provisions of I of Article L. 464-2 of the Commercial Code in their version resulting from the ordinance of May 21, 2021, that apply in accordance with the transitional and final provisions of Article 6 of this ordinance.  </w:t>
        <w:br/>
        <w:t xml:space="preserve">733. Regarding the implementation of guidelines relating to the application of sanctions, the Union judge has long and consistently ruled on the application of a sanctions press release to practices prior to its adoption585.  </w:t>
        <w:br/>
        <w:t xml:space="preserve">734. The Authority, for its part, adopts press releases relating to the method of determining sanctions. In order to clarify how it exercises its sanctioning power in application  </w:t>
        <w:br/>
        <w:t xml:space="preserve">583 18/0135 F, references 46 736 to 46 740.  </w:t>
        <w:br/>
        <w:t xml:space="preserve">584 See 3° of XVIII of Article 2 of Ordinance No. 2021-649 of May 26, 2021.  </w:t>
        <w:br/>
        <w:t>585 CJEU, June 28, 2005, Dansk Rorindustri, joined cases C-189/02 P, C-202/02 P, C-205/02 P to C-208/02 P and C-213/02 P, paragraphs 227 to 232. See also, CJEU, July 18, 2013, Schindler Holding e.a./Commission, C-501/11 P (judgment in which the Court considered that the guidelines adopted by the Commission "do not constitute either legislation or delegated legislation within the meaning of Article 290, paragraph 1, TFEU, nor the legal basis for fines imposed in competition matters, which are adopted solely on the basis of Article 23 of Regulation No. 1/2003").</w:t>
      </w:r>
    </w:p>
    <w:p>
      <w:r>
        <w:rPr>
          <w:b/>
        </w:rPr>
        <w:t>[Pages 142–144]</w:t>
      </w:r>
    </w:p>
    <w:p>
      <w:r>
        <w:t>des critères prévus par le I de l’article L. 464-2 du code de commerce tel que modifié par l’ordonnance n° 2021-649, l’Autorité a adopté, le 30 juillet 2021, le communiqué sanctions, en remplacement de l’ancien communiqué du 6 mai 2011, ce dernier étant devenu sans objet du fait de la suppression dans la loi des critères dont il explicitait l’application (notamment celui relatif à l’importance du dommage à l’économie). L’Autorité a ainsi logiquement appliqué le nouveau communiqué sanctions aux affaires dans lesquelles les nouveaux critères légaux étaient applicables, à savoir celles dans lesquelles les griefs ont été notifiés après l’entrée en vigueur de l’ordonnance n° 2021-649 précitée586.</w:t>
      </w:r>
    </w:p>
    <w:p>
      <w:r>
        <w:t>735. Furthermore, it should be noted that the sanctions communications adopted by the Authority cannot be considered as texts with normative value, and therefore as criminal law. In the new sanctions communication, the Authority indicates in this regard that it takes the form of guidelines in the sense of administrative jurisprudence (see paragraph 12 of said communication). Indeed, this new communication, like that of 2011, is limited, in the interest of transparency, to specifying in advance, and subject to the concrete examination of the circumstances specific to each case, the concrete modalities according to which the Authority intends to exercise the discretionary power entrusted to it by law to determine, under the provisions of I of Article L. 464-2 of the Commercial Code, under the control of the courts, the sanctions it imposes587.</w:t>
      </w:r>
    </w:p>
    <w:p>
      <w:r>
        <w:t>736. However, the Authority recalls that the different stages of this method structure the way in which it exercises its discretionary power, without substituting itself for the specific examination it conducts in each case, depending on the circumstances specific to it and in accordance with the legal requirement of individualization. While the sanctions communication allows, among other things, all economic actors to anticipate the financial risks associated with the commission of offenses, it is neither possible nor desirable, both from the Authority's perspective and in the interest of the companies and business associations concerned, to conceive an automatic scale allowing for the precise amount of the sanctions incurred to be predicted. The amount applicable to each case gives rise to a specific decision, which takes into account all relevant reasons for the decision concerned and the context of the case in question588.</w:t>
      </w:r>
    </w:p>
    <w:p>
      <w:r>
        <w:t>737. Moreover, the principle of non-retroactivity of the more severe criminal law does not prevent the Authority from adapting its method of calculating sanctions to the needs of the effective application of competition rules589.</w:t>
      </w:r>
    </w:p>
    <w:p>
      <w:r>
        <w:t>738. It follows that the application of the sanctions communication is not likely to infringe the principle of non-retroactivity of the more severe criminal law.</w:t>
      </w:r>
    </w:p>
    <w:p>
      <w:r>
        <w:t>On the opportunity to deviate from the sanctions communication</w:t>
      </w:r>
    </w:p>
    <w:p>
      <w:r>
        <w:t>739. It emerges from the decision-making practice of the Authority that when it has deviated from the sanctions communication due to legal uncertainty regarding the qualification of practices, it was in cases where the applicable law and jurisprudence in the matter were not clearly established, particularly regarding practices aimed at prohibiting online resale590.</w:t>
      </w:r>
    </w:p>
    <w:p>
      <w:r>
        <w:t>740. However, in the present case, the illegality of the sanctioned practices is clearly established by case law concerning agreements aimed at the allocation of sources of supply, which are among the anti-competitive agreements expressly cited by the provisions of Article 101, paragraph 1, under c), of the TFEU and Article L. 420-1, 4° of the Commercial Code591. The fact that these practices were, in this case, implemented in isolation and not within the framework of a broader agreement cannot confer upon them a novel character.</w:t>
      </w:r>
    </w:p>
    <w:p>
      <w:r>
        <w:t>741. In any event, it follows from consistent case law that the alleged novel character of the practices, assuming it is established, does not justify departing from the sanctions communication or imposing a null or symbolic sanction on that basis592.</w:t>
      </w:r>
    </w:p>
    <w:p>
      <w:r>
        <w:t>742. Consequently, no particular circumstance invoked by the parties justifies the Authority deviating from the methodology described by the sanctions communication, in application of its point 6. It is therefore appropriate to assess the legal criteria according to the practical modalities described therein.</w:t>
      </w:r>
    </w:p>
    <w:p>
      <w:r>
        <w:t>743. In accordance with point 19 of the sanctions communication, the determination of the base amount of the monetary sanction, the elements of individualization of this amount, and its final adjustments will be addressed successively.</w:t>
      </w:r>
    </w:p>
    <w:p>
      <w:r>
        <w:t>2. DETERMINATION OF THE BASE AMOUNT OF SANCTIONS</w:t>
      </w:r>
    </w:p>
    <w:p>
      <w:r>
        <w:t>a) The value of sales</w:t>
      </w:r>
    </w:p>
    <w:p>
      <w:r>
        <w:t>Reminder of applicable principles</w:t>
      </w:r>
    </w:p>
    <w:p>
      <w:r>
        <w:t>744. In accordance with point 20 of the sanctions communication, the Authority retains as the basis for the base amount, for the calculation of the sanction, the value of sales made by the company concerned for the goods or services that are related to the infringement.</w:t>
      </w:r>
    </w:p>
    <w:p>
      <w:r>
        <w:t>745. According to point 22 of the sanctions communication, the value to be taken into account corresponds to all categories of products or services directly or indirectly related to the infringement sold by the company or by the business association concerned during its last complete accounting year of participation in it. It is the qualification of the infringement made by the Authority, in light of its object or effects, that determines these categories of products or services.</w:t>
      </w:r>
    </w:p>
    <w:p>
      <w:r>
        <w:t>746. Furthermore, sales made in the market concerned by the infringement are taken into account, without the need to analyze whether said sales were influenced by the practice in question. In this regard, in a Chronopost judgment of July 19, 2018, the Paris Court of Appeal considered that "as soon as a category of products or services is 'related to the infringement', the value of sales of that category of products or services must be taken into account. (...) There is, on the other hand, no reference to a necessary allocation of the sales of these categories of products or services by the infringement in order to take their sale into account"593. The Court of Cassation confirmed this position in a judgment of September 22, 2021, specifying that "sales related to the infringement, in the sense of the communication, are the sales made in the market on which the practices in question (...) were established, thus affecting the functioning of competition in that market"594. This approach is also that adopted by the Union judge595.</w:t>
      </w:r>
    </w:p>
    <w:p>
      <w:r>
        <w:t>747. Finally, the communication indicates in point 25 that "in cases where it considers that the last complete accounting year of participation in the infringement does not clearly constitute a representative reference, the Authority retains a year it deems more appropriate, or an average of years, justifying this choice."</w:t>
      </w:r>
    </w:p>
    <w:p>
      <w:r>
        <w:t>Application to grievance No. 1</w:t>
      </w:r>
    </w:p>
    <w:p>
      <w:r>
        <w:t>748. Alten596 believes that the value of sales should be limited to the amounts of personnel expenses concerned by the practices, namely those corresponding to the business managers in the upstream human resources market. Indeed, Alten's downstream sales value would be 29 times higher than that upstream and disproportionate in relation to the scale of the sanctioned practice597.</w:t>
      </w:r>
    </w:p>
    <w:p>
      <w:r>
        <w:t>749. In this case, the practices retained under grievance No. 1 concern a gentlemen's agreement between Alten and Ausy/Randstad regarding the recruitment of their personnel.</w:t>
      </w:r>
    </w:p>
    <w:p>
      <w:r>
        <w:rPr>
          <w:b/>
        </w:rPr>
        <w:t>[Pages 145–147]</w:t>
      </w:r>
    </w:p>
    <w:p>
      <w:r>
        <w:t>respective, particularly the business managers. As indicated in paragraph 515, this is a cartel for the allocation of sources of supply in the upstream market for human resources in the engineering and technology consulting sectors as well as IT services.</w:t>
      </w:r>
    </w:p>
    <w:p>
      <w:r>
        <w:t>750. In accordance with the principles recalled above in paragraphs 744 to 747, it is therefore appropriate to consider the personnel expenses corresponding to the category of business managers as part of the sales value.</w:t>
      </w:r>
    </w:p>
    <w:p>
      <w:r>
        <w:t>751. The reference year for determining the sales value is the year 2015, which corresponds to the last complete accounting period of participation in the infringement.</w:t>
      </w:r>
    </w:p>
    <w:p>
      <w:r>
        <w:t>752. The sales value to be taken into account for determining the base amount of the sanction for complaint no. 1 is thus:</w:t>
        <w:br/>
        <w:t> [10-15] million euros for Ausy/Randstad;</w:t>
        <w:br/>
        <w:t> 16.9 million euros for Alten SA.</w:t>
      </w:r>
    </w:p>
    <w:p>
      <w:r>
        <w:t>Application to complaint no. 2</w:t>
      </w:r>
    </w:p>
    <w:p>
      <w:r>
        <w:t>753. Bertrandt and the Expleo Group argue that, insofar as the practices specifically concern the recruitment of human resources, the personnel expenses in the upstream market for human resources should be considered as the sales value. They further specify that only the personnel expenses for engineering services performed for Renault for the projects mentioned in the complaint notification, namely "[Confidential]" and "[Confidential]"598, should be taken into account. Nothing would justify the authorities considering the total turnover generated for the entire automotive sector599 as the sales value.</w:t>
      </w:r>
    </w:p>
    <w:p>
      <w:r>
        <w:t>754. In this case, the practices retained under complaint no. 2 concern a gentlemen's agreement between Bertrandt and the Expleo Group regarding the recruitment of their respective personnel. As indicated in paragraph 617, this is a cartel for the allocation of sources of supply in the upstream market for human resources in the engineering and technology consulting sectors as well as IT services.</w:t>
      </w:r>
    </w:p>
    <w:p>
      <w:r>
        <w:t>755. The Authority notes that the disputed agreement is not limited to a particular category of employees of the companies involved and occurs, as indicated in paragraph 614, outside of any specific contract and/or partnership between Bertrandt and the Expleo Group.</w:t>
      </w:r>
    </w:p>
    <w:p>
      <w:r>
        <w:t>756. Given all these elements, the reference values to be taken into account will be all personnel expenses in the automotive sector of Bertrandt SAS and Expleo France.</w:t>
      </w:r>
    </w:p>
    <w:p>
      <w:r>
        <w:t>757. The reference year for determining the sales value is the year 2018, corresponding to the last complete accounting period of participation in the infringement.</w:t>
      </w:r>
    </w:p>
    <w:p>
      <w:r>
        <w:t>758. The sales value to be taken into account for determining the base amount of the sanction for complaint no. 2 is thus:</w:t>
        <w:br/>
        <w:t> for Bertrandt: [10-90] million euros; and,</w:t>
        <w:br/>
        <w:t> for the Expleo Group: [15-25] million euros.</w:t>
      </w:r>
    </w:p>
    <w:p>
      <w:r>
        <w:t>b) The severity of the practices</w:t>
      </w:r>
    </w:p>
    <w:p>
      <w:r>
        <w:t>Recap of applicable principles</w:t>
      </w:r>
    </w:p>
    <w:p>
      <w:r>
        <w:t>759. According to the sanctions communication, the Authority assesses the severity of the facts "objectively and concretely, in light of all relevant elements of the case"600. To do this, the Authority may take into account, depending on their relevance, the elements listed non-exhaustively in point 28 of the sanctions communication, including the nature of the infringement in question and the facts retained to characterize it, the nature of the competitive parameters concerned, the nature of the activities, sectors, or markets involved, or the objective characteristics of the infringement (whether secret or not, degree of sophistication, knowledge of the unlawful nature of the practice, existence of policing mechanisms or retaliatory measures, etc.).</w:t>
      </w:r>
    </w:p>
    <w:p>
      <w:r>
        <w:t>760. In consideration of the severity of the facts thus assessed, the sanctions communication provides that the Authority retains on a case-by-case basis a proportion of the sales value realized between 0% and 30%.</w:t>
      </w:r>
    </w:p>
    <w:p>
      <w:r>
        <w:t>761. The Authority may, in cases of abuse of dominant position, as well as in the most serious cases of horizontal cartels, such as price-fixing agreements, market allocation, and production limitation, add to the base amount a sum between 15% and 25% of the sales value, in order to deter companies from participating in such practices.</w:t>
      </w:r>
    </w:p>
    <w:p>
      <w:r>
        <w:t>Application to the case at hand</w:t>
      </w:r>
    </w:p>
    <w:p>
      <w:r>
        <w:t>762. As a preliminary point, Alten argues that the use of the same determinants for the monetary sanction for the three complaints is erroneous since they are not linked to each other. It specifies in this regard that when the Authority notifies distinct complaints, it generally conducts a separate analysis of the severity since the sanction is distinct for each complaint, which corresponds to the situation at hand601.</w:t>
      </w:r>
    </w:p>
    <w:p>
      <w:r>
        <w:t>763. The parties involved then argue that these practices are devoid of severity since they did not present any secret character, nor sophistication, and that they had no real or potential effect on the markets concerned602.</w:t>
      </w:r>
    </w:p>
    <w:p>
      <w:r>
        <w:t>764. The Expleo Group adds that the non-solicitation agreement is devoid of any severity since it is an unprecedented anti-competitive practice that would never have been condemned on its own. The legal team of the Expleo Group would have even considered this practice to be lawful603.</w:t>
      </w:r>
    </w:p>
    <w:p>
      <w:r>
        <w:t>765. These arguments cannot prevail.</w:t>
      </w:r>
    </w:p>
    <w:p>
      <w:r>
        <w:t>766. Firstly, the two cartels sanctioned in this case share common characteristics. Indeed, they were implemented in the human resources markets in the engineering and technology consulting sectors, as well as IT services. Furthermore, in each case, they are agreements between two companies aimed at not competing with each other for the recruitment of their respective personnel.</w:t>
      </w:r>
    </w:p>
    <w:p>
      <w:r>
        <w:t>767. In light of these elements, the severity criterion of the practices can therefore be examined collectively for all the sanctioned practices.</w:t>
      </w:r>
    </w:p>
    <w:p>
      <w:r>
        <w:t>768. Secondly, it emerges from the case law in this area604 that, contrary to what the parties argue, the non-secret and non-sophisticated nature of the practices cannot, in itself, constitute a mitigating factor regarding the severity of the practices.</w:t>
      </w:r>
    </w:p>
    <w:p>
      <w:r>
        <w:t>769. Thirdly, while the parties argue the absence of significant effect or effectiveness of the practices to mitigate their severity, it remains that the sanctions communication emphasizes the very serious nature of horizontal cartels by their very nature605 and that, since the removal of economic harm as a legal criterion, any potential real effects on the market are not mentioned among the relevant elements for assessing severity606.</w:t>
      </w:r>
    </w:p>
    <w:p>
      <w:r>
        <w:t>770. However, in this case, it has been demonstrated that the practices targeted by the two complaints constitute cartels for the allocation of sources of supply that fall under Article 101, paragraph 1, sub c), of the TFEU, which are considered to be of particular severity in light of their object, without the need to examine their effects. In this regard, the Court of Appeal of Paris consistently recalls that "horizontal agreements for market or customer allocation are, by their very nature, among the most serious restrictions of competition"607. The parties' arguments regarding the absence of effects of the alleged practices will therefore be dismissed.</w:t>
      </w:r>
    </w:p>
    <w:p>
      <w:r>
        <w:t>771. Furthermore, among those likely to be affected by the practices are primarily the workers, whose mobility prospects and improvement of working conditions may have been affected.</w:t>
      </w:r>
    </w:p>
    <w:p>
      <w:r>
        <w:t>772. Lastly, and as previously indicated, non-solicitation practices are not unprecedented practices.</w:t>
      </w:r>
    </w:p>
    <w:p>
      <w:r>
        <w:t>773. It follows from the above that the infringements attributed to the companies involved, which concern horizontal cartels for the allocation of sources of supply, are of particular severity.</w:t>
      </w:r>
    </w:p>
    <w:p>
      <w:r>
        <w:t>774. The Authority will therefore retain a proportion of the sales value of 16%.</w:t>
      </w:r>
    </w:p>
    <w:p>
      <w:r>
        <w:t>c) Consideration of duration</w:t>
      </w:r>
    </w:p>
    <w:p>
      <w:r>
        <w:t>775. As stated in the sanctions communication in points 32 and following, the duration of the infringement necessarily impacts the potential consequences of the infringement on the market and thus plays a significant role in determining the amount of the sanction. This is why, to calculate the base amount of the monetary sanction, the Authority multiplies the amount determined by the sales value of each company by the number of years that this company participated in the infringement.</w:t>
      </w:r>
    </w:p>
    <w:p>
      <w:r>
        <w:rPr>
          <w:b/>
        </w:rPr>
        <w:t>[Pages 148–150]</w:t>
      </w:r>
    </w:p>
    <w:p>
      <w:r>
        <w:t xml:space="preserve">776. It also follows from point 34 of the sanctions communiqué that periods of less than one year are taken into account pro rata temporis based on the duration of the company's participation in the infringement.  </w:t>
        <w:br/>
        <w:t xml:space="preserve">777. In this case, under grievance no. 1, the practices in question were implemented continuously from November 16, 2007, until September 26, 2016.  </w:t>
        <w:br/>
        <w:t xml:space="preserve">778. Under grievance no. 2, the gentlemen's agreement is characterized between February 6 and September 21, 2018.  </w:t>
        <w:br/>
        <w:t xml:space="preserve">779. The applicable duration coefficients are presented below:  </w:t>
        <w:br/>
        <w:t xml:space="preserve">Duration of participation | Duration coefficient  </w:t>
        <w:br/>
        <w:t xml:space="preserve">8 years, 10 months | Grievance no. 1 8.86  </w:t>
        <w:br/>
        <w:t xml:space="preserve">and 10 days | Grievance no. 2 8 months 0.63  </w:t>
        <w:br/>
        <w:t xml:space="preserve">d) Conclusions on the base amount of sanctions  </w:t>
        <w:br/>
        <w:t xml:space="preserve">780. It follows from the above that the Authority will take the amounts presented below as the base amount of sanctions.  </w:t>
        <w:br/>
        <w:t xml:space="preserve">Value of sales | Duration coefficient | Severity coefficient | Base amount  </w:t>
        <w:br/>
        <w:t xml:space="preserve">Ausy [10-15] M€ | 8.86 | 16 % | [10-15] M€  </w:t>
        <w:br/>
        <w:t xml:space="preserve">Grievance no. 1  </w:t>
        <w:br/>
        <w:t xml:space="preserve">Alten SA | 16.9 M€ | 8.86 | 16 % | 24.0 M€  </w:t>
        <w:br/>
        <w:t xml:space="preserve">Bertrandt SAS | [10-90] M€ | 0.63 | 16 % | [1-10] M€  </w:t>
        <w:br/>
        <w:t xml:space="preserve">Grievance no. 2  </w:t>
        <w:br/>
        <w:t xml:space="preserve">Expleo France | [15-25] M€ | 0.63 | 16 % | [1-5] M€  </w:t>
        <w:br/>
        <w:t xml:space="preserve">3. INDIVIDUALIZATION OF SANCTIONS  </w:t>
        <w:br/>
        <w:t xml:space="preserve">781. According to Article L. 464-2 of the Commercial Code, sanctions "are determined individually for each sanctioned company or organization."  </w:t>
        <w:br/>
        <w:t xml:space="preserve">782. Depending on the specific elements of each case, the Authority may take into account various mitigating or aggravating circumstances characterizing the behavior of each company in the context of its participation in the infringement, as well as other relevant objective elements relating to its individual situation. This consideration may lead to an adjustment of the sanction both upwards and downwards.  </w:t>
        <w:br/>
        <w:t>783. The individualization of the elements determining the sanction leads to examining, for each of the companies involved, the existence of mitigating or aggravating circumstances and other elements of individualization.</w:t>
      </w:r>
    </w:p>
    <w:p>
      <w:r>
        <w:t xml:space="preserve">a) Mitigating and/or aggravating circumstances  </w:t>
        <w:br/>
        <w:t xml:space="preserve">Reminder of applicable principles  </w:t>
        <w:br/>
        <w:t xml:space="preserve">784. The sanctions communiqué mentions several circumstances that may lead the Authority to reduce or increase the base amount of the monetary sanction.  </w:t>
        <w:br/>
        <w:t xml:space="preserve">785. According to point 37 of the sanctions communiqué, the Authority may take into account certain mitigating circumstances and thus reduce the base amount of the monetary sanction, notably when the company or association of companies provides evidence:  </w:t>
        <w:br/>
        <w:t xml:space="preserve">" - that it has put an end to the infringement as soon as the Authority intervened, it being specified that this mitigating circumstance does not apply to agreements or practices of a secret nature, particularly cartels;  </w:t>
        <w:br/>
        <w:t xml:space="preserve">- that it has durably adopted competitive behavior, for a substantial part of the products or services in question, to the point of having disrupted, as a free rider, the very functioning of the practice in question;  </w:t>
        <w:br/>
        <w:t xml:space="preserve">- that it was compelled to participate in the infringement;  </w:t>
        <w:br/>
        <w:t xml:space="preserve">- that it effectively cooperates with the Authority, going beyond the obligations to which it is legally subject and outside the scope of the leniency procedure;  </w:t>
        <w:br/>
        <w:t xml:space="preserve">- that the infringement was authorized, solicited, or encouraged by public authorities;  </w:t>
        <w:br/>
        <w:t xml:space="preserve">- that it has implemented, during the procedure, measures of reparation specifically benefiting the victims of the practice, notably the payment to them of compensation due under a settlement within the meaning of Article 2044 of the Civil Code."  </w:t>
        <w:br/>
        <w:t xml:space="preserve">786. According to point 38 of the same communiqué, aggravating circumstances may also be taken into account to increase the base amount of the monetary sanction, notably when:  </w:t>
        <w:br/>
        <w:t xml:space="preserve">" - the company or association of companies has played a leading or inciting role, or has played a particular role in the design or implementation of the infringement;  </w:t>
        <w:br/>
        <w:t xml:space="preserve">- the company or association of companies has taken measures to compel others to participate in the infringement, or has taken retaliatory measures against them to enforce it;  </w:t>
        <w:br/>
        <w:t xml:space="preserve">- the company or association of companies enjoys a particular capacity for influence or moral authority, notably because it is entrusted with a public service mission."  </w:t>
        <w:br/>
        <w:t xml:space="preserve">Application to the case at hand  </w:t>
        <w:br/>
        <w:t xml:space="preserve">On the role of free rider that disrupted the functioning of the agreement  </w:t>
        <w:br/>
        <w:t xml:space="preserve">787. Alten and Bertrandt argue that they continued to adopt competitive behavior during the period of the alleged practices to the point of disrupting the functioning of the agreement by acting as "free riders."  </w:t>
        <w:br/>
        <w:t xml:space="preserve">788. According to point 37 of the sanctions communiqué, a reduction of the sanction may be justified when the individual behavior of a company demonstrates that it has "durably adopted competitive behavior, for a substantial part of the products or services in question, to the point of having disrupted, as a free rider, the very functioning of the practice in question."  </w:t>
        <w:br/>
        <w:t xml:space="preserve">789. The decision-making practice609 and the national and Union case law610 have accepted that this circumstance could lead to a mitigation of the individual sanction. To be taken into account, this mitigating circumstance must be demonstrated by the company alleging it. While it is not required that the interested party publicly distanced itself from the infringement, it is nevertheless not sufficient that it has violated, sporadically or partially, the common discipline611.  </w:t>
        <w:br/>
        <w:t xml:space="preserve">Regarding Alten  </w:t>
        <w:br/>
        <w:t xml:space="preserve">790. Relying on several email exchanges both between the parties involved and internally within Alten, the latter argues that it consistently adopted competitive behavior during the period of the practice, from 2007 to 2016. These documents would indicate actions of poaching by Alten of business managers from Ausy, which Ausy would have complained about. Alten adds that there is stability in its recruitment of business managers from Ausy both during the infringement period and after 2016.  </w:t>
        <w:br/>
        <w:t xml:space="preserve">791. However, the documents cited by Alten only concern sporadic recruitments of Ausy personnel by Alten: one person is mentioned in an email dated August 4, 2011612, a collaborator, K, and "3 recruitments" in 2012 are mentioned in emails dated May 3 and June 4, 2012613 (see, above paragraphs 106 and 112 to 114), and finally, a recruitment effort for a director is mentioned in 2016614.  </w:t>
        <w:br/>
        <w:t xml:space="preserve">792. Contrary to what is claimed, it appears from the elements of the file that Alten never attempted to challenge its participation in the disputed practices and that it at most discussed the scope of the gentlemen's agreement, as indicated above in paragraphs 513 and following.  </w:t>
        <w:br/>
        <w:t xml:space="preserve">793. The elements cited by Alten thus only refer to sporadic cases of non-compliance with the agreement and reminders issued by Ausy. It cannot therefore be concluded that they reflect competitive behavior of Alten that disrupted the functioning of the agreement.  </w:t>
        <w:br/>
        <w:t xml:space="preserve">794. There is therefore no reason to consider any mitigating circumstance based on any free rider behavior in favor of Alten.  </w:t>
        <w:br/>
        <w:t xml:space="preserve">609 Decision No. 07-D-50 of the Council of December 20, 2007, regarding practices implemented in the toy distribution sector, paragraphs 730 and 769, confirmed by CA Paris, January 28, 2009, EPSE Joué Club et al., No. 2008/00255, pp. 20 and 21.  </w:t>
        <w:br/>
        <w:t xml:space="preserve">610 CJEU, July 8, 2004, Dalmine/Commission, T-50/00, point 291, and March 15, 2006, Daiichi Pharmaceutical/Commission, T-26/02, point 113.  </w:t>
        <w:br/>
        <w:t xml:space="preserve">611 Decision No. 19-D-24, paragraph 723, confirmed on this point by the judgment of the Paris Court of Appeal of October 6, 2022, RG No. 20/01494, paragraph 379.  </w:t>
        <w:br/>
        <w:t xml:space="preserve">612 18/0135 F, references 43 301 and 43 302.  </w:t>
        <w:br/>
        <w:t xml:space="preserve">613 18/0135 F, reference 43 147.  </w:t>
        <w:br/>
        <w:t>614 18/0135 F, references 43 150, 43 158, and 43 169; 29 911 and 29 957; 30 430 and 31 477.</w:t>
      </w:r>
    </w:p>
    <w:p>
      <w:r>
        <w:rPr>
          <w:b/>
        </w:rPr>
        <w:t>[Pages 151–153]</w:t>
      </w:r>
    </w:p>
    <w:p>
      <w:r>
        <w:t xml:space="preserve">Regarding Bertrandt  </w:t>
        <w:br/>
        <w:t xml:space="preserve">795. Bertrandt argues that it should benefit from a mitigating circumstance due to its adoption of competitive behavior as it continued to recruit employees from the Expleo Group.  </w:t>
        <w:br/>
        <w:t xml:space="preserve">796. However, it does not present any specific elements and merely states the absence of effects from the practice.  </w:t>
        <w:br/>
        <w:t xml:space="preserve">797. However, it appears from the file that Bertrandt informed the Expleo Group when certain employees of the Expleo Group applied to it (see paragraph 164). A "mutual alert channel" between the two parties had even been established (see paragraph 162). The general directors of both companies have, moreover, regularly reiterated their intention to respect the disputed agreement (see paragraph 164). Thus, it cannot be considered that Bertrandt adopted competitive behavior for a substantial part of the human resources involved, in accordance with the aforementioned case law.  </w:t>
        <w:br/>
        <w:t xml:space="preserve">798. Therefore, there is no reason to consider any mitigating circumstance regarding any free-rider behavior in favor of Bertrandt.  </w:t>
        <w:br/>
        <w:t xml:space="preserve">On the novelty and legal uncertainty of the practices  </w:t>
        <w:br/>
        <w:t xml:space="preserve">799. Expleo argues that the novelty of the practices and the legal uncertainty should be taken into account as mitigating circumstances and lead to a reduction in the amount of the sanction imposed615.  </w:t>
        <w:br/>
        <w:t xml:space="preserve">800. Such an argument, however, cannot prosper. Indeed, as mentioned previously, the practices in question are not new. There is therefore no reason to consider a mitigating circumstance based on an alleged legal uncertainty.  </w:t>
        <w:br/>
        <w:t xml:space="preserve">801. It follows from all of the above that the Authority will not retain any aggravating or mitigating circumstances regarding the companies involved concerning grievances No. 1 and No. 2.  </w:t>
        <w:br/>
        <w:t xml:space="preserve">b) Other elements of individualization  </w:t>
        <w:br/>
        <w:t xml:space="preserve">Reminder of applicable principles  </w:t>
        <w:br/>
        <w:t xml:space="preserve">802. According to point 39 of the sanctions communiqué, after adjusting the amount of the sanction individually in light of any aggravating and mitigating circumstances, the Authority may then adapt the amount obtained upwards or downwards, in order to ensure that the monetary sanction is both deterrent and proportionate, "taking into account other objective elements specific to the situation of the company or the association of companies concerned."  </w:t>
        <w:br/>
        <w:t xml:space="preserve">803. Among these elements are particularly the membership of the company in a group with significant economic power or substantial global resources.  </w:t>
        <w:br/>
        <w:t xml:space="preserve">804. The fact that a company has significant financial power may justify that the sanction imposed on it, considering one or more specific violations, is higher than it would be otherwise, in order to ensure that the monetary sanction is both deterrent and proportionate616. In this regard, the Court of Cassation has already had the opportunity to specify that the effectiveness of the fight against anti-competitive practices requires that the monetary sanction be effectively deterrent – an objective also highlighted, regarding sanctions that may be imposed in case of violation of national competition rules, by the judgment of the European Court of Human Rights of September 27, 2011, Menarini Diagnostics/Italy617, in light of the financial situation specific to each company at the time it is sanctioned618.  </w:t>
        <w:br/>
        <w:t xml:space="preserve">805. The case law of the Union also considers that an increase on this basis, as it refers to the overall financial situation of the company, is likely to make the monetary sanction all the more deterrent and proportionate619.  </w:t>
        <w:br/>
        <w:t xml:space="preserve">806. Finally, the Court of Appeal of Paris specified that the level of total turnover achieved by the parent company and the ratio of the sales value of the subsidiary in relation to the total turnover may together constitute a relevant criterion for assessing whether such an increase should be applied.  </w:t>
        <w:br/>
        <w:t xml:space="preserve">Application to the case at hand  </w:t>
        <w:br/>
        <w:t xml:space="preserve">807. Alten contests the application of a coefficient increase to take into account its economic power. It notably argues that its market share in the relevant markets is minimal and that the base amount of its sanction is sufficiently high to be deterrent620.  </w:t>
        <w:br/>
        <w:t xml:space="preserve">808. In this case, given the ratio of the sales value to Alten's global turnover, the application of such an increase does not appear relevant.  </w:t>
        <w:br/>
        <w:t xml:space="preserve">809. Similarly, given the ratio of the sales value to Ausy/Randstad's global turnover, the application of such an increase does not appear relevant either.  </w:t>
        <w:br/>
        <w:t xml:space="preserve">810. Therefore, the Authority will not retain any increase based on the size of the company.  </w:t>
        <w:br/>
        <w:t xml:space="preserve">c) On the final adjustments  </w:t>
        <w:br/>
        <w:t xml:space="preserve">811. The sanctions communiqué specifies in paragraph 46 that the Authority verifies that the amount of the monetary sanction resulting from the individualization of the base amount does not exceed the legal maximum, then incorporates any total or partial exemption granted under the leniency program and finally adjusts the sanction, if necessary, in light of the contributory capacity of the company or the association of companies.  </w:t>
        <w:br/>
        <w:t xml:space="preserve">812. In this case, the individualized amount of sanctions for each company calculated according to the method outlined above is presented in the following table.  </w:t>
        <w:br/>
        <w:t xml:space="preserve">Entities concerned Amount of sanctions (in euros)  </w:t>
        <w:br/>
        <w:t xml:space="preserve">Ausy/Randstad 15,000,000  </w:t>
        <w:br/>
        <w:t xml:space="preserve">Grievance No. 1  </w:t>
        <w:br/>
        <w:t xml:space="preserve">Alten SA 24,000,000  </w:t>
        <w:br/>
        <w:t xml:space="preserve">Bertrandt SAS 3,600,000  </w:t>
        <w:br/>
        <w:t xml:space="preserve">Grievance No. 2  </w:t>
        <w:br/>
        <w:t xml:space="preserve">Expleo France 1,900,000  </w:t>
        <w:br/>
        <w:t xml:space="preserve">Verification of compliance with the legal maximum threshold  </w:t>
        <w:br/>
        <w:t xml:space="preserve">813. In accordance with I of Article L. 464-2 of the Commercial Code, it is necessary to verify that the amount of the monetary sanction resulting from the individualization of the base amount does not exceed the legal maximum of 10% of the highest global turnover excluding taxes achieved during any of the financial years closed since the financial year preceding the one in which the practices were implemented.  </w:t>
        <w:br/>
        <w:t xml:space="preserve">814. The table below indicates, for each of the companies concerned in this case, the applicable legal sanction ceiling:  </w:t>
        <w:br/>
        <w:t xml:space="preserve">Entities concerned Applicable legal ceiling (in euros)  </w:t>
        <w:br/>
        <w:t xml:space="preserve">Ausy/Randstad 2,757,000,000  </w:t>
        <w:br/>
        <w:t xml:space="preserve">Alten SA 407,000,000  </w:t>
        <w:br/>
        <w:t xml:space="preserve">Bertrandt SAS 116,000,000  </w:t>
        <w:br/>
        <w:t xml:space="preserve">Expleo France [100,000,000 – 150,000,000]  </w:t>
        <w:br/>
        <w:t xml:space="preserve">815. It follows from the above that the imposed sanctions do not exceed the proportion of 10% of the global turnover excluding taxes achieved by the company.  </w:t>
        <w:br/>
        <w:t xml:space="preserve">Taking into account the leniency procedure  </w:t>
        <w:br/>
        <w:t xml:space="preserve">816. If applicable, the Authority reduces the amount of the monetary sanction to take into account the total or partial exemption granted under the implementation of the leniency procedure governed by IV of Article L. 464-2 of the Commercial Code. This reduction is determined according to the terms indicated in the relevant and applicable procedural communiqué621. In this case, the Ausy/Randstad group received a conditional leniency notice on October 30, 2018. The procedural communiqué of April 3, 2015, relating to the French leniency program (hereinafter the "leniency communiqué") is thus applicable in this case.  </w:t>
        <w:br/>
        <w:t xml:space="preserve">Reminder of applicable principles  </w:t>
        <w:br/>
        <w:t xml:space="preserve">817. IV of Article L. 464-2 of the Commercial Code makes the implementation of the leniency procedure subject to two conditions.  </w:t>
        <w:br/>
        <w:t>621 Sanctions communiqué, paragraph 53.</w:t>
      </w:r>
    </w:p>
    <w:p>
      <w:r>
        <w:rPr>
          <w:b/>
        </w:rPr>
        <w:t>[Pages 154–156]</w:t>
      </w:r>
    </w:p>
    <w:p>
      <w:r>
        <w:t>818. Firstly, the applicant for leniency who has, with others, engaged in a practice prohibited by Article L. 420-1 of the Commercial Code, must contribute to establishing the reality of this practice and identifying its authors, by providing information that the Authority did not previously possess. It is based on these elements that, when it adopts a decision establishing the existence of an infringement and imposing a sanction on its authors, the Authority may grant a monetary sanction exemption proportional to the contribution that the applicant for leniency has made to the establishment of the infringement622.</w:t>
      </w:r>
    </w:p>
    <w:p>
      <w:r>
        <w:t>819. Secondly, the applicant for leniency must comply with the specific conditions set out in the leniency notice. The Authority may indeed subject, on a case-by-case basis, that is to say in each case it is aware of and for each leniency application made in this context, the granting of leniency to specific conditions whose compliance it assesses at the time of the decision. According to point 23 of the leniency notice, the applicant for leniency must provide "genuine, total, ongoing, and prompt cooperation from the submission of its application and throughout the investigation and instruction process"623, cooperation whose effectiveness is decisive for obtaining the exemption contemplated by the leniency notice. In this regard, it follows from decision No. 11-D-17 of December 8, 2011, concerning practices implemented in the laundry sector, that "the cooperation expected from the applicant is not exhausted by merely submitting its leniency application: it remains necessary throughout the period separating the submission of this application from the holding of the college meeting, passing through the various stages of the preliminary investigation phase and the instruction procedure"624.</w:t>
      </w:r>
    </w:p>
    <w:p>
      <w:r>
        <w:t>Application to the case at hand</w:t>
      </w:r>
    </w:p>
    <w:p>
      <w:r>
        <w:t>820. In the context of the present procedure, the companies Randstad N.V., Randstad France SAS, Ausy/Randstad, and its subsidiaries have obtained the conditional benefit of leniency by notice No. 18-AC-05 of July 18, 2018, for the purpose of a total exemption from the sanctions incurred.</w:t>
      </w:r>
    </w:p>
    <w:p>
      <w:r>
        <w:t>821. In this case, it appears from the file that the Randstad companies have complied with all the obligations set out in the leniency notice.</w:t>
      </w:r>
    </w:p>
    <w:p>
      <w:r>
        <w:t>822. Thus, in light of the circumstances of the case, the Authority will grant a total exemption from sanction to Randstad Digital France SAS for grievance No. 1.</w:t>
      </w:r>
    </w:p>
    <w:p>
      <w:r>
        <w:t>4. CONCLUSION ON THE FINAL AMOUNT OF MONETARY SANCTIONS</w:t>
      </w:r>
    </w:p>
    <w:p>
      <w:r>
        <w:t>823. All the elements presented previously lead to the following final amounts:</w:t>
      </w:r>
    </w:p>
    <w:p>
      <w:r>
        <w:t>Entities concerned Amount of sanctions (in euros)</w:t>
        <w:br/>
        <w:t>Ausy/Randstad 0 (total exemption from sanction)</w:t>
        <w:br/>
        <w:t>Grievance No. 1</w:t>
        <w:br/>
        <w:t>Alten SA 24,000,000</w:t>
        <w:br/>
        <w:t>Bertrandt SAS 3,600,000</w:t>
        <w:br/>
        <w:t>Grievance No. 2</w:t>
        <w:br/>
        <w:t>Expleo France 1,900,000</w:t>
      </w:r>
    </w:p>
    <w:p>
      <w:r>
        <w:t>G. OTHER SANCTIONS</w:t>
      </w:r>
    </w:p>
    <w:p>
      <w:r>
        <w:t>824. Under Article L. 464-2 of the Commercial Code, the Authority may also order "the publication, dissemination, or display of its decision or an excerpt thereof in the manner it specifies (...). The costs are borne by the interested party."</w:t>
      </w:r>
    </w:p>
    <w:p>
      <w:r>
        <w:t>825. In order to draw the attention of economic actors present in the engineering and technology consulting sector, as well as IT services, it is necessary to order the publication, at the shared expense of the sanctioned entities and in proportion to their monetary sanctions, in the printed edition and on the website of the newspaper Le Monde Informatique, of the summary appearing on pages 2 and 3 of this decision.</w:t>
      </w:r>
    </w:p>
    <w:p>
      <w:r>
        <w:t>826. This publication will occur in a box in black characters on a white background at least three millimeters high under the following title, in bold characters of the same size: "Decision of the Competition Authority No. 25-D-03 of June 11, 2025, concerning practices implemented in the engineering and technology consulting sectors, as well as IT services." It may be followed by a mention that the decision has been appealed to the Court of Appeal of Paris if such a right is exercised.</w:t>
      </w:r>
    </w:p>
    <w:p>
      <w:r>
        <w:t>827. Furthermore, the agreements concerned regarding human resources in sectors where the search for labor constitutes a competitive parameter for the companies active therein, it is also necessary to order the publication of the following summary on a digital medium accessible to all, and in particular to active human resources in the sectors concerned by this decision. The professional social network LinkedIn appears to be suitable in this context. The following summary will be followed by a link directing to the Authority's decision published on its website: "Sanction of the Competition Authority on labor markets in the engineering, technology consulting, and IT services sectors: [company name] fined [amount of the sanction] euros for non-poaching practices aimed at refraining from soliciting and hiring their respective personnel."</w:t>
      </w:r>
    </w:p>
    <w:p>
      <w:r>
        <w:t>828. This publication will occur in the language of publication of the institutional LinkedIn page of the sanctioned entities for a duration of one month. It may be followed by a mention that the decision has been appealed to the Court of Appeal of Paris if such a right is exercised.</w:t>
      </w:r>
    </w:p>
    <w:p>
      <w:r>
        <w:t>829. They will inform the procedure and documentation service of these publications within three months from the notification of the decision.</w:t>
      </w:r>
    </w:p>
    <w:p>
      <w:r>
        <w:t>DECISION</w:t>
      </w:r>
    </w:p>
    <w:p>
      <w:r>
        <w:t>Article 1: It is established that the companies Randstad Digital France SAS (RCS Nanterre 352 905 707), formerly Ausy SAS, and Alten SA (RCS Nanterre 348 607 417), as authors, have violated the provisions of Articles L. 420-1 of the Commercial Code and 101, paragraph 1, of the TFEU for having, between November 16, 2007, and September 26, 2016, concluded and implemented a non-poaching agreement aimed at not competing for the recruitment of their respective personnel (business managers).</w:t>
      </w:r>
    </w:p>
    <w:p>
      <w:r>
        <w:t>Article 2: It is established that the following companies have violated the provisions of Articles L. 420-1 of the Commercial Code and 101, paragraph 1, of the TFEU for having, between February 6, 2018, and September 21, 2018, concluded and implemented a non-poaching agreement aimed at not competing for the recruitment of their respective personnel:</w:t>
        <w:br/>
        <w:t>- Expleo France SAS (RCS Versailles 404 271 470, formerly Assystem France SAS), as author and Expleo Group SAS as the parent company of Expleo France SAS; and</w:t>
        <w:br/>
        <w:t>- Bertrandt SAS (RCS Versailles 422 868 851), as author and Bertrandt France SAS (RCS Versailles 329 186 704) and Bertrandt AG (registered in Stuttgart, Germany under number HRB 245259), as parent companies of Bertrandt SAS.</w:t>
      </w:r>
    </w:p>
    <w:p>
      <w:r>
        <w:t>Article 3: The company Assystem SA (RCS Versailles 412 076 937) is dismissed from grievance No. 2.</w:t>
      </w:r>
    </w:p>
    <w:p>
      <w:r>
        <w:t>Article 4: The conditions for a prohibition under Article 101 of the TFEU are not met regarding the practices related to the inclusion of non-solicitation clauses in various contracts referred to in grievance No. 2 notified to the companies Bertrandt SAS (RCS Versailles 422 868 851), Bertrandt France SAS (RCS Versailles 329 186 704), and Bertrandt AG (registered in Stuttgart, Germany under number HRB 245259), Expleo France SAS (RCS Versailles 404 271 470, formerly Assystem France SAS), Assystem SA (RCS Versailles 412 076 937), and Expleo Group SAS (RCS Versailles 831 178 785).</w:t>
      </w:r>
    </w:p>
    <w:p>
      <w:r>
        <w:t>In accordance with Article 3, paragraph 2, of Regulation (EC) No. 1/2003 of December 3, 2002, these practices cannot be prohibited either on the basis of Article L. 420-1 of the Commercial Code. Therefore, there is no need, under Article 5 of Regulation No. 1/2003, to continue the procedure, whether under Union law or national law.</w:t>
      </w:r>
    </w:p>
    <w:p>
      <w:r>
        <w:t>Article 5: The conditions for a prohibition under Article 101 of the TFEU are not met regarding the practices referred to in grievance No. 3. The companies Atos France SAS (RCS Pontoise 408 024 719), Atos SE (RCS Pontoise 323 623 603), Randstad Digital France SAS (RCS Nanterre 352 905 707), formerly Ausy SAS, Randstad France SAS (RCS Bobigny 350 988 051), and Randstad NV (registered in the Netherlands under number CCI 33216172), are therefore dismissed from grievance No. 3.</w:t>
      </w:r>
    </w:p>
    <w:p>
      <w:r>
        <w:t>In accordance with Article 3, paragraph 2, of Regulation (EC) No. 1/2003 of December 3, 2002, these practices cannot be prohibited either on the basis of Article L. 420-1 of the Commercial Code. Therefore, there is no need, under Article 5 of Regulation No. 1/2003, to continue the procedure, whether under Union law or national law.</w:t>
      </w:r>
    </w:p>
    <w:p>
      <w:r>
        <w:rPr>
          <w:b/>
        </w:rPr>
        <w:t>[Pages 157–157]</w:t>
      </w:r>
    </w:p>
    <w:p>
      <w:r>
        <w:t xml:space="preserve">Article 6: Randstad Digital France SAS is exempt from monetary sanction pursuant to IV of Article L. 464-2 of the Commercial Code.  </w:t>
        <w:br/>
        <w:t xml:space="preserve">Article 7: For the practices referred to in Articles 1 and 2, the following monetary sanctions are imposed:  </w:t>
        <w:br/>
        <w:t xml:space="preserve"> Alten SA (RCS Nanterre 348 607 417): 24,000,000 euros;  </w:t>
        <w:br/>
        <w:t xml:space="preserve"> Expleo France SAS, jointly and severally with Expleo Group SAS: 1,900,000 euros; and,  </w:t>
        <w:br/>
        <w:t xml:space="preserve"> Bertrandt SAS, jointly and severally with Bertrandt France SAS and Bertrandt AG: 3,600,000 euros.  </w:t>
        <w:br/>
        <w:t xml:space="preserve">Article 8: The sanctioned companies referred to in Article 7 are ordered to comply with the publication injunctions provided for in paragraphs 825 to 829 of this decision.  </w:t>
        <w:br/>
        <w:t xml:space="preserve">Deliberated on the oral report of Mr. Alexandre Beaudouin-Viel and Ms. Anne-Laure Vendrolini, rapporteurs, and the intervention of Ms. Morgane Cure, representing the economic service, and Ms. Laure Gauthier, deputy general rapporteur, by Mr. Benoît Cœuré, president, chair of the session, Mr. Thibaud Vergé and Mr. Vivien Terrien, vice-presidents, Ms. Catherine Prieto and Mr. Jérôme Pouyet, members.  </w:t>
        <w:br/>
        <w:t xml:space="preserve">The session officer, The president,  </w:t>
        <w:br/>
        <w:t xml:space="preserve">Claire Villeval 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