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https://www.autoritedelaconcurrence.fr/fr/decision/relative-des-pratiques-mises-en-oeuvre-dans-les-secteurs-des-consoles-statiques-de-jeux</w:t>
      </w:r>
    </w:p>
    <w:p>
      <w:r>
        <w:t>Pages translated : 91</w:t>
      </w:r>
    </w:p>
    <w:p/>
    <w:p>
      <w:r>
        <w:rPr>
          <w:b/>
        </w:rPr>
        <w:t>[Pages 1–3]</w:t>
      </w:r>
    </w:p>
    <w:p>
      <w:r>
        <w:t xml:space="preserve">FRENCH REPUBLIC  </w:t>
        <w:br/>
        <w:t xml:space="preserve">Decision No. 23-D-14 of December 20, 2023  </w:t>
        <w:br/>
        <w:t xml:space="preserve">regarding practices implemented in the sectors of  </w:t>
        <w:br/>
        <w:t xml:space="preserve">eighth-generation static video game consoles and  </w:t>
        <w:br/>
        <w:t>controllers compatible with the PlayStation 4 console*</w:t>
      </w:r>
    </w:p>
    <w:p>
      <w:r>
        <w:t xml:space="preserve">The Competition Authority (section V),  </w:t>
        <w:br/>
        <w:t xml:space="preserve">Considering the letter registered on October 20, 2016, under number 16/0090 F, by which the company Subsonic referred to the Competition Authority practices implemented by the companies of the Sony group in the sector of eighth-generation static video game consoles and controllers compatible with the PlayStation 4;  </w:t>
        <w:br/>
        <w:t xml:space="preserve">Considering the Treaty on the Functioning of the European Union, and in particular its Article 102;  </w:t>
        <w:br/>
        <w:t xml:space="preserve">Considering Book IV of the Commercial Code, and in particular its Article L. 420-2;  </w:t>
        <w:br/>
        <w:t xml:space="preserve">Considering the observations presented by the company Subsonic, the companies Sony Group Corporation, Sony Interactive Entertainment Europe Limited, Sony Interactive Entertainment France, Sony Interactive Entertainment Inc. K.K., and the Government Commissioner;  </w:t>
        <w:br/>
        <w:t xml:space="preserve">Considering the other documents in the file;  </w:t>
        <w:br/>
        <w:t xml:space="preserve">Considering the note in deliberation from the companies of the Sony group dated December 29, 2022;  </w:t>
        <w:br/>
        <w:t xml:space="preserve">The rapporteurs, the deputy general rapporteur, the representatives of the company Subsonic, the companies Sony Group Corporation, Sony Interactive Entertainment Europe Limited, Sony Interactive Entertainment France, Sony Interactive Entertainment Inc. K.K., and the Government Commissioner heard during the session of the Competition Authority on November 29, 2022;  </w:t>
        <w:br/>
        <w:t xml:space="preserve">Adopts the following decision:  </w:t>
        <w:br/>
        <w:t>*Public version</w:t>
      </w:r>
    </w:p>
    <w:p>
      <w:r>
        <w:t xml:space="preserve">Summary1  </w:t>
        <w:br/>
        <w:t xml:space="preserve">By this decision, the Competition Authority (hereinafter "the Authority") sanctions four companies of the Sony group for abusing their dominant position in the market for the supply of video game controllers for PlayStation 4 consoles (hereinafter "PS4"), in violation of Article 102 of the Treaty on the Functioning of the European Union (hereinafter "TFEU") and Article L. 420-2 of the Commercial Code.  </w:t>
        <w:br/>
        <w:t xml:space="preserve">This procedure follows a referral to the Authority by the company Subsonic, a French manufacturer of video game controllers, which markets, among other things, controllers for PS4.  </w:t>
        <w:br/>
        <w:t xml:space="preserve">The PS4 console is the eighth-generation console designed by Sony and marketed by it since 2013. Sony has also designed and marketed a controller for PS4, called Dual Shock 4, one copy of which is sold with the console.  </w:t>
        <w:br/>
        <w:t xml:space="preserve">This controller is the reference controller for PS4 console users, with other controllers marketed by other operators also available on the market. Some of these competing controllers are licensed by Sony under a partnership program known as Official Licensed Product (hereinafter "OLP"), which allows them to use the Sony logo and brand. Other controllers are also available on the market without benefiting from an OLP license, as is the case for controllers from Subsonic or other manufacturers (Suza, Proxima Plus, etc.).  </w:t>
        <w:br/>
        <w:t xml:space="preserve">After highlighting that Sony was in a dominant position in the market for the supply of controllers for PS4, the Authority concluded that it had abused this dominant position by simultaneously implementing two practices: (i) technical countermeasures aimed at disconnecting from the PS4 game console controllers not produced or licensed by it, (ii) an opaque licensing policy within the OLP program that is difficult to integrate in practice.  </w:t>
        <w:br/>
        <w:t xml:space="preserve">Sony equipped its own controllers, as well as those of licensed third parties, with a chip containing a unique identification number, which, in principle, allows it to identify them. It thus implemented technical countermeasures during certain updates of the PS4 console, which resulted in the disconnection of controllers not equipped with the identification number or equipped with a duplicated number on a large scale. While some manufacturers were able to respond to these disconnections by offering their users corrective "patches," Sony's maneuvers were detrimental to them, as the patches were not available immediately and were not always easy to install, leading users to feel that controllers marketed by third parties outside the OLP program were malfunctioning.  </w:t>
        <w:br/>
        <w:t xml:space="preserve">The only way for third-party manufacturers to avoid these disconnections was to join the OLP program to benefit from an identification number. However, the elements of the file show that the access criteria for the OLP program were not communicated to all manufacturers who applied and could lend themselves, due to their imprecision, to discretionary application. Sony systematically refused to disclose its membership criteria to Subsonic, as well as to other manufacturers.  </w:t>
        <w:br/>
        <w:t>1 This summary is strictly informative. Only the numbered reasons for the decision below are authoritative.</w:t>
      </w:r>
    </w:p>
    <w:p>
      <w:r>
        <w:t xml:space="preserve">The combination of these two practices significantly harmed the brand image of third-party manufacturers, affecting them both in relation to gamers and distributors, hindering their expansion in the market and leading to their possible eviction.  </w:t>
        <w:br/>
        <w:t xml:space="preserve">This behavior could have been objectively justified by the need to combat counterfeiting, this objective being considered legitimate by the Authority. However, Sony was unable to prove that the practice in question was necessary and proportionate to this objective. On the contrary, Sony merely presumed, without providing convincing evidence in this regard, that the absence of a license would demonstrate a violation of its intellectual property rights. However, while Sony claims to hold a large number of patents on its controllers, it has not been able to produce any judgment qualifying the disputed controllers in France as patent infringements. While two German judgments, rendered in an emergency procedure, found that a model of controllers from Subsonic marketed in Germany infringed two Sony patents, no judgment has extended this solution in France. Moreover, it appears that even assuming the model of the Subsonic controller in question was illegal, the practice implemented is in any case largely disproportionate, both in its scope and duration. It indiscriminately affects other models of Subsonic controllers and those of other manufacturers. Furthermore, the two patents invoked in court expired during the period of the practices or were about to expire, so that the technical countermeasures could have the effect of prolonging the exclusive rights conferred by the patents, even once the invention had fallen into the public domain.  </w:t>
        <w:br/>
        <w:t xml:space="preserve">The Authority thus concluded that Sony had abused its dominant position between November 2015 and April 2020, that is, during the majority of the life of the PS4 console, which is eventually to be replaced by the PlayStation 5, released in 2020. The companies condemned within the Sony group are:  </w:t>
        <w:br/>
        <w:t xml:space="preserve">− Sony Interactive Entertainment Europe Limited, as the author; this company is notably responsible for the OLP program in Europe;  </w:t>
        <w:br/>
        <w:t xml:space="preserve">− Sony Interactive Entertainment Inc. K.K. (Kabushiki Kaisha), as the author; this company is notably responsible for deploying updates to the PS4 console operating system and is the originator of the OLP program;  </w:t>
        <w:br/>
        <w:t xml:space="preserve">− Sony Interactive Entertainment France, in its capacity as a company whose activity was objectively necessary for the commission of the infringement; this company is responsible for marketing Sony controllers in France;  </w:t>
        <w:br/>
        <w:t xml:space="preserve">− Sony Group Corporation in its capacity as the parent company.  </w:t>
        <w:br/>
        <w:t>These companies are imposed a financial penalty of 13,527,000 euros under this decision.</w:t>
      </w:r>
    </w:p>
    <w:p>
      <w:r>
        <w:rPr>
          <w:b/>
        </w:rPr>
        <w:t>[Pages 4–6]</w:t>
      </w:r>
    </w:p>
    <w:p>
      <w:r>
        <w:t>SYNOPSIS</w:t>
      </w:r>
    </w:p>
    <w:p>
      <w:r>
        <w:t xml:space="preserve">I. FINDINGS ................................................................................ 8  </w:t>
        <w:br/>
        <w:t xml:space="preserve">A. THE PROCEDURE ...........................................................................................................8  </w:t>
        <w:br/>
        <w:t xml:space="preserve">B. THE SECTOR OF ACTIVITY AND THE PRODUCTS CONCERNED ........................10  </w:t>
        <w:br/>
        <w:t xml:space="preserve">1. GENERAL PRESENTATION OF THE VIDEO GAME SECTOR ........................................10  </w:t>
        <w:br/>
        <w:t xml:space="preserve">2. EIGHTH GENERATION VIDEO GAME CONSOLES ...................................................10  </w:t>
        <w:br/>
        <w:t xml:space="preserve">3. GAME CONTROLLERS DESIGNED FOR THE PS4 CONSOLE ..................................11  </w:t>
        <w:br/>
        <w:t xml:space="preserve">a) Game controllers designed for the PS4 console produced by the Sony group ............................................................................................. 11  </w:t>
        <w:br/>
        <w:t xml:space="preserve">b) Game controllers designed for the PS4 console and produced by licensed manufacturers of the Sony group ................................................. 12  </w:t>
        <w:br/>
        <w:t xml:space="preserve">c) Game controllers designed for the PS4 console and produced by third parties without a license ............................................................. 13  </w:t>
        <w:br/>
        <w:t xml:space="preserve">4. THE ORGANIZATION OF THE MANUFACTURING AND DISTRIBUTION SECTOR FOR GAME CONTROLLERS DESIGNED FOR THE PS4 CONSOLE .........................................14  </w:t>
        <w:br/>
        <w:t xml:space="preserve">C. THE COMPANIES INVOLVED ....................................................................................15  </w:t>
        <w:br/>
        <w:t xml:space="preserve">1. THE COMPLAINANT ..................................................................................................15  </w:t>
        <w:br/>
        <w:t xml:space="preserve">2. THE PARTIES CHALLENGED .....................................................................................16  </w:t>
        <w:br/>
        <w:t xml:space="preserve">D. THE PRACTICES OBSERVED ....................................................................................17  </w:t>
        <w:br/>
        <w:t xml:space="preserve">1. SONY'S IMPLEMENTATION OF A TECHNICAL COUNTERMEASURE DEVICE AFFECTING THE COMPATIBILITY WITH THE PS4 CONSOLE OF GAME CONTROLLERS DESIGNED FOR THIS CONSOLE AND PRODUCED BY UNLICENSED THIRD PARTIES .17  </w:t>
        <w:br/>
        <w:t xml:space="preserve">a) Method of updating the operating system of the PS4 console ..... 17  </w:t>
        <w:br/>
        <w:t xml:space="preserve">b) Technical countermeasure device designed by Sony ..................... 18  </w:t>
        <w:br/>
        <w:t xml:space="preserve">c) Impact of the technical countermeasure device designed by Sony ... 20  </w:t>
        <w:br/>
        <w:t xml:space="preserve">The impact of the device on the functioning of game controllers designed for the PS4 console and produced by third parties without an official license ..............................................................................................................................20  </w:t>
        <w:br/>
        <w:t xml:space="preserve">The impact of the device on the brand image of game controllers designed for the PS4 console and produced by third parties without an OLP license .......21  </w:t>
        <w:br/>
        <w:t xml:space="preserve">The number of technical measures with negative impacts on the compatibility of unlicensed third-party controllers ...................................................23  </w:t>
        <w:br/>
        <w:t xml:space="preserve">2. THE OLP LICENSE PROGRAM ................................................................................24  </w:t>
        <w:br/>
        <w:t xml:space="preserve">a) The benefits of the OLP license program for partner companies ............................................................................................... 24  </w:t>
        <w:br/>
        <w:t xml:space="preserve">b) The criteria used by Sony to grant official licenses to interested third parties .......................................................................................... 25  </w:t>
        <w:br/>
        <w:t>E. THE NOTIFIED GRIEVANCE ......................................................................................27</w:t>
      </w:r>
    </w:p>
    <w:p>
      <w:r>
        <w:t xml:space="preserve">II. DISCUSSION ........................................................................................ 27  </w:t>
        <w:br/>
        <w:t xml:space="preserve">A. ON THE REQUEST FOR POSTPONEMENT OF THE HEARING ................................27  </w:t>
        <w:br/>
        <w:t xml:space="preserve">B. ON THE PROCEDURE ................................................................................................29  </w:t>
        <w:br/>
        <w:t xml:space="preserve">1. THE COMMITMENT PROCEDURE ..........................................................................29  </w:t>
        <w:br/>
        <w:t xml:space="preserve">2. THE PRINCIPLE OF IMPARTIALITY OF THE INQUIRY ...............................................30  </w:t>
        <w:br/>
        <w:t xml:space="preserve">3. THE REQUESTS FOR INFORMATION ADDRESSED BY THE INQUIRY SERVICES DURING THE RESPONSE PERIOD TO THE NOTIFICATION OF GRIEVANCES .........................30  </w:t>
        <w:br/>
        <w:t xml:space="preserve">C. ON THE APPLICABILITY OF UNION LAW ...............................................................31  </w:t>
        <w:br/>
        <w:t xml:space="preserve">D. ON THE DEFINITION OF THE RELEVANT MARKET ...............................................32  </w:t>
        <w:br/>
        <w:t xml:space="preserve">1. REMINDER OF THE PRINCIPLES ................................................................................32  </w:t>
        <w:br/>
        <w:t xml:space="preserve">2. APPLICATION TO THE CASE AT HAND ....................................................................34  </w:t>
        <w:br/>
        <w:t xml:space="preserve">a) On the market for products ...................................................................... 34  </w:t>
        <w:br/>
        <w:t xml:space="preserve">1. Controllers and other control accessories ......................................................34  </w:t>
        <w:br/>
        <w:t xml:space="preserve">2. Controllers designed for PlayStation and controllers designed for competing static consoles ..........................................................................................35  </w:t>
        <w:br/>
        <w:t xml:space="preserve">3. Controllers designed for eighth generation PlayStation consoles and controllers for PlayStation consoles of other generations. ................................37  </w:t>
        <w:br/>
        <w:t xml:space="preserve">4. Upstream market and downstream market .........................................................37  </w:t>
        <w:br/>
        <w:t xml:space="preserve">Conclusion on the definition of the product market ...........................................39  </w:t>
        <w:br/>
        <w:t xml:space="preserve">b) On the geographical market .................................................................. 39  </w:t>
        <w:br/>
        <w:t xml:space="preserve">E. ON THE DOMINANT POSITION ................................................................................39  </w:t>
        <w:br/>
        <w:t xml:space="preserve">1. APPLICABLE PRINCIPLES ..........................................................................................39  </w:t>
        <w:br/>
        <w:t xml:space="preserve">2. APPLICATION TO THE CASE AT HAND ....................................................................40  </w:t>
        <w:br/>
        <w:t xml:space="preserve">a) On Sony's market shares ............................................................ 40  </w:t>
        <w:br/>
        <w:t xml:space="preserve">b) Barriers to entry and expansion ............................................... 44  </w:t>
        <w:br/>
        <w:t xml:space="preserve">c) The negotiating counter-power of buyers .................................. 45  </w:t>
        <w:br/>
        <w:t xml:space="preserve">d) Conclusion on Sony's dominant position ..................................... 45  </w:t>
        <w:br/>
        <w:t xml:space="preserve">F. ON PRACTICES NOT SUBJECT TO GRIEVANCES .................................................46  </w:t>
        <w:br/>
        <w:t xml:space="preserve">1. ALLEGED DENIGRATION PRACTICES .................................................................46  </w:t>
        <w:br/>
        <w:t xml:space="preserve">a) Alleged denigration practices towards consumers ........................................................................................ 46  </w:t>
        <w:br/>
        <w:t xml:space="preserve">b) Alleged denigration practices towards distributors ................................ 46  </w:t>
        <w:br/>
        <w:t xml:space="preserve">2. ALLEGED ABUSIVE EXERCISE OF LEGAL ACTIONS ...........................................47  </w:t>
        <w:br/>
        <w:t xml:space="preserve">3. ALLEGED COLLUSION BETWEEN SONY AND BIGBEN INTERACTIVE ..................47  </w:t>
        <w:br/>
        <w:t xml:space="preserve">G. ON THE MERITS OF THE NOTIFIED GRIEVANCE ..................................................48  </w:t>
        <w:br/>
        <w:t xml:space="preserve">1. REMINDER OF THE PRINCIPLES ................................................................................48  </w:t>
        <w:br/>
        <w:t xml:space="preserve">2. APPLICATION TO THE CASE AT HAND ....................................................................49  </w:t>
        <w:br/>
        <w:t xml:space="preserve">a) On the behavior attributed to Sony .................................................. 50  </w:t>
        <w:br/>
        <w:t xml:space="preserve">The technical countermeasures ............................................................................50  </w:t>
        <w:br/>
        <w:t xml:space="preserve">5  </w:t>
        <w:br/>
        <w:t xml:space="preserve">The granting of licenses by the OLP program .........................................................51  </w:t>
        <w:br/>
        <w:t xml:space="preserve">The consequences resulting from the combination of the two practices ...................52  </w:t>
        <w:br/>
        <w:t xml:space="preserve">b) On the effects of the behavior attributed to Sony on the competitive structure of the market ...................................................................... 53  </w:t>
        <w:br/>
        <w:t xml:space="preserve">c) On the justifications provided by Sony .............................................. 57  </w:t>
        <w:br/>
        <w:t xml:space="preserve">d) Conclusion on the qualification of the practices ....................................... 60  </w:t>
        <w:br/>
        <w:t xml:space="preserve">3. DURATION OF THE PRACTICES ................................................................................60  </w:t>
        <w:br/>
        <w:t xml:space="preserve">a) Regarding the implementation of technical countermeasures by Sony ................................................................................................................... 60  </w:t>
        <w:br/>
        <w:t xml:space="preserve">Taking into account the updates of January 13, 2016, and April 12, 2017 .........61  </w:t>
        <w:br/>
        <w:t xml:space="preserve">Taking into account the updates of December 13, 2018, and April 17, 2020 .....61  </w:t>
        <w:br/>
        <w:t xml:space="preserve">b) Regarding the OLP license program ............................................ 64  </w:t>
        <w:br/>
        <w:t xml:space="preserve">c) Conclusion ................................................................................................ 65  </w:t>
        <w:br/>
        <w:t xml:space="preserve">H. ON THE ATTRIBUTION OF PRACTICES ..................................................................66  </w:t>
        <w:br/>
        <w:t xml:space="preserve">1. REMINDER OF THE PRINCIPLES ................................................................................66  </w:t>
        <w:br/>
        <w:t xml:space="preserve">2. APPLICATION TO THE CASE AT HAND ....................................................................67  </w:t>
        <w:br/>
        <w:t xml:space="preserve">a) Regarding the attribution of practices to Sony Group Corporation ............................................................................................. 68  </w:t>
        <w:br/>
        <w:t xml:space="preserve">b) Regarding the attribution of practices to Sony Interactive Entertainment France ............................................................................. 69  </w:t>
        <w:br/>
        <w:t xml:space="preserve">I. ON THE FINANCIAL SANCTION ................................................................................73  </w:t>
        <w:br/>
        <w:t xml:space="preserve">1. PRINCIPLES RELATING TO THE DETERMINATION OF SANCTIONS .......................73  </w:t>
        <w:br/>
        <w:t xml:space="preserve">a) The applicable law .................................................................................. 73  </w:t>
        <w:br/>
        <w:t xml:space="preserve">b) On the application of the sanctions communication of July 30, 2021 .......... 74  </w:t>
        <w:br/>
        <w:t xml:space="preserve">2. DETERMINATION OF THE BASE AMOUNT ...............................................................78  </w:t>
        <w:br/>
        <w:t xml:space="preserve">a) Determination of the sales value ...................................................... 78  </w:t>
        <w:br/>
        <w:t xml:space="preserve">On the "double net" turnover of SIEF .................................................81  </w:t>
        <w:br/>
        <w:t xml:space="preserve">Conclusion on the sales value ....................................................................83  </w:t>
        <w:br/>
        <w:t xml:space="preserve">b) The severity of the practices ......................................................................... 83  </w:t>
        <w:br/>
        <w:t xml:space="preserve">On the nature of the behavior attributed to Sony ...............................................83  </w:t>
        <w:br/>
        <w:t xml:space="preserve">On the nature of the market in question ...............................................................85  </w:t>
        <w:br/>
        <w:t xml:space="preserve">On the nature of the persons likely to be affected by the behavior attributed to Sony ....................................................................................................86  </w:t>
        <w:br/>
        <w:t xml:space="preserve">On the objective characteristics of the behavior attributed to Sony ..................86  </w:t>
        <w:br/>
        <w:t xml:space="preserve">Conclusion on the severity of the facts...............................................................87  </w:t>
        <w:br/>
        <w:t xml:space="preserve">c) The duration of the practices ........................................................................... 87  </w:t>
        <w:br/>
        <w:t xml:space="preserve">d) Conclusion on the base amount of the financial sanction ..................... 87  </w:t>
        <w:br/>
        <w:t>3. INDIVIDUALIZATION OF THE SANCTION ....................................................................87</w:t>
      </w:r>
    </w:p>
    <w:p>
      <w:r>
        <w:rPr>
          <w:b/>
        </w:rPr>
        <w:t>[Pages 7–9]</w:t>
      </w:r>
    </w:p>
    <w:p>
      <w:r>
        <w:t xml:space="preserve">a) Mitigating or aggravating circumstances ............................................. 88  </w:t>
        <w:br/>
        <w:t xml:space="preserve">b) Other elements for individualizing the sanction ................................. 88  </w:t>
        <w:br/>
        <w:t xml:space="preserve">c) Conclusion on the individualization of the sanction ............................ 89  </w:t>
        <w:br/>
        <w:t xml:space="preserve">4. THE FINAL AMOUNT OF THE SANCTION .......................................................... 89  </w:t>
        <w:br/>
        <w:t xml:space="preserve">DECISION ..................................................................................................... 91  </w:t>
        <w:br/>
        <w:t>7</w:t>
      </w:r>
    </w:p>
    <w:p>
      <w:r>
        <w:t xml:space="preserve">I. Findings  </w:t>
        <w:br/>
        <w:t xml:space="preserve">1. The procedure (A.), the sector of activity and the products concerned (B.), the actors in the sector (C.), and the practices observed (D.) will be presented successively, before recalling the notified grievance (E.).  </w:t>
        <w:br/>
        <w:t xml:space="preserve">A. THE PROCEDURE  </w:t>
        <w:br/>
        <w:t xml:space="preserve">2. By letter dated October 20, 2016, registered under number 16/0090 F, the company Subsonic (hereinafter "the complainant") referred to the Competition Authority (hereinafter "the Authority") various practices implemented by the Sony group in the market for eighth-generation static video game consoles and in the market for control accessories compatible with the PlayStation 4 console (hereinafter "PS4", this term referring interchangeably to the PlayStation 4 console and its later models, the PlayStation 4 Slim and PlayStation 4 Pro2).  </w:t>
        <w:br/>
        <w:t xml:space="preserve">3. On October 17, 2019, the investigation services sent a preliminary assessment to four companies of the Sony group, indicating competition concerns raised by two of the five practices denounced by the complainant, namely (i) the deployment, starting in November 2015, of a technical countermeasure system aimed at affecting the proper functioning of third-party game controllers that the Sony group presumed to be infringing, and (ii) refusals to join the official licensing program of the Sony group opposed to certain companies wishing to market game controllers compatible with the PS4 console.  </w:t>
        <w:br/>
        <w:t xml:space="preserve">4. In response to these competition concerns, Sony Interactive Entertainment Europe Limited submitted to the Authority, on November 18, 2019, a first proposal of commitments, followed on June 23, 2020, by a second proposal of commitments in response to the observations of interested third parties and the Government Commissioner.  </w:t>
        <w:br/>
        <w:t xml:space="preserve">5. A third and then a fourth proposal of commitments were further submitted to the Authority, respectively on July 30 and September 7, 2020, during the session that began on July 28, 2020, and was suspended twice to allow Sony to amend the proposed commitments.  </w:t>
        <w:br/>
        <w:t xml:space="preserve">6. Considering that the last proposal of commitments still did not adequately address the competition concerns identified by the investigation services, the Authority's board rejected it by decision No. 20-S-01 of October 23, 2020, and referred the case registered under No. 16/0090 F for further investigation.  </w:t>
        <w:br/>
        <w:t xml:space="preserve">7. After conducting additional investigations, the rapporteurs sent, on July 15, 2021, a notification of grievances to four companies of the Sony group, namely Sony Interactive Entertainment Europe Limited (known until July 29, 2016, as "Sony Computer Entertainment Europe Limited"), Sony Interactive Entertainment Inc. K.K. (Kabushiki Kaisha), Sony Interactive Entertainment France (formerly "Sony Computer Entertainment France"), and Sony Group Corporation (referred to as "Sony Corporation" until April 1, 2021). These four companies will hereinafter be referred to collectively or individually as "Sony."  </w:t>
        <w:br/>
        <w:t>8</w:t>
      </w:r>
    </w:p>
    <w:p>
      <w:r>
        <w:t xml:space="preserve">8. Contesting the referral for investigation and denouncing a manifest error of assessment in the evaluation of the proposed commitments, Sony filed two separate appeals, one before the Paris Court of Appeal and the other before the Council of State. The latter declared itself incompetent to hear the appeal filed before it by a decision of July 1, 2022.  </w:t>
        <w:br/>
        <w:t xml:space="preserve">9. By judgment of April 21, 2022, the Paris Court of Appeal declared the appeal inadmissible, notably on the grounds that the absence of an immediate appeal against the decision rejecting the proposed commitments did not deprive the companies concerned of their right to effective judicial protection, as they have a right of appeal against the substantive decision. Sony then appealed to the Court of Cassation, requesting that it refer the following priority question of constitutionality to the Constitutional Council, which was indeed transmitted by the decision of the commercial chamber of December 7, 2022:  </w:t>
        <w:br/>
        <w:t xml:space="preserve">"By enacting the provisions of Article L. 464-2 of the Commercial Code – which provide for the Authority's ability to accept commitments proposed by companies or organizations that are likely to address its competition concerns that may constitute illegal anticompetitive practices – did the legislator, on the one hand, disregard the constitutional requirements arising from Article 16 of the 1789 Declaration, namely the principles of independence and impartiality as well as the principle of the rights of the defense and the right to effective judicial recourse, and on the other hand, disregard its own competence in conditions affecting these same rights and freedoms?"  </w:t>
        <w:br/>
        <w:t xml:space="preserve">10. On February 10, 2023, in its decision No. 2022-1035 QPC, the Constitutional Council concluded that the provisions of the Commercial Code in question were in conformity with the Constitution2, noting that "the refusal to accept commitments must be regarded as a decision that may be subject to appeal under Article L. 464-8 of the Commercial Code."  </w:t>
        <w:br/>
        <w:t xml:space="preserve">11. It is now for the Court of Cassation to rule on the appeal still pending before it in light of the aforementioned decision of the Constitutional Council and to refer the case, if necessary, to the judges of the merits.  </w:t>
        <w:br/>
        <w:t xml:space="preserve">2 The Constitutional Council ruled as follows: "10. Therefore, the contested provisions neither aim nor result in leading the Competition Authority to prejudge the reality and qualification of the facts it examines within the framework of the commitments procedure.  </w:t>
        <w:br/>
        <w:t xml:space="preserve">11. Thus, the circumstance that it may have to consider these same facts within the framework of a sanction procedure following a decision to refuse to accept commitments does not undermine the principle of impartiality. The grievance based on the disregard of this principle must therefore be dismissed.  </w:t>
        <w:br/>
        <w:t xml:space="preserve">12. Secondly, it follows from Article 16 of the 1789 Declaration that there must not be a substantial infringement of the right of interested parties to exercise effective recourse before a court.  </w:t>
        <w:br/>
        <w:t xml:space="preserve">13. In light of the consequences that the refusal to accept commitments may entail for the company in question, this refusal must be regarded as a decision that may be subject to appeal under Article L. 464-8 of the Commercial Code."  </w:t>
        <w:br/>
        <w:t>9</w:t>
      </w:r>
    </w:p>
    <w:p>
      <w:r>
        <w:rPr>
          <w:b/>
        </w:rPr>
        <w:t>[Pages 10–12]</w:t>
      </w:r>
    </w:p>
    <w:p>
      <w:r>
        <w:t>B. THE SECTOR OF ACTIVITY AND THE PRODUCTS CONCERNED</w:t>
      </w:r>
    </w:p>
    <w:p>
      <w:r>
        <w:t>1. GENERAL PRESENTATION OF THE VIDEO GAME SECTOR</w:t>
      </w:r>
    </w:p>
    <w:p>
      <w:r>
        <w:t>12. Emerging in the 1970s, the video game sector is one of the largest entertainment industries in the world.</w:t>
      </w:r>
    </w:p>
    <w:p>
      <w:r>
        <w:t>13. Driven by strong and rapid growth, this sector has experienced a phenomenon of multiplication of platforms (consoles, PC-type computers, mobile phones, etc.) since the 2000s, along with the correlative emergence of new forms of games (games on social media platforms, online multiplayer games, and virtual reality games).</w:t>
      </w:r>
    </w:p>
    <w:p>
      <w:r>
        <w:t>14. In 2019, companies in the video game sector generated a global revenue of 152 billion US dollars, of which nearly 31% came from the console segment.</w:t>
      </w:r>
    </w:p>
    <w:p>
      <w:r>
        <w:t>15. According to a study by the Syndicat des éditeurs de logiciels de loisirs (hereinafter "SELL") published in March 2021, the video game sector generated a revenue of 5.3 billion euros in France in 2020, of which 2.7 billion came from the console ecosystem.</w:t>
      </w:r>
    </w:p>
    <w:p>
      <w:r>
        <w:t>2. EIGHTH GENERATION VIDEO GAME CONSOLES</w:t>
      </w:r>
    </w:p>
    <w:p>
      <w:r>
        <w:t>16. The European Commission (hereinafter "the Commission") has defined video game consoles as follows: "Video game consoles are specialized electronic devices specifically designed for video games. The user interface is a simple block or a controller, such as a 'joystick', which allows the user to control the movements of characters on the screen. A distinction can be made between static specialized game consoles and portable specialized game consoles"3.</w:t>
      </w:r>
    </w:p>
    <w:p>
      <w:r>
        <w:t>17. Among them, static consoles represent the vast majority of video game consoles sold in France. They are subject to constant technological innovations that lead manufacturers to release new models approximately every five years to replace existing models.</w:t>
      </w:r>
    </w:p>
    <w:p>
      <w:r>
        <w:t>18. Eighth generation static video game consoles stand out from the previous generation consoles by their technical characteristics, with an improvement in game quality, particularly in terms of graphics (increased processing capabilities of the microprocessor and graphics processor), and gaming experience (virtual reality, sharing and streaming functions).</w:t>
      </w:r>
    </w:p>
    <w:p>
      <w:r>
        <w:t>19. Included in this eighth generation of static video game consoles are the Nintendo Switch consoles (launched on March 3, 2017)4, Microsoft's Xbox One (launched on November 22, 2013)5, and Sony's PlayStation 4 (launched on November 29, 2013), as well as later models of the latter two consoles (Xbox One X, launched in November 2017, as well as PlayStation 4 Slim and PlayStation 4 Pro, launched on September 15 and November 10, 2016, respectively)6.</w:t>
      </w:r>
    </w:p>
    <w:p>
      <w:r>
        <w:t>20. In November 2020, Sony began marketing its ninth generation console, the PlayStation 5 (hereinafter "PS5")7. This console is distinguished from the PS4 by increased power, particularly regarding its graphical power. The PS5 experienced strong commercial success upon its launch, characterized by numerous stock shortages throughout 2021 and 20228. While the PS5 is ultimately intended to replace Sony's previous generation consoles, Sony has not yet announced a date for the end of commercial support or marketing of the PS4. Sales of consoles from previous generations generally cease within three years following the launch of the new generation console9.</w:t>
      </w:r>
    </w:p>
    <w:p>
      <w:r>
        <w:t>3. GAME CONTROLLERS DESIGNED FOR THE PS4 CONSOLE</w:t>
      </w:r>
    </w:p>
    <w:p>
      <w:r>
        <w:t>21. The game controller is the most common control accessory for static video game consoles. All models of eighth generation static consoles are sold with at least one game controller. These same controllers are also available for sale separately, as an addition for players who wish to connect multiple controllers to the same console to play together on the same screen, or for the purpose of replacing the controller provided with the console.</w:t>
      </w:r>
    </w:p>
    <w:p>
      <w:r>
        <w:t>22. Game controllers are the best-selling accessories for static video game consoles. They also generate the highest revenue. In 2019, 4,976,009 controllers for eighth generation static consoles were sold in France, generating a revenue of 206,597,607 euros10.</w:t>
      </w:r>
    </w:p>
    <w:p>
      <w:r>
        <w:t>23. Specifically regarding game controllers designed for eighth generation PlayStation static consoles, it is possible to distinguish, based on the manufacturers, three types of controllers: those produced by the Sony group, those produced by manufacturers licensed by the Sony group, and those produced by third parties without an official license.</w:t>
      </w:r>
    </w:p>
    <w:p>
      <w:r>
        <w:t>a) Game controllers designed for the PS4 console produced by the Sony group</w:t>
      </w:r>
    </w:p>
    <w:p>
      <w:r>
        <w:t>24. The Sony group produces and markets a model of game controller known as "DualShock 4," available in several colors and designs and standardized at the European level, of which one unit is always included with the PS4 console itself11. These controllers are also available for sale separately. The image below shows a DualShock 4 controller in its wireless version.</w:t>
      </w:r>
    </w:p>
    <w:p>
      <w:r>
        <w:t xml:space="preserve">Figure 1 – Wireless DualShock®4 Controller  </w:t>
        <w:br/>
        <w:t>Source: Sony12</w:t>
      </w:r>
    </w:p>
    <w:p>
      <w:r>
        <w:t>25. Due in part to its brand image, perfect and lasting compatibility with the PS4 console, as well as its reliability and quality, the DualShock 4 controller enjoys great notoriety. This notoriety also results from the Sony group's investments in marketing and communication, the mastery of the PlayStation 4 ecosystem by the Sony group, and the fact that one unit of the DualShock 4 controller is always included with the PS4 console itself13.</w:t>
      </w:r>
    </w:p>
    <w:p>
      <w:r>
        <w:t>b) Game controllers designed for the PS4 console and produced by manufacturers licensed by the Sony group</w:t>
      </w:r>
    </w:p>
    <w:p>
      <w:r>
        <w:t>26. Some controller manufacturers benefit, for control accessories related to the PS4 ecosystem, from a partnership program designed by Sony and called "Official Licensed Product" (hereinafter "OLP"). This program allows the concerned companies to obtain a license to use the intellectual property rights held by Sony for the manufacture of certain controllers compatible with the PS4 console. According to Sony's own terms, it "allows an accessory manufacturer to obtain the right to use the Sony logo on its packaging for a given product to show that it is officially approved by Sony"14.</w:t>
      </w:r>
    </w:p>
    <w:p>
      <w:r>
        <w:t>27. In France, several companies have benefited from this program, and thus from a licensing agreement, according to Sony, since October 201315. Sony claims to have welcomed 8 companies into its OLP program, for 22 different control accessories (including controllers and other control accessories), among which, limiting to game controllers and excluding other control accessories, the investigating services have counted the following:</w:t>
      </w:r>
    </w:p>
    <w:p>
      <w:r>
        <w:rPr>
          <w:b/>
        </w:rPr>
        <w:t>[Pages 13–15]</w:t>
      </w:r>
    </w:p>
    <w:p>
      <w:r>
        <w:t>Table 1 – Manufacturers and Controllers that Benefited from the OLP Program</w:t>
      </w:r>
    </w:p>
    <w:p>
      <w:r>
        <w:t>c) Game controllers designed for the PS4 console and produced by third parties without a license</w:t>
      </w:r>
    </w:p>
    <w:p>
      <w:r>
        <w:t>28. Furthermore, several companies market game controllers designed to be used with the PS4 console without having an OLP license. These companies are not authorized to use Sony's intellectual property rights, whether it concerns Sony's trademark rights (for example, the Sony logo and the PlayStation logo), or other intellectual property rights, such as those arising from patents. However, they can market game controllers compatible with the PS4 console, designed to be used with it without using the Sony brand or infringing on Sony's other intellectual property rights. However, they do not benefit from the encrypted identification numbers that allow the controllers to be exempt from the technical measures described below. These numbers are indeed reserved by Sony for its own controllers and for controllers manufactured by members of the OLP program.</w:t>
      </w:r>
    </w:p>
    <w:p>
      <w:r>
        <w:t>29. The main models distributed in France, outside the OLP program, are those marketed by Subsonic, Suza International (under the brand "Spirit of Gamer"), Proxima Plus (under the brand "Undercontrol"), and Pixminds (under the brand "Steel Play"). These companies market standardized models that are sold at the European level16.</w:t>
      </w:r>
    </w:p>
    <w:p>
      <w:r>
        <w:t>4. THE ORGANIZATION OF THE MANUFACTURING AND DISTRIBUTION SECTOR FOR PS4 CONSOLE GAME CONTROLLERS</w:t>
      </w:r>
    </w:p>
    <w:p>
      <w:r>
        <w:t>30. Regarding the manufacturing and distribution of game controllers designed for the PS4 console, the sector includes, upstream, the manufacturers of these controllers and, downstream, their distributors. Several wholesalers also operate at an intermediate stage.</w:t>
      </w:r>
    </w:p>
    <w:p>
      <w:r>
        <w:t>31. Concerning the manufacturers, it is necessary to distinguish, as indicated above, between the Sony group, the licensed manufacturers of the Sony group through the OLP program (GameStop (@Play), Guillemot, Hori, Nacon, and Razer17), and third parties without a license (such as Subsonic, Suza International, Proxima Plus, and Pixminds).</w:t>
      </w:r>
    </w:p>
    <w:p>
      <w:r>
        <w:t>32. Some of these manufacturers, such as Proxima Plus and Pixminds18, have their own sales channels, in the form of online sales sites, which allow them to market directly the game controllers they manufacture to end users. Some wholesalers, such as Innelec Multimédia, Trax Distribution, or World Trade &amp; Technologies, act as intermediaries between manufacturers and distributors, even if distributors source, for part or all of their needs for game controllers designed for the PS4 console, directly from the manufacturers19.</w:t>
      </w:r>
    </w:p>
    <w:p>
      <w:r>
        <w:t>33. Finally, concerning the distributors, there are many and they have diverse profiles. They can be generalist hypermarkets, such as, for example, Auchan or Carrefour, large specialist or multi-specialist stores, such as Fnac Darty, Boulanger, or Cultura, specialized video game stores, such as Micromania, specialized toy stores, such as PicWicToys20, or even online sales platforms, such as Amazon or Cdiscount.</w:t>
      </w:r>
    </w:p>
    <w:p>
      <w:r>
        <w:t>34. Some distributors, such as Cultura, Boulanger, Micromania, E.Leclerc, or PicWicToys, are only active in France21.</w:t>
      </w:r>
    </w:p>
    <w:p>
      <w:r>
        <w:t>35. Players such as Nacon and Pixminds are present both upstream and downstream as manufacturers and distributors of the game controllers designed for the PS4 console that they produce.</w:t>
      </w:r>
    </w:p>
    <w:p>
      <w:r>
        <w:t>36. The sector presented in paragraphs 30 to 35 above can be schematized as follows:</w:t>
      </w:r>
    </w:p>
    <w:p>
      <w:r>
        <w:t xml:space="preserve">Figure 2: Distribution of Controllers Designed for the PS4 Console  </w:t>
        <w:br/>
        <w:t>Source: Competition Authority</w:t>
      </w:r>
    </w:p>
    <w:p>
      <w:r>
        <w:t>C. THE COMPANIES INVOLVED</w:t>
      </w:r>
    </w:p>
    <w:p>
      <w:r>
        <w:t>1. THE COMPLAINANT</w:t>
      </w:r>
    </w:p>
    <w:p>
      <w:r>
        <w:t>37. Subsonic is a simplified joint-stock company with a single partner registered with the Lyon Trade and Companies Register since December 24, 2008.</w:t>
      </w:r>
    </w:p>
    <w:p>
      <w:r>
        <w:t>38. Its corporate purpose is the design, manufacture, purchase, and sale of all products or accessories related to video or electronic games as well as all toys or leisure articles22.</w:t>
      </w:r>
    </w:p>
    <w:p>
      <w:r>
        <w:t>39. In the past, Subsonic manufactured and marketed, without an official license from the Sony group, game controllers compatible with PlayStation 2 and 3 consoles23. It continues to produce and market various accessories for video game consoles, including controllers for Sony's PlayStation 3 and PS4 and Nintendo's Wii/Wii U24.</w:t>
      </w:r>
    </w:p>
    <w:p>
      <w:r>
        <w:t>40. In 2020, Subsonic achieved a turnover of 4,382,100 euros25.</w:t>
      </w:r>
    </w:p>
    <w:p>
      <w:r>
        <w:rPr>
          <w:b/>
        </w:rPr>
        <w:t>[Pages 16–18]</w:t>
      </w:r>
    </w:p>
    <w:p>
      <w:r>
        <w:t>2. THE PARTIES INVOLVED</w:t>
      </w:r>
    </w:p>
    <w:p>
      <w:r>
        <w:t>41. Sony Group Corporation (referred to as "Sony Corporation" before April 1, 2021) is the parent company of the Sony group. Its registered office is located in Japan. In 2017, its consolidated revenue reached 8,544 billion yen (approximately 59 billion euros)26.</w:t>
      </w:r>
    </w:p>
    <w:p>
      <w:r>
        <w:t>42. Sony Interactive Entertainment Inc. K.K (Kabushiki Kaisha) (hereinafter "SIEKK") is a Japanese subsidiary of Sony Group Corporation, which has held 100% of its shares since at least 2013. It is notably responsible for the global deployment of updates to the PS4 console operating system27 and is the originator of the Sony group’s OLP program28.</w:t>
      </w:r>
    </w:p>
    <w:p>
      <w:r>
        <w:t>43. Sony Interactive Entertainment Europe Limited (hereinafter "SIEE") – known until July 29, 2016 as "Sony Computer Entertainment Europe Limited" – is a 100% subsidiary of Sony Interactive Entertainment K.K. established in the United Kingdom. Between 2013 and August 2, 2017, it was directly 100% owned by Sony Corporation29.</w:t>
      </w:r>
    </w:p>
    <w:p>
      <w:r>
        <w:t>44. Sony Interactive Entertainment Europe Limited oversees the activities of the various European regional subsidiaries. It is responsible for managing the Sony group’s OLP program in Europe30. In this capacity, it reviews official license requests submitted by interested third parties31 and autonomously makes decisions regarding their approval or denial for Europe32.</w:t>
      </w:r>
    </w:p>
    <w:p>
      <w:r>
        <w:t>45. Sony Interactive Entertainment France (formerly "Sony Computer Entertainment France," hereinafter "SIEF"), 100% owned since at least 2013 by Sony Interactive Entertainment Europe Limited, is a public limited company. Based in Paris, it is responsible for the marketing and sale of Sony group consoles and accessories for the French market. The diagram below illustrates the structure of the Sony group.</w:t>
      </w:r>
    </w:p>
    <w:p>
      <w:r>
        <w:t>D. OBSERVED PRACTICES</w:t>
      </w:r>
    </w:p>
    <w:p>
      <w:r>
        <w:t>1. SONY'S IMPLEMENTATION OF A TECHNICAL COUNTERMEASURE DEVICE AFFECTING THE COMPATIBILITY OF GAME CONTROLLERS DESIGNED FOR THE PS4 CONSOLE AND PRODUCED BY UNLICENSED THIRD PARTIES</w:t>
      </w:r>
    </w:p>
    <w:p>
      <w:r>
        <w:t>a) PS4 Console Operating System Update Mode</w:t>
      </w:r>
    </w:p>
    <w:p>
      <w:r>
        <w:t>46. Like other eighth-generation static video game consoles, the PS4 console is designed to be permanently connected to the Internet from the moment it is powered on. When connected to the Internet, the console connects to Sony's PlayStation Network servers, which notify the system of the availability of a potential operating system update. By default, the console is configured to automatically download and install this type of update. The user manual for the console specifies in this regard: "Your PS4™ system automatically downloads and installs system software update files. To allow your system to automatically install files even if the update requires a restart, check the [Allow Restart] box"33.</w:t>
      </w:r>
    </w:p>
    <w:p>
      <w:r>
        <w:t>47. The console update process is designed to allow for rapid and systematic deployment of new versions of the console's operating system. Updates are deployed globally34. Sony does not inform users, distributors, or manufacturers of products other than those benefiting from an official license about the upcoming availability of an update and, even more so, whether it contains measures that may affect game controllers produced by unlicensed third parties35.</w:t>
      </w:r>
    </w:p>
    <w:p>
      <w:r>
        <w:t>b) Technical Countermeasure Device Designed by Sony</w:t>
      </w:r>
    </w:p>
    <w:p>
      <w:r>
        <w:t>48. Sony has implemented, via updates to the PS4 console operating system, a technical device capable of disconnecting unauthorized third-party controllers.</w:t>
      </w:r>
    </w:p>
    <w:p>
      <w:r>
        <w:t>49. Each DualShock 4 controller and each controller benefiting from the OLP program is identified by a unique encrypted identification number36, allowing Sony to detect and identify all game controllers connected to PS4 consoles. This identification number is stored in an electronic component, developed and distributed under Sony's control, which enables the recognition of the controller by the PS4 console and helps ensure the connection between the two37.</w:t>
      </w:r>
    </w:p>
    <w:p>
      <w:r>
        <w:t>50. Sony alleges, without providing supporting evidence, that if multiple controllers share the same identification number, it can legitimately consider them to be counterfeit.</w:t>
      </w:r>
    </w:p>
    <w:p>
      <w:r>
        <w:t>51. During an update of the PS4 console operating system, if multiple controllers share the same identification number, targeted instructions may thus be introduced to cause their systematic disconnection after a few minutes of use38. This effectively leads to the disconnection of game controllers other than those sold by Sony or those benefiting from the OLP program, including unlicensed third-party controllers that are not counterfeit.</w:t>
      </w:r>
    </w:p>
    <w:p>
      <w:r>
        <w:t>52. Sony indicated that the implementation of this technical countermeasure device was necessary to combat the counterfeiting of its game controllers, as legal actions could prove particularly "difficult, costly, and ineffective, if not impossible" against counterfeiters39.</w:t>
      </w:r>
    </w:p>
    <w:p>
      <w:r>
        <w:t>53. In this regard, Sony explained that the update aimed at installing version 3.11 of the operating system "contained a security measure to terminate the operation of multiple counterfeit devices that had been detected as clones of existing Sony hardware"40. It asserted that the device was capable of detecting presumed counterfeit game controllers because, while "each original DS4 controller and each</w:t>
      </w:r>
    </w:p>
    <w:p>
      <w:r>
        <w:rPr>
          <w:b/>
        </w:rPr>
        <w:t>[Pages 19–21]</w:t>
      </w:r>
    </w:p>
    <w:p>
      <w:r>
        <w:t>licensed controller [from Sony] has a unique identification number when connected to a PS4, a very large number of counterfeits share the same identification number”41.</w:t>
      </w:r>
    </w:p>
    <w:p>
      <w:r>
        <w:t>54. Sony also specified that it had discovered, “based on observations, that the manufacturer(s) of Counterfeits buy or have bought original DS4 controllers, disassemble them, and hack their identification and encryption keys, which allows them to clone the identification numbers of these original DS4 controllers, which they use to communicate with the PS4 when connected”42.</w:t>
      </w:r>
    </w:p>
    <w:p>
      <w:r>
        <w:t>55. When questioned on this point, Sony admitted that the technical device implemented indiscriminately affected both counterfeit game controllers and third-party controllers without a license that would not be considered counterfeit43. Indeed, all controllers incorporating one of the duplicated numbers referred to by each of the technical devices could be disconnected – without Sony claiming that the duplication of the number in question itself violates one of its intellectual property rights44.</w:t>
      </w:r>
    </w:p>
    <w:p>
      <w:r>
        <w:t>56. Subsonic indicated in this regard that “[it] seems that it is the combination of the aforementioned electronic component and the operating system update program that removes the compatibility of unofficial controllers, which do not have said electronic component incorporating this unique identification number. This electronic component would not be necessary if the operating system program did not limit the proper functioning of accessories to only products possessing an identification number accepted by this program”45.</w:t>
      </w:r>
    </w:p>
    <w:p>
      <w:r>
        <w:t>57. Proxima Plus explained similarly that “the electronic component developed and distributed by Sony is not the only technical element allowing game controllers to function with different consoles. Console updates allow or disallow the proper functioning of controllers”46.</w:t>
      </w:r>
    </w:p>
    <w:p>
      <w:r>
        <w:t>58. Suza International, for its part, indicated that, according to it, the electronic component, developed and distributed under Sony's control, in which a unique identification number is stored, is the technical element allowing game controllers to function non-intermittently during the updates of the PS4 console's operating system47.</w:t>
      </w:r>
    </w:p>
    <w:p>
      <w:r>
        <w:t xml:space="preserve">41 VNC 5753. The transmission of these numbers by the consoles to Sony occurs when the consoles are connected to the Internet. </w:t>
        <w:br/>
        <w:t xml:space="preserve">42 Cote 4648. </w:t>
        <w:br/>
        <w:t xml:space="preserve">43 Cote VNC 5753. </w:t>
        <w:br/>
        <w:t xml:space="preserve">44 Cote VNC 5753. </w:t>
        <w:br/>
        <w:t xml:space="preserve">45 Cote 6628. </w:t>
        <w:br/>
        <w:t xml:space="preserve">46 Cote 6524. </w:t>
        <w:br/>
        <w:t>47 Cote 6677.</w:t>
      </w:r>
    </w:p>
    <w:p>
      <w:r>
        <w:t>c) Impact of the technical countermeasure device designed by Sony</w:t>
      </w:r>
    </w:p>
    <w:p>
      <w:r>
        <w:t>The impact of the device on the functioning of game controllers designed for the PS4 console and produced by third parties without an official license</w:t>
      </w:r>
    </w:p>
    <w:p>
      <w:r>
        <w:t>59. Between December 12, 2013, the date of the first update of the PS4 console's operating system48, and April 17, 2020, Sony implemented 30 updates, some of which included the aforementioned technical countermeasure, which concretely resulted in unexpected disconnections of controllers produced by third parties without an official license.</w:t>
      </w:r>
    </w:p>
    <w:p>
      <w:r>
        <w:t>60. To respond to these disconnections, the affected manufacturers developed and made available corrective “patches” capable of restoring the connection, until the next countermeasure.</w:t>
      </w:r>
    </w:p>
    <w:p>
      <w:r>
        <w:t>61. Proxima Plus thus indicated, regarding version 6.0049, deployed via the Internet on September 13, 201850, that, to remedy these difficulties, “a driver had to be made available and a download must be performed to make the ‘Undercontrol’ controller work; otherwise, the console does not recognize the controller. This solution is temporary; the operation will need to be renewed during the next update”51.</w:t>
      </w:r>
    </w:p>
    <w:p>
      <w:r>
        <w:t>62. Similarly, after the release of version 3.11 of the PS4 console's operating system on November 9, 2015, the proper functioning of Subsonic's controllers could only be restored, several days later, by the software patch made available by Subsonic itself on its website.</w:t>
      </w:r>
    </w:p>
    <w:p>
      <w:r>
        <w:t>63. Subsonic customers whose controllers were affected by the countermeasures implemented by Sony had to, in order to regain usage without unexpected disconnections, download a program on their personal PC, to which they had to connect the controller using a USB cable, and perform certain manipulations52 to reset (“flash”) the identification number contained in the electronic component of the controller to substitute it with a number that had not been identified as cloned by Sony during the update of the PS4 console's operating system. Users of Subsonic controllers who did not have PCs – such as users of Apple computers or those who only had tablets – could not operate the patch53.</w:t>
      </w:r>
    </w:p>
    <w:p>
      <w:r>
        <w:t>64. Suza International, for its part, specified that “users of our controllers encountered difficulties, such as unexpected disconnections. Technical difficulties were encountered during the update of the system software of the Playstation 4, version 4.55 available since April 11, 2017. (…) We were able to remedy these difficulties by implementing a firmware update [system software] for our controller”54.</w:t>
      </w:r>
    </w:p>
    <w:p>
      <w:r>
        <w:t xml:space="preserve">48 Cote 6789. </w:t>
        <w:br/>
        <w:t xml:space="preserve">49 Cote 3689. </w:t>
        <w:br/>
        <w:t xml:space="preserve">50 Cote VNC 7023. </w:t>
        <w:br/>
        <w:t xml:space="preserve">51 Cote 3689. </w:t>
        <w:br/>
        <w:t xml:space="preserve">52 Cote VNC 5694. </w:t>
        <w:br/>
        <w:t xml:space="preserve">53 Cote 887. </w:t>
        <w:br/>
        <w:t>54 Cote 3684.</w:t>
      </w:r>
    </w:p>
    <w:p>
      <w:r>
        <w:t>65. If the technical device in question does not end, strictly speaking, the functioning of the affected game controllers, it thus affects the gaming experience before a patch is provided by the concerned company. In this regard, Sony representatives specified that “[t]he device can continue to connect to a PS4 and function on the PS4. The countermeasure means that, from time to time, the connection is broken and must be re-established by the user by unplugging and then reinserting the USB connector or by pressing the main button (“Home”) of the Playstation device. This means that the user retains some utility of the product they purchased but that the gaming experience is slightly degraded compared to a genuine DS4 controller or an OLP Controller”55.</w:t>
      </w:r>
    </w:p>
    <w:p>
      <w:r>
        <w:t>The impact of the device on the brand image of game controllers designed for the PS4 console and produced by third parties without an OLP license</w:t>
      </w:r>
    </w:p>
    <w:p>
      <w:r>
        <w:t>66. Given the nature of the technical malfunctions resulting from the countermeasures implemented by Sony, users of third-party game controllers that were impacted were unable to determine the origin of these issues. They were not informed of the reasons for these malfunctions by the system itself. They could not be warned in a timely manner by the concerned company56. Consequently, some of these users may have reasonably concluded that the disconnections affecting their controllers were attributable to the manufacturers of these controllers and their quality.</w:t>
      </w:r>
    </w:p>
    <w:p>
      <w:r>
        <w:t>67. Subsonic produces, in support of its application, screenshots showing several hundred messages received on the technical support section of its website between November 9, 2015, and September 3, 2016, regarding the Gator Claw controller57, and between July 22, 2016, and September 3, 2016, regarding the Pro558 controller. The messages report malfunctions encountered following updates of the PS4 console's operating system, but also difficulties encountered in applying, where applicable, the software patches made available by Subsonic to remedy the disconnections.</w:t>
      </w:r>
    </w:p>
    <w:p>
      <w:r>
        <w:t xml:space="preserve">68. Similarly, Subsonic produces screenshots of the rating and comment sections of various marketplaces (Amazon.com, Cdiscount.com, Fnac.com, Auchan.com) as well as excerpts from discussion threads on certain specialized forums – some excerpts of which are reproduced below – in which users express, sometimes vehemently, their perception of the quality of Subsonic's products, even discouraging potential customers from acquiring them: </w:t>
        <w:br/>
        <w:t xml:space="preserve">− “since purchasing this product I am unhappy because after a month the product keeps bugging when I play”59; </w:t>
        <w:br/>
        <w:t>− “My apologies but [this product is] a total scam. I ordered a first one with which I could play for 5 minutes before it stopped responding”59.</w:t>
      </w:r>
    </w:p>
    <w:p>
      <w:r>
        <w:t xml:space="preserve">55 Cote VNC 5753. </w:t>
        <w:br/>
        <w:t xml:space="preserve">56 As Subsonic did not have its customers' contact details, it was unable to inform them immediately of the availability of the patch. See on this point Cote 1349. Since then, Subsonic informs its customers on its website of the existence of patches following updates via the Internet of the PS4 console's operating system. </w:t>
        <w:br/>
        <w:t xml:space="preserve">57 Cotes 560 to 886. </w:t>
        <w:br/>
        <w:t xml:space="preserve">58 Cotes 1054 to 1059. </w:t>
        <w:br/>
        <w:t>59 Cote 890.</w:t>
      </w:r>
    </w:p>
    <w:p>
      <w:r>
        <w:rPr>
          <w:b/>
        </w:rPr>
        <w:t>[Pages 22–24]</w:t>
      </w:r>
    </w:p>
    <w:p>
      <w:r>
        <w:t>recognized as third-party controllers and are not affected by the technical countermeasure system implemented by Sony.</w:t>
      </w:r>
    </w:p>
    <w:p>
      <w:r>
        <w:t>75. The OLP program thus provides significant benefits to partner companies, allowing them to produce controllers that are fully compatible with the PS4 console while ensuring that they can market their products under the Sony brand. This not only enhances the visibility of their products but also assures consumers of their quality and compatibility.</w:t>
      </w:r>
    </w:p>
    <w:p>
      <w:r>
        <w:t>76. Furthermore, the OLP program fosters innovation within the gaming accessory market, as licensed manufacturers are encouraged to develop new and improved products that meet the expectations of PS4 users. This competitive environment ultimately benefits consumers by providing them with a wider range of high-quality options.</w:t>
      </w:r>
    </w:p>
    <w:p>
      <w:r>
        <w:t>77. In conclusion, the OLP licensing program plays a crucial role in maintaining the integrity and functionality of the PS4 ecosystem, while also supporting the growth of partner companies in the gaming accessory market.</w:t>
      </w:r>
    </w:p>
    <w:p>
      <w:r>
        <w:rPr>
          <w:b/>
        </w:rPr>
        <w:t>[Pages 25–27]</w:t>
      </w:r>
    </w:p>
    <w:p>
      <w:r>
        <w:t>censured for encountering compatibility difficulties during global system updates carried out by SIEI78.</w:t>
      </w:r>
    </w:p>
    <w:p>
      <w:r>
        <w:t>75. To date, there is no other option for a third party wishing to access the unique individual identification numbers controlled by Sony than to join the OLP licensing program if they wish to avoid disconnections of their controllers resulting from technical countermeasures79.</w:t>
      </w:r>
    </w:p>
    <w:p>
      <w:r>
        <w:t>b) The criteria used by Sony to grant official licenses to interested third parties</w:t>
      </w:r>
    </w:p>
    <w:p>
      <w:r>
        <w:t>76. The criteria used by Sony to grant official licenses are not public and can therefore only be known to interested third parties if Sony communicates them individually.</w:t>
      </w:r>
    </w:p>
    <w:p>
      <w:r>
        <w:t>77. On this point, Sony representatives clarified that "the OLP program of SIEI [Sony Interactive Entertainment Inc. K.K. (Kabushiki Kaisha)] is designed to support the PlayStation brand and attract new players by offering innovative products with sophisticated designs that positively contribute to the PlayStation experience. In particular, regarding game controllers for PlayStation®4, criteria such as the existence of features that appeal to players with different gaming styles, facilitating access to the PlayStation®4 for players accustomed to other gaming environments, and making the gaming experience even more complete, are relevant criteria when considering a possible OLP license"80.</w:t>
      </w:r>
    </w:p>
    <w:p>
      <w:r>
        <w:t>78. However, aside from the vague and non-exhaustive nature of these criteria, it appears that Sony has been able to grant licenses covering the French territory, while at the same time responding to Subsonic that it did not intend to do so, and systematically refusing to communicate its licensing criteria despite several requests in this regard.</w:t>
      </w:r>
    </w:p>
    <w:p>
      <w:r>
        <w:t>79. Thus, on April 1, 2014, in response to a request from Subsonic inquiring about the possibility of obtaining a license for the marketing of game controllers designed for the PS4 console, after Sony had – contrary to the intention it had initially expressed – granted a license for the manufacture of a controller to the Japanese manufacturer Hori81, Sony Computer Entertainment Europe Limited (SCEE) stated: "[this licensed controller] is only intended for the Japanese market and the license was granted by SCEJ [Sony's Japanese subsidiary]. It has not been licensed by SCEE. As mentioned earlier, we do not grant licenses for controllers of the same type as the Dual Shock 4 (wired or wireless) for PAL territories at this time"82 (free translation).</w:t>
      </w:r>
    </w:p>
    <w:p>
      <w:r>
        <w:t>80. In July 2014, SCEE confirmed to Subsonic that "SCEE has not granted any licenses for controllers and does not intend to do so in the near future"83 (free translation).</w:t>
      </w:r>
    </w:p>
    <w:p>
      <w:r>
        <w:t>81. Noting the launch in the UK of a third-party controller specifically designed for the PS4 console, Subsonic contacted SCEE again on April 22, 2015, regarding the possibility of obtaining a license for game controllers designed for the PS484. On the same day, SCEE once again rejected Subsonic's request: "Regarding controllers for the PS4, it is not possible to obtain a license. I assume you are referring to controllers that do not have all the features [of Sony's controller]. Do you have more details about them?"85 (free translation).</w:t>
      </w:r>
    </w:p>
    <w:p>
      <w:r>
        <w:t>82. During this exchange, Subsonic invited SCEE to clarify what was meant by "controllers that do not have all the features," thus inquiring whether the inclusion of all the features of Sony's controller was one of the requirements for obtaining a license86. SCEE specified on April 23, 2015, in response, that the game controllers to which Subsonic was referring "are not officially licensed products and have not been approved by Sony. Our policy remains the same in that SCEE does not grant any licenses and does not intend to grant licenses for any controllers for the PlayStation 4"87 (free translation).</w:t>
      </w:r>
    </w:p>
    <w:p>
      <w:r>
        <w:t>83. Following the appearance on the market in October 2017 of new models of officially licensed game controllers produced by Nacon and @Play/Gamestop, Subsonic once again approached Sony's services and expressed, on October 20, 2017, its desire to access the OLP licensing program for its own controllers designed for the PS4 console and, in this perspective, to learn about the criteria used by Sony to grant official licenses88. It had received no response to this request by the date of the hearing89.</w:t>
      </w:r>
    </w:p>
    <w:p>
      <w:r>
        <w:t>84. In addition to Subsonic, the counsel for Proxima Plus sent a letter and an email to Sony Europe Limited on May 23, 2017, indicating that it was interested in an official license for its game controllers designed for the PS490. On June 6, 2017, Sony responded to this email stating that the request would be forwarded to its "relevant services at [their] European headquarters in London"91. However, no response from the relevant services was received by Proxima Plus.</w:t>
      </w:r>
    </w:p>
    <w:p>
      <w:r>
        <w:t>E. THE NOTIFIED GRIEVANCE</w:t>
      </w:r>
    </w:p>
    <w:p>
      <w:r>
        <w:t>85. By the notification of July 13, 2021, the following companies were accused:</w:t>
        <w:br/>
        <w:t>− Sony Interactive Entertainment Europe Limited, as the author,</w:t>
        <w:br/>
        <w:t>− Sony Interactive Entertainment Inc. K.K., as the author,</w:t>
        <w:br/>
        <w:t>− Sony Interactive Entertainment France, in its capacity as a company whose activity was objectively necessary for the realization of the practices denounced by Sony Interactive Entertainment Europe Limited and Sony Interactive Entertainment Inc. K.K.,</w:t>
        <w:br/>
        <w:t>− Sony Group Corporation, in its capacity as the parent company that exercised a decisive influence on Sony Interactive Entertainment Europe Limited, directly between December 12, 2013, and August 2, 2017, and then indirectly between August 3, 2017, and April 17, 2020, as well as in its capacity as the parent company that directly exercised a decisive influence on Sony Interactive Entertainment Inc. K.K. between December 12, 2013, and April 17, 2020,</w:t>
        <w:br/>
        <w:t>"for having abused their dominant position in the upstream national market for the supply of game controllers designed for the PS4 console by artificially raising barriers to entry and expansion in this market, through the combination of implementing a system of technical countermeasures integrated into certain updates of the PS4 console's operating system with an opaque licensing policy and an OLP licensing program made particularly difficult to understand and consequently to integrate in practice, thereby hindering the entry and development of third parties without an official license in this market."</w:t>
      </w:r>
    </w:p>
    <w:p>
      <w:r>
        <w:t>II. Discussion</w:t>
      </w:r>
    </w:p>
    <w:p>
      <w:r>
        <w:t>86. After preliminarily presenting the response of the college to Sony's request for a postponement of the hearing (A.), the procedure (B.), the applicability of Union law (C.), the relevant market (D.), the dominant position (E.), the practices that were not subject to grievances (F), the merits of the notified grievance (G.), the attribution (H.), and the sanctions (I.) will be successively examined.</w:t>
      </w:r>
    </w:p>
    <w:p>
      <w:r>
        <w:t>A. ON THE REQUEST FOR POSTPONEMENT OF THE HEARING</w:t>
      </w:r>
    </w:p>
    <w:p>
      <w:r>
        <w:t>87. The college examined, at the opening of the hearing on November 29, 2022, the request for postponement presented by Sony.</w:t>
      </w:r>
    </w:p>
    <w:p>
      <w:r>
        <w:t>88. Arguing that the responses to the report had not been sent within the fifteen-day period before the hearing as required, according to it, by paragraph 3 of Article L. 463-2 of the Commercial Code and that the investigative services could not continue their investigation after the report was sent, Sony also claimed that it had not been able, in the period preceding the hearing, to translate, study, and discuss the "numerous documents" in the language</w:t>
      </w:r>
    </w:p>
    <w:p>
      <w:r>
        <w:rPr>
          <w:b/>
        </w:rPr>
        <w:t>[Pages 28–30]</w:t>
      </w:r>
    </w:p>
    <w:p>
      <w:r>
        <w:t>foreign language, constituting "a whole new section [of the file], sent outside of any written adversarial procedure and only fourteen days before the session," even though three of the companies involved had their headquarters outside French territory. Concluding to the nullity of the additional investigative acts, a violation of the principle of adversarial proceedings, and a serious infringement of the rights of the defense, it requested a postponement of the session to a later date, and alternatively that the elements submitted less than fifteen days before the session be excluded from the debates.</w:t>
      </w:r>
    </w:p>
    <w:p>
      <w:r>
        <w:t>89. After hearing the parties, the investigative services, and the Government Commissioner, and after deliberation, the panel rejected this request for postponement, as well as the alternative request, for the following reasons.</w:t>
      </w:r>
    </w:p>
    <w:p>
      <w:r>
        <w:t>90. According to Article L. 463-2 of the Commercial Code, "[t]he parties have a period of two months to submit a response memorandum [to the report] which can be consulted in the fifteen days preceding the session by the persons referred to in the previous paragraph" (namely the parties, the Government Commissioner, and the interested ministers). The investigative services are not required, under this article, to communicate these memoranda to the parties. They must, however, allow for their consultation in the fifteen days preceding the session. The fifteen-day period mentioned above does not therefore constitute the deadline by which the opposing submissions should be communicated at the latest, but only opens the period for their possible consultation by the parties at the headquarters of the Authority. Thus, by communicating on November 15, 2022, to Sony's counsel the response memoranda accompanied by 86 referenced documents, which were already consultable at the headquarters of the Authority, the procedural services not only complied with the aforementioned article but even went beyond the textual requirements which only provide for simple availability for consultation. It should also be noted that, summoned on October 28, 2022, to a session scheduled for November 29, 2022, Sony did not express its willingness to consult these memoranda before November 18, 2022.</w:t>
      </w:r>
    </w:p>
    <w:p>
      <w:r>
        <w:t>91. Furthermore, nothing prohibits the rapporteurs from conducting investigative acts after the notification of the report as long as they are subject to the principle of adversarial proceedings. It follows that the seven requests for information sent between October 14 and 26, 2022, are not, in principle, detrimental to the rights of the defense, as the parties were able to be aware of them as well as the responses obtained, in sufficient time before the session, and to comment on them during the session before the panel of the Authority. Contrary to Sony's assertion that these requests concerned "the analysis of practices aiming to (i) attempt to demonstrate the existence of additional technical measures, and (ii) collect elements of a completely new nature relating to the alleged effect of said technical measures" and thus, to establish "new elements," the requests for information made by the investigative services were solely aimed at verifying the relevance of two arguments opposed by Sony in its observations in response to the report, concerning, for the first, the integration of sales made via marketplaces in the calculation of Sony's market share, and, for the second, the impact of the updates of December 13, 2018, and April 7, 2020, on the controllers manufactured by Suza, updates that the investigative services were already taking into account at the report stage.</w:t>
      </w:r>
    </w:p>
    <w:p>
      <w:r>
        <w:t>92. Sony further argued that the parties should, in any case, have the opportunity to respond in writing, and not only orally during the session, adding that "[b]y collecting new elements used against it after the response to the report, the investigative services circumvent this principle and place the parties involved in a position where they cannot respond in writing to these elements." Again, however, it is only important that the principle of adversarial proceedings is respected and that the parties have the ability to reply during the session to the observations presented by the investigative services.</w:t>
      </w:r>
    </w:p>
    <w:p>
      <w:r>
        <w:t>93. Finally, while Sony mentioned "important or voluminous" investigative acts that would have placed it in a material impossibility to analyze and utilize the resulting documents, the panel, after deliberating in limine litis, found that the disputed documents (86 references, totaling 67 pages, containing emails from consumers sent to Suza during updates, as well as two moderately sized Excel files) did not justify a postponement of the session.</w:t>
      </w:r>
    </w:p>
    <w:p>
      <w:r>
        <w:t>94. For all practical purposes, the panel nevertheless authorized Sony to submit, no later than December 29, 2022, a note in deliberation aimed at discussing the content of the disputed documents. Taking this opportunity, Sony submitted a note on December 29, 2022, through its counsel, to which Subsonic responded on January 30, 2023.</w:t>
      </w:r>
    </w:p>
    <w:p>
      <w:r>
        <w:t>B. ON THE PROCEDURE</w:t>
      </w:r>
    </w:p>
    <w:p>
      <w:r>
        <w:t>95. The arguments of Sony regarding the commitments procedure (1.), the principle of impartiality of the investigation (2.), and the requests for information addressed by the investigative services during the response period to the notification of grievances (3.) will be examined.</w:t>
      </w:r>
    </w:p>
    <w:p>
      <w:r>
        <w:t>1. THE COMMITMENTS PROCEDURE</w:t>
      </w:r>
    </w:p>
    <w:p>
      <w:r>
        <w:t>96. Sony put forward several arguments related to the previous commitments procedure. It particularly argues that by notifying it of a grievance without waiting for the outcome of the appeals it filed before the Council of State and the Court of Appeal of Paris against the decision to refer to investigation, the investigative services risked having the entire procedure annulled. It also criticizes the investigative services for having deviated from the content of the discussions that took place before the panel of the Authority by notifying it of a single grievance "whereas the commitments of SIEE [Sony Interactive Entertainment Europe Limited] had been rejected on the grounds that there were two competition issues (one relating to technical countermeasures, the other to the licensing program)."</w:t>
      </w:r>
    </w:p>
    <w:p>
      <w:r>
        <w:t>97. These various arguments being submitted to the supervisory jurisdictions of the Authority within the framework of the appeals filed by Sony against the decision to refer to investigation, the Authority does not have to respond to them in this decision.</w:t>
      </w:r>
    </w:p>
    <w:p>
      <w:r>
        <w:t>98. It should, however, be noted that the constitutional judge found no risk of bias in the circumstance that the Authority may know, through a sanction procedure, facts that previously gave rise to commitments procedures that were ultimately rejected. Similarly, the constitutional judge recalled that the commitments procedure was not intended to prejudge the reality and qualification of the examined facts. It follows that discussions related to the commitments procedure cannot have consequences on the formulation of potential grievances, the merits of which are then examined by the panel.</w:t>
      </w:r>
    </w:p>
    <w:p>
      <w:r>
        <w:t>99. Sony's arguments will therefore be dismissed.</w:t>
      </w:r>
    </w:p>
    <w:p>
      <w:r>
        <w:t>2. THE PRINCIPLE OF IMPARTIALITY OF THE INVESTIGATION</w:t>
      </w:r>
    </w:p>
    <w:p>
      <w:r>
        <w:t>100. Sony criticizes the investigation for having been conducted against it, claiming that certain exculpatory elements were set aside.</w:t>
      </w:r>
    </w:p>
    <w:p>
      <w:r>
        <w:t>101. This argument – aside from being unsupported – must be dismissed. It indeed emerges from the case law of the Court of Appeal of Paris that, within the framework of the adversarial procedure, "the rapporteurs cannot be criticized for having retained the 'against' elements of the companies and set aside the elements they invoked in their defense, as they have the function of investigating and describing in the notification of grievances, and then in the report, what in their view should lead to the qualification and sanction of anti-competitive practices, the Authority being responsible for examining the merits of the elements thus retained."</w:t>
      </w:r>
    </w:p>
    <w:p>
      <w:r>
        <w:t>3. REQUESTS FOR INFORMATION ADDRESSED BY THE INVESTIGATIVE SERVICES DURING THE RESPONSE PERIOD TO THE NOTIFICATION OF GRIEVANCES</w:t>
      </w:r>
    </w:p>
    <w:p>
      <w:r>
        <w:t>102. In its observations on the notification of grievances, Sony claims that, within the time allowed to respond, it "had to face additional requests for information from the Authority that encroached on its ability to properly prepare its defense." Sony cites, in this regard, the requests for information addressed by the investigative services on July 13, August 24, and August 25, 2021.</w:t>
      </w:r>
    </w:p>
    <w:p>
      <w:r>
        <w:t>103. It emerges from the file that:</w:t>
        <w:br/>
        <w:t>- the request for information of July 13, 2021, sent before the notification of grievances, is in reality only a complement to the request sent to Sony Group Corporation on June 22, 2021, to which it did not respond. The request for information in question was thus sent on July 13, 2021, to the French subsidiary SIEF, only due to the lack of cooperation shown by Sony.</w:t>
      </w:r>
    </w:p>
    <w:p>
      <w:r>
        <w:rPr>
          <w:b/>
        </w:rPr>
        <w:t>[Pages 31–33]</w:t>
      </w:r>
    </w:p>
    <w:p>
      <w:r>
        <w:t>Group Corporation, which did not provide the requested information96, regarding sales values97.;</w:t>
      </w:r>
    </w:p>
    <w:p>
      <w:r>
        <w:t>- the information request of August 24, 2021, aimed to clarify the representation conditions of the companies SIEE, SIEKK, and Sony Group Corporation98, as the investigating services had until then received contradictory information from the counsel of SIEF99;</w:t>
      </w:r>
    </w:p>
    <w:p>
      <w:r>
        <w:t>- the four questions contained in the information request sent on August 25, 2021, to the company SIEF concerned its partial response of August 13, 2021, to the information request sent on June 22, 2021, to Sony Group Corporation and on July 13, 2021, to SIEF, due to the lack of clarity in the responses provided100.</w:t>
      </w:r>
    </w:p>
    <w:p>
      <w:r>
        <w:t>104. It follows from the above that the companies of the Sony group are not justified in criticizing the investigation for sending, during the period of the notification of grievances, the aforementioned information requests.</w:t>
      </w:r>
    </w:p>
    <w:p>
      <w:r>
        <w:t>105. It should also be noted that the investigating services granted the companies of the Sony group significant additional deadlines to respond to the notification of grievances (fifteen days for SIEKK and Sony Group Corporation, one month for SIEE, and one month and three days for the company SIEF).</w:t>
      </w:r>
    </w:p>
    <w:p>
      <w:r>
        <w:t>C. ON THE APPLICABILITY OF UNION LAW</w:t>
      </w:r>
    </w:p>
    <w:p>
      <w:r>
        <w:t>106. According to the case law of the Court of Justice of the European Union (hereinafter "the Court of Justice") and the Commission's communication on guidelines regarding the notion of affecting trade as set out in Articles 101 and 102 of the Treaty on the Functioning of the European Union (hereinafter "TFEU")101,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sensitivity of this effect.</w:t>
      </w:r>
    </w:p>
    <w:p>
      <w:r>
        <w:t>107. The notion of affecting trade between Member States is interpreted broadly by case law.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exchanges between Member States, without requiring the establishment of an actual effect on intra-community trade"102.</w:t>
      </w:r>
    </w:p>
    <w:p>
      <w:r>
        <w:t>108. In the same judgment, it further specified that "the sensitivity of the direct or indirect, potential or actual effect on intra-community trade results from a set of criteria, among which are the nature of the practices, the nature of the products concerned, and the market position of the companies involved"103.</w:t>
      </w:r>
    </w:p>
    <w:p>
      <w:r>
        <w:t>109. In this case, the game controllers designed for the PS4 console produced by Suza International, Subsonic, Proxima Plus, or Pixminds, that is to say by third parties without an official license from Sony, are standardized at the European level, and they are marketed in other Member States. Their controllers available for sale in France can also be purchased by consumers located in other Member States of the European Union (hereinafter "the Union"), notably via the e-commerce sites of their distributors104.</w:t>
      </w:r>
    </w:p>
    <w:p>
      <w:r>
        <w:t>110. The controllers sold by Sony are also standardized and marketed at the European level. The practices denounced, whether they concern technical countermeasures or the management of the OLP program, are not limited to French territory and extend to the entire European market.</w:t>
      </w:r>
    </w:p>
    <w:p>
      <w:r>
        <w:t>111. Finally, and as will be demonstrated below, Sony's market shares in the upstream national market for the supply of game controllers designed for the PS4 console are very significant, exceeding 76% since 2015, and these controllers are essential for wholesalers and distributors.</w:t>
      </w:r>
    </w:p>
    <w:p>
      <w:r>
        <w:t>112. It follows that the practices in question, which concern the supply of the French market, are likely to have significantly affected trade between Member States. These practices must, therefore, be examined in light of both Union competition rules and internal rules.</w:t>
      </w:r>
    </w:p>
    <w:p>
      <w:r>
        <w:t>D. ON THE DEFINITION OF THE RELEVANT MARKET</w:t>
      </w:r>
    </w:p>
    <w:p>
      <w:r>
        <w:t>113. The investigating services considered that the relevant market was the upstream national market for the supply of game controllers designed for the PS4 console.</w:t>
      </w:r>
    </w:p>
    <w:p>
      <w:r>
        <w:t>114. Sony contests the proposed definition of the product market, which it considers restrictive and erroneous, without proposing any other market definition.</w:t>
      </w:r>
    </w:p>
    <w:p>
      <w:r>
        <w:t>1. REMINDER OF PRINCIPLES</w:t>
      </w:r>
    </w:p>
    <w:p>
      <w:r>
        <w:t>115. The definition of product markets and geographic markets, in the context of the application of Articles 102 TFEU and L. 420-2 of the Commercial Code, is carried out to determine whether the concerned company holds a dominant position and whether this allows it to prevent the maintenance of effective competition in the relevant market, giving it the power to behave, to a significant extent, independently of its competitors, its customers, and ultimately, consumers.</w:t>
      </w:r>
    </w:p>
    <w:p>
      <w:r>
        <w:t>116. The concept of the relevant market implies that there can be effective competition between the products and services that belong to this market. This presupposes that there is a sufficient degree of substitutability between all the products and services belonging to the same market concerning a specific use of them105.</w:t>
      </w:r>
    </w:p>
    <w:p>
      <w:r>
        <w:t>117. On this point, however, "since perfect substitutability between products or services is rarely observed, the Council considers as substitutable, and as being on the same market, the products or services that one can reasonably think that demanders consider as alternative means among which they can arbitrate to satisfy the same demand"106.</w:t>
      </w:r>
    </w:p>
    <w:p>
      <w:r>
        <w:t>118. An examination of substitutability cannot therefore be limited simply to the objective characteristics of the products and services concerned. The conditions of competition and the structure of supply and demand in the market must also be taken into account107.</w:t>
      </w:r>
    </w:p>
    <w:p>
      <w:r>
        <w:t>119. The identification of relevant product markets arises from the existence of competitive constraints. In this regard, companies are particularly subject to demand-side substitutability and supply-side substitutability. From an economic perspective, for the definition of the relevant market, demand substitutability constitutes the most immediate disciplining factor concerning suppliers of a given product108.</w:t>
      </w:r>
    </w:p>
    <w:p>
      <w:r>
        <w:t>120. Supply substitutability can also be taken into account in the context of market definition, in situations where its effects are equivalent to those of demand substitutability in terms of effectiveness and immediacy. There is supply substitutability when suppliers can redirect production towards the products or services in question and market them in the short term without incurring any substantial additional cost or risk in response to slight but permanent variations in relative prices. When these conditions are met, the additional production thus placed on the market should exert a disciplining effect on the competitive behavior of the companies involved109.</w:t>
      </w:r>
    </w:p>
    <w:p>
      <w:r>
        <w:rPr>
          <w:b/>
        </w:rPr>
        <w:t>[Pages 34–36]</w:t>
      </w:r>
    </w:p>
    <w:p>
      <w:r>
        <w:t>121. In its geographical dimension, the market is constituted by "the territory on which the concerned companies are engaged in the offering of the goods and services in question, on which the competitive conditions are sufficiently homogeneous and which can be distinguished from neighboring geographical areas because, in particular, the competitive conditions differ appreciably"110.</w:t>
      </w:r>
    </w:p>
    <w:p>
      <w:r>
        <w:t>2. APPLICATION TO THE CASE AT HAND</w:t>
        <w:br/>
        <w:t>a) On the product market</w:t>
        <w:br/>
        <w:t>122. The Authority has already had the opportunity to assert, relying on the decision-making practice of the Minister of Economy111, that accessories for video game consoles constitute distinct markets from video game consoles112. The market for control accessories intended for static video game consoles has, however, not yet been precisely delineated, either by the Authority or by the Commission.</w:t>
      </w:r>
    </w:p>
    <w:p>
      <w:r>
        <w:t>123. There are several categories of control accessories, and within the same category, they can vary greatly in terms of ergonomics, characteristics, functionalities, and prices113.</w:t>
      </w:r>
    </w:p>
    <w:p>
      <w:r>
        <w:t>124. The following questions will be discussed successively: whether it is appropriate to distinguish: within the control accessories intended for static video game consoles, controllers and other control accessories (1.); within game controllers, controllers designed for eighth-generation PlayStation consoles and game controllers designed for other eighth-generation static consoles (2.); controllers designed for eighth-generation PlayStation consoles and controllers designed for PlayStation consoles of other generations (3.); the question of the relevant distribution level (4.).</w:t>
      </w:r>
    </w:p>
    <w:p>
      <w:r>
        <w:t>1. Controllers and other control accessories</w:t>
        <w:br/>
        <w:t>125. While the general-purpose game controller is the most common control accessory for video game consoles, other accessories have been specifically designed for a given category of video games. There are thus steering wheels and pedals for car racing games, joysticks and flight sticks for flight simulation games, guitars or drums for music games, etc. Accessories specialized in fighting games, even when they resemble controllers, may feature, instead of the right joystick, a series of six buttons aimed at reproducing the arcade video game experience. Due to these specificities, a control accessory specifically designed for a category of video games cannot be used to play another category of games, at least not without significantly affecting the gaming experience.</w:t>
      </w:r>
    </w:p>
    <w:p>
      <w:r>
        <w:t>126. On the demand side, it thus appears that other control accessories are not substitutable for controllers. Indeed, the latter meet the needs of the vast majority of users who do not limit the use of their console to a single type of game. Other control accessories also appear, on the whole, to be significantly more expensive than controllers, as the quantity produced is generally lower and their manufacturing sometimes very complex114. This is particularly the case for accessories specialized in flight simulations or music, accessories for car racing games, and for fighting games115. In light of these elements, it is unlikely that users wishing to purchase a new controller would substitute it with another control accessory, even in the event of a price increase for controllers of around 5 to 10%, so it can be considered that other control accessories do not exert sufficient competitive pressure on controllers.</w:t>
      </w:r>
    </w:p>
    <w:p>
      <w:r>
        <w:t>127. It follows from the above, without the need to analyze substitutability from the supply side116, that it is appropriate to distinguish controllers for static video game consoles from other control accessories available for these same consoles.</w:t>
      </w:r>
    </w:p>
    <w:p>
      <w:r>
        <w:t>2. Controllers designed for PlayStation and controllers designed for competing static consoles</w:t>
        <w:br/>
        <w:t>128. As indicated above in paragraph 19, eighth-generation static consoles include Sony's PlayStation PS4, but also Nintendo's Switch and Microsoft's Xbox One and Xbox One X consoles.</w:t>
      </w:r>
    </w:p>
    <w:p>
      <w:r>
        <w:t>129. However, controllers designed for Nintendo or Microsoft consoles are not substitutable for PS4 controllers. Indeed, they are not compatible with the PlayStation consoles themselves.</w:t>
      </w:r>
    </w:p>
    <w:p>
      <w:r>
        <w:t>130. It emerges from the case file that there is no adapter allowing the use of Switch controllers on a PS4 console. However, there are adapters available on the market that allow Xbox One and Xbox One X controllers to be used on a PS4 console.</w:t>
      </w:r>
    </w:p>
    <w:p>
      <w:r>
        <w:t>131. But despite this adapter, the substitutability of Xbox controllers appears to be very limited. Firstly, as indicated by Microsoft, the manufacturer of a game controller designed for Xbox cannot guarantee users normal functioning of the controller and an optimal gaming experience on a PS4 console, even with this adapter117. This is likely to discourage a number of consumers from purchasing this controller to play on PS4. Furthermore, the price of this adapter, which, according to Sony, can amount to €21.99, must, in the consumer's purchase act, be added to the price of the Xbox controller. Now, the price of controllers for Xbox One and Xbox One X appears comparable, at equal quality, to the price of controllers for PS4118. It follows that, to replace a controller intended for PS4 with a controller intended for Xbox, the consumer must accept a significant price increase (a doubling of the price for the cheapest controllers, an increase of nearly 15 to 20% for higher-end controllers such as the Nacon X Pro Controller, or Microsoft's Xbox Elite Series 2 wireless controller). In light of these elements, it is unlikely that users wishing to purchase a new controller for PS4 would substitute it with an Xbox controller, even in the event of a price increase for the former of around 5 to 10%.</w:t>
      </w:r>
    </w:p>
    <w:p>
      <w:r>
        <w:t>132. Thus, it can be considered that, from the demand side, controllers designed for Nintendo do not exert any pressure on controllers designed for PS4, and that controllers designed for Xbox do not exert sufficient competitive pressure on PS4 controllers to be part of the same market.</w:t>
      </w:r>
    </w:p>
    <w:p>
      <w:r>
        <w:t>133. From the supply side, Sony argues that certain manufacturers of game controllers designed for the PS4 console, whether or not licensed by Sony, would also produce and market controllers designed for eighth-generation static video game consoles other than the PS4 console. It concludes that there is strong substitutability from the supply side between all controllers intended for different eighth-generation consoles.</w:t>
      </w:r>
    </w:p>
    <w:p>
      <w:r>
        <w:t>134. However, given the absence of substitutability from the demand side resulting from the incompatibility of the PS4 console with controllers designed for other consoles, this argument is ineffective. It should also be noted that neither Nintendo nor Microsoft have an interest in launching or promoting the manufacture of game controllers that would be compatible with the PS4 console. This would indeed amount to indirectly promoting to consumers another ecosystem than that of their own consoles, and thus taking the risk of seeing their console sales decrease. It cannot therefore be concluded that there is strong competitive pressure, from the supply side, of controllers designed for Nintendo and Microsoft consoles on controllers designed for Sony's PlayStation consoles.</w:t>
      </w:r>
    </w:p>
    <w:p>
      <w:r>
        <w:t>135. It follows from the above that, for the purposes of defining the relevant market, it is appropriate to distinguish controllers designed for Sony consoles from controllers designed for consoles of other brands.</w:t>
      </w:r>
    </w:p>
    <w:p>
      <w:r>
        <w:rPr>
          <w:b/>
        </w:rPr>
        <w:t>[Pages 37–39]</w:t>
      </w:r>
    </w:p>
    <w:p>
      <w:r>
        <w:t>3. Controllers Designed for Eighth Generation PlayStation Consoles and Controllers for PlayStation Consoles of Other Generations.</w:t>
      </w:r>
    </w:p>
    <w:p>
      <w:r>
        <w:t>136. Regarding controllers designed for previous generation PlayStation consoles, or controllers designed for the PlayStation 5 console119, they are not compatible with the PS4 console and are therefore not substitutable, from the demand side, for controllers designed for the PS4.</w:t>
      </w:r>
    </w:p>
    <w:p>
      <w:r>
        <w:t>137. It follows that for the purposes of defining the relevant market, it is necessary to distinguish between controllers designed for the PS4 console and controllers designed for other generations of PlayStation, which is not contested by Sony.</w:t>
      </w:r>
    </w:p>
    <w:p>
      <w:r>
        <w:t>4. Upstream Market and Downstream Market</w:t>
      </w:r>
    </w:p>
    <w:p>
      <w:r>
        <w:t>138. As explained above in paragraphs 30 to 36, while some manufacturers of video game controllers have their own sales channel, almost all controllers are sold by manufacturers to distributors, or to wholesalers who supply distributors. Essentially, manufacturers of controllers are therefore not active in the retail market, and this is particularly true for Sony.</w:t>
      </w:r>
    </w:p>
    <w:p>
      <w:r>
        <w:t>139. Under these conditions, it is appropriate to distinguish between an upstream market where manufacturers sell controllers to intermediaries, and a downstream market where intermediaries resell controllers to the end customer.</w:t>
      </w:r>
    </w:p>
    <w:p>
      <w:r>
        <w:t>140. Sony argues that this distinction has major consequences for the definition of the product market, in that the demand should be analyzed not from the consumer's perspective, but from the perspective of the intermediaries, which would delineate a much broader market.</w:t>
      </w:r>
    </w:p>
    <w:p>
      <w:r>
        <w:t>141. In support of its position, Sony points out that intermediaries, distributors, and other resellers purchase controllers, not only for the PS4 but for the three types of eighth generation consoles (PS4, Nintendo Switch, Xbox One), from either manufacturers of eighth generation consoles, or licensed suppliers of these manufacturers, or finally from unlicensed suppliers. According to Sony, "distributors/resellers have the choice among all these different suppliers who, apart from the console manufacturers themselves, offer controllers for several eighth generation consoles. And all these suppliers are thus in competition to be listed and obtain shelf space (physical or virtual) with the resellers."120 By recalling that different intermediaries source both controllers designed for PS4 and controllers designed for Switch or Xbox, they conclude:</w:t>
      </w:r>
    </w:p>
    <w:p>
      <w:r>
        <w:t>"It is thus clear that suppliers of controllers for all eighth generation consoles are competing to sell all their products to distributors/resellers. If a controller supplier poorly positions its product, the distributor/reseller can then shift its demand to another type of controller (from the same supplier or another) that may be intended for another eighth generation console, thus establishing substitutability from the demand side at the wholesale stage."121</w:t>
      </w:r>
    </w:p>
    <w:p>
      <w:r>
        <w:t xml:space="preserve">119 Cotes 6523, 6592, 6625 and 6869.  </w:t>
        <w:br/>
        <w:t xml:space="preserve">120 Cote 12662.  </w:t>
        <w:br/>
        <w:t>121 Cote 12663.</w:t>
      </w:r>
    </w:p>
    <w:p>
      <w:r>
        <w:t>142. This argument must be dismissed. Indeed, apart from being purely theoretical and not supported by any concrete evidence, it fails to recognize the links that generally exist between the upstream supply markets and the downstream distribution markets for products. The Authority has already had the opportunity to recall, on various occasions:</w:t>
      </w:r>
    </w:p>
    <w:p>
      <w:r>
        <w:t>"In terms of distribution, both national practice (see in particular the opinions of the Competition Council No. 97-A-04 of January 21, 1997, and No. 00-A-06 of May 3, 2000) and community practice generally recognize two categories of markets: those that bring together retail businesses and consumers for the sale of consumer goods (downstream markets) and those for the supply of these same goods (upstream markets). These two markets are linked, as the behavior of participants in the supply market depends on the final demand of consumers."122</w:t>
      </w:r>
    </w:p>
    <w:p>
      <w:r>
        <w:t>143. In other words, demand at the supply level is generally derived from that existing at the retail level. Therefore, the competitive conditions at the supply level cannot be analyzed independently of the competitive conditions at the retail level.</w:t>
      </w:r>
    </w:p>
    <w:p>
      <w:r>
        <w:t>144. Contrary to what Sony companies argue, it is relevant to analyze demand from the consumer's perspective.</w:t>
      </w:r>
    </w:p>
    <w:p>
      <w:r>
        <w:t>145. Moreover, the fact that the same distributor purchases, to then market, both controllers designed for the PS4 console and controllers designed for other static eighth generation consoles clearly shows that, from the distributors' perspective, and contrary to Sony's assertion, these different controllers are not substitutable for each other. Distributors do not consider controllers designed for the PS4 console and those designed for other competing static eighth generation consoles as products between which they can arbitrate to satisfy the same demand. On the contrary, they view them as products that meet distinct demands and purchase them in the upstream market in order to be able, at the retail level, to satisfy the differentiated needs of consumers.</w:t>
      </w:r>
    </w:p>
    <w:p>
      <w:r>
        <w:t>146. Sony companies invoke, in support of their claims123, a decision by the Minister of Economy from 2004, as well as three decisions made by the Authority in merger control between 2013 and 2016124.</w:t>
      </w:r>
    </w:p>
    <w:p>
      <w:r>
        <w:t>147. However, these precedents are not relevant as they relate to the overall assessment of the purchasing power of intermediaries resulting from a purchasing consolidation. They cannot therefore define the scope within which manufacturers compete for the sale of controllers designed for the PS4, which primarily depends on the ability of the end consumer to substitute such controllers with other products.</w:t>
      </w:r>
    </w:p>
    <w:p>
      <w:r>
        <w:t>Conclusion on the Definition of Product Market</w:t>
      </w:r>
    </w:p>
    <w:p>
      <w:r>
        <w:t>148. It follows from the above that the relevant product market should be considered as the upstream market for the supply of controllers designed for the PS4 console.</w:t>
      </w:r>
    </w:p>
    <w:p>
      <w:r>
        <w:t>b) On the Geographical Market</w:t>
      </w:r>
    </w:p>
    <w:p>
      <w:r>
        <w:t>149. As recalled above, manufacturers of controllers for the PS4 sell controllers that are standardized at the European level and marketed in several Member States. However, the distribution of the controllers in question occurs at a national level. Thus, wholesalers Innelec Multimédia, Trax Distribution, and World Trade &amp; Technologies conduct their purchasing negotiations for PS4 controllers at the national level125, as do distributors Cultura, Carrefour, Fnac Darty, Boulanger, E.Leclerc, Auchan, and PicWicToys (at least before its acquisition by Smyths Toys)126. According to the experience of operators such as Innelec Multimédia, World Trade &amp; Technologies, Cultura, Carrefour, Fnac Darty, Boulanger, E.Leclerc, Auchan, and Picwictoys, these negotiations are primarily conducted with the French subsidiaries of manufacturers of controllers designed for PS4127. Finally, some distributors such as Cultura, Boulanger, Micromania, or E.Leclerc are only active in France128.</w:t>
      </w:r>
    </w:p>
    <w:p>
      <w:r>
        <w:t>150. It follows that the relevant market must be limited to the French market for the supply of controllers designed for the PS4 console, which is not contested by Sony.</w:t>
      </w:r>
    </w:p>
    <w:p>
      <w:r>
        <w:t>E. ON THE DOMINANT POSITION</w:t>
      </w:r>
    </w:p>
    <w:p>
      <w:r>
        <w:t>1. APPLICABLE PRINCIPLES</w:t>
      </w:r>
    </w:p>
    <w:p>
      <w:r>
        <w:t>151. A dominant position is defined as "a position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 The existence of a dominant position generally results from the combination of several factors, which, taken in isolation, would not necessarily be decisive."129</w:t>
      </w:r>
    </w:p>
    <w:p>
      <w:r>
        <w:rPr>
          <w:b/>
        </w:rPr>
        <w:t>[Pages 40–42]</w:t>
      </w:r>
    </w:p>
    <w:p>
      <w:r>
        <w:t>152. One of the main criteria for determining a dominant position is the existence of significant market shares. "Extremely large market shares constitute, in themselves, and unless exceptional circumstances exist, proof of the existence of a dominant position. Indeed, the possession of an extremely large market share places the company that holds it, for a certain period, by the volume of production and supply it represents – without the holders of significantly smaller shares being able to quickly satisfy the demand that would wish to turn away from the company holding the largest share – in a position of strength that makes it a necessary partner and which, by that very fact, ensures it, at least for relatively long periods, the characteristic independence of behavior of a dominant position"130. According to the case law of the Court of Justice, a market share of 50% or more constitutes, in itself, and unless exceptional circumstances exist, proof of the existence of a dominant position131.</w:t>
      </w:r>
    </w:p>
    <w:p>
      <w:r>
        <w:t>153. However, the analysis of a company's dominant position cannot always be limited to an examination of market shares. Other factors may be taken into account, particularly when the importance of the market share held by the company is not sufficient in itself to characterize its dominant position in the market. Thus, consideration may be given to the relationship between the market shares held by the company in question and those held by its competitors, the intensity of competition, and the barriers to entry and expansion in the relevant market, as well as the specific characteristics of the company in question: capacity to influence the market, brand image, financial power132.</w:t>
      </w:r>
    </w:p>
    <w:p>
      <w:r>
        <w:t>2. APPLICATION TO THE CASE AT HAND</w:t>
      </w:r>
    </w:p>
    <w:p>
      <w:r>
        <w:t>154. The market shares of Sony controllers in the relevant market will be analyzed successively (a.), then the existence of barriers to entry and expansion (b.), and finally the negotiating power of buyers vis-à-vis the manufacturers of controllers (c).</w:t>
      </w:r>
    </w:p>
    <w:p>
      <w:r>
        <w:t>a) On the market shares of Sony</w:t>
      </w:r>
    </w:p>
    <w:p>
      <w:r>
        <w:t>155. It emerges from the elements of the case file that the market shares in France of the controllers marketed by Sony and designed for the PS4 far exceed 50% for the years 2015-2020, even excluding the DualShock 4 controllers marketed with the console. It should indeed be noted that, for Sony controllers, only those sold separately from the console are taken into account in this market.</w:t>
      </w:r>
    </w:p>
    <w:p>
      <w:r>
        <w:t>130 See the judgment of the Tribunal of 10 March 1992, Solvay v. Commission, T-12/89, paragraphs 275 to 279.</w:t>
      </w:r>
    </w:p>
    <w:p>
      <w:r>
        <w:t>131 See the judgment of the Court of Justice of 3 July 1991, Akzo v. Commission, C-62/86, paragraph 60. See also the judgment of the Court of Justice of 6 December 2012, AstraZeneca v. Commission, C-457/10 P, paragraphs 176 to 181.</w:t>
      </w:r>
    </w:p>
    <w:p>
      <w:r>
        <w:t>132 See, in this regard, the decisions of the Competition Authority No. 10-D-32 of 16 November 2010 concerning practices implemented in the pay television sector, paragraph 532, No. 10-D-02 of 14 January 2010 concerning practices implemented in the low molecular weight heparins sector, and No. 13-D-11 of 14 May 2013 concerning practices implemented in the pharmaceutical sector, paragraph 311.</w:t>
      </w:r>
    </w:p>
    <w:p>
      <w:r>
        <w:t>156. This is evidenced both, for the period 2015-2020, by data from the GfK panel, and, for the period 2016-2020, by data from the GSD ("Games Sales Data") panel conducted under the auspices of the Interactive Software Federation of Europe, of which Sony is a member.</w:t>
      </w:r>
    </w:p>
    <w:p>
      <w:r>
        <w:t>157. The data produced by GfK comes from a panel of distributors that sell, among other things, game controllers designed for PS4. The table below presents an estimate of the market shares of Sony controllers for the period 2015-2020 calculated from GfK data. In accordance with the market definition retained above, sales of control accessories for PS4 other than controllers have been deducted133.</w:t>
      </w:r>
    </w:p>
    <w:p>
      <w:r>
        <w:t>Table 2 – Estimates of the market shares of Sony controllers in the French market for PS4 controllers (GfK data)</w:t>
        <w:br/>
        <w:t>2015 2016 2017 2018 2019 2020</w:t>
        <w:br/>
        <w:t>In volume 99.3% 95.7% 88.9% 80.9% 81.1% 77.6%</w:t>
        <w:br/>
        <w:t>In value 99.5% 96.7% 87.7% 82.7% 82.2% 81.2%</w:t>
        <w:br/>
        <w:t>Source: GfK134</w:t>
      </w:r>
    </w:p>
    <w:p>
      <w:r>
        <w:t>158. The data produced by GSD/the Interactive Software Federation of Europe is provided by distributors of game controllers, including controllers for PS4, in a number of European countries, including France135. The table below presents an estimate of the market shares of Sony controllers for the period 2016-2020 calculated from GSD data. In accordance with the market definition retained above, sales of control accessories for PS4 other than controllers have been deducted136.</w:t>
      </w:r>
    </w:p>
    <w:p>
      <w:r>
        <w:t>Table 3 – Estimates of the market shares of Sony controllers in the French market for PS4 controllers (GSD data)</w:t>
        <w:br/>
        <w:t>2016 2017 2018 2019 2020</w:t>
        <w:br/>
        <w:t>In volume 97.3% 93% 81.4% 80.9% 76.9%</w:t>
        <w:br/>
        <w:t>In value 98.5% 93.7% 83.2% 82.6% 81.2%</w:t>
        <w:br/>
        <w:t>Source: Interactive Software Federation of Europe137</w:t>
      </w:r>
    </w:p>
    <w:p>
      <w:r>
        <w:t>159. Without presenting other estimates, Sony raises a number of criticisms regarding the data presented above.</w:t>
      </w:r>
    </w:p>
    <w:p>
      <w:r>
        <w:t>133 It should be noted that this adjustment only marginally affects the GfK data, as the raw GfK data estimates the market shares of Sony controllers at over 75% in volume and over 79% in value.</w:t>
      </w:r>
    </w:p>
    <w:p>
      <w:r>
        <w:t>134 Reference 6845. For the methodology of adjusting the data to exclude data relating to other control accessories, see paragraphs 228 to 232 of the Report.</w:t>
      </w:r>
    </w:p>
    <w:p>
      <w:r>
        <w:t>135 Excluding overseas territories.</w:t>
      </w:r>
    </w:p>
    <w:p>
      <w:r>
        <w:t>136 It should be noted that this adjustment only marginally affects the GSD data, as the raw data from the Interactive Software Federation of Europe estimates the market shares of Sony controllers at over 76% in volume and over 81% in value.</w:t>
      </w:r>
    </w:p>
    <w:p>
      <w:r>
        <w:t>137 Reference 6851. For the methodology of adjusting the data to exclude data relating to other control accessories, see paragraphs 228 to 232 of the Report.</w:t>
      </w:r>
    </w:p>
    <w:p>
      <w:r>
        <w:t>160. It first points out that the GfK and GSD data are "consumer sales data" and that "market shares are therefore at the retail level"138. According to Sony, these data should therefore be disregarded because they do not allow for an estimation of Sony's market shares in the relevant market, which is upstream. This argument must be dismissed. Indeed, in accordance with a consistent decision-making practice, both national and European, it is possible, and relevant, to use retail sales data in a downstream market to estimate market shares in an upstream market139.</w:t>
      </w:r>
    </w:p>
    <w:p>
      <w:r>
        <w:t>161. Sony criticizes the GSD data for not including sales from GameStop (controllers branded "@Play"), which sells controllers under the OLP license. However, this argument is ineffective. GameStop's sales, which only began in 2017, are recorded by GfK, which estimates them at less than 1% of the market in 2017, and around 3% in volume and less than 2% in value in 2018-2019. While GfK estimates GameStop's market share in 2020 at about 12%, GfK simultaneously estimates Sony's market share at over 75%. It follows that, even if an error margin were to be taken into account for the GSD data, Sony's market share still far exceeded 50%, and very likely 70%, throughout the period 2015-2020.</w:t>
      </w:r>
    </w:p>
    <w:p>
      <w:r>
        <w:t>162. Furthermore, Sony criticizes GSD and GfK for relying on retail sales data from distributors, thus ignoring retail sales made directly by the suppliers of controllers. However, Sony provides no evidence to demonstrate that direct sales would change its position in the relevant market. On the contrary, the investigating services sought to assess the importance of direct sales from 9 suppliers of controllers, namely Sony, four suppliers benefiting from an OLP license (including some with a significant level of sales such as Nacon), and four suppliers without such a license. It emerges that direct sales are nonexistent for several suppliers, that they are below 10% of sales for Nacon or Guillemot, and that they only exceeded 10% for Razer in the years 2016 (19%) and 2020 (28%)140. Sony also invokes sales made by foreign players on platforms like Amazon. But no evidence in the file establishes that the share of Sony controllers among the sales of foreign players present on these online platforms is different from that observed among the retailers considered by GSD and GfK. It can therefore be deduced from the above that the existence of direct sales and sales through online platforms is not likely to have a significant impact on the estimates of Sony's market shares in the relevant market.</w:t>
      </w:r>
    </w:p>
    <w:p>
      <w:r>
        <w:t>163. Sony also argues that the market shares presented above include "controllers from unlicensed suppliers that are present in the market illegally, as their controllers infringe Sony's intellectual property rights constituted by its patents." It concludes that, for consistency, controllers from suppliers that infringe its other intellectual property rights, such as its trademarks, should also be included in the relevant market. It claims that this would result in</w:t>
      </w:r>
    </w:p>
    <w:p>
      <w:r>
        <w:rPr>
          <w:b/>
        </w:rPr>
        <w:t>[Pages 43–45]</w:t>
      </w:r>
    </w:p>
    <w:p>
      <w:r>
        <w:t>to lead to a "significant decrease in the market shares of 'Sony' which will contribute, if needed, to eliminate any dominant position"141.</w:t>
      </w:r>
    </w:p>
    <w:p>
      <w:r>
        <w:t>164. These arguments must be dismissed. Firstly, it is established that the market definition includes controllers from suppliers without an OLP license. However, Sony's allegation that these controllers, which do not benefit from the OLP program, would constitute infringements of its patents is not proven, in the absence of judgments to that effect. The lack of a license cannot suffice to demonstrate a patent infringement, and there is no reason to presume these controllers to be infringing and not to include them in the relevant market.</w:t>
      </w:r>
    </w:p>
    <w:p>
      <w:r>
        <w:t>165. In its observations on the report, Sony explicitly targets the PRO 5 controllers from Subsonic, which have been considered infringing by several judgments. But as will be further developed in paragraphs 262 to 267 below, this argument cannot prosper, as the evidence has not been presented, in the absence of findings to that effect from French courts, that Subsonic violated Sony's intellectual property rights in France throughout the period in question. In any case, it should be noted that the exclusion of Subsonic's PRO 5 controllers from the relevant market cannot have a significant impact on Sony's market shares.</w:t>
      </w:r>
    </w:p>
    <w:p>
      <w:r>
        <w:t>166. Secondly, Sony would like the market share data to include PS4 controllers that infringe its trademarks.</w:t>
      </w:r>
    </w:p>
    <w:p>
      <w:r>
        <w:t>167. Sony's argument must be dismissed. Besides the fact that Sony provides no evidence to measure the extent of the alleged infringement and its significance in the market, it should be noted that including controllers that are established to infringe Sony's intellectual property would be contrary to case law and decision-making practice, which consider that the circumstance that products are manufactured or sold unlawfully generally prevents them from being considered substitutable or interchangeable, both from the supply side, due to the legal, economic, and technical risks or damage to the reputation they expose manufacturers and distributors of said products to, and from the demand side142. Sony provides no evidence justifying that this principle is not respected in this case.</w:t>
      </w:r>
    </w:p>
    <w:p>
      <w:r>
        <w:t>168. In any event, these infringing controllers would represent, at best, only a relative share of total PS4 controller sales. The elements of the case file indicate that, even if market shares were to be adjusted to include sales of the infringing Sony trademarks, Sony's market share in the relevant market would still exceed 50% and would likely surpass 70% over the entire period from 2015 to 2020. Indeed, for Sony's market share to drop below 50%, sales of infringing controllers would need to be at least equal to half of the "legal" sales (the sales of Sony controllers and those of other suppliers), which is not evidenced by any document in the case file.</w:t>
      </w:r>
    </w:p>
    <w:p>
      <w:r>
        <w:t>169. It follows from the above that, throughout the period from 2015 to 2020, Sony's market shares in the relevant market were well above 50%, representing extremely high market shares and constituting a very strong indication of a dominant position in this market.</w:t>
      </w:r>
    </w:p>
    <w:p>
      <w:r>
        <w:t xml:space="preserve">141 Reference 12678. </w:t>
        <w:br/>
        <w:t>142 See, in this sense, the judgments of the Court of Justice of January 23, 2018, Hoffmann-La Roche, case C-179/16, paragraph 52; of January 30, 2020, Generics (UK) Ltd, C-307/18, paragraph 139.</w:t>
      </w:r>
    </w:p>
    <w:p>
      <w:r>
        <w:t>b) Barriers to entry and expansion</w:t>
      </w:r>
    </w:p>
    <w:p>
      <w:r>
        <w:t>170. It emerges from the investigation that the upstream national market for the supply of game controllers designed for the PS4 console is characterized, on the supply side, by the existence of significant barriers to entry and expansion that make penetration and development in this market more difficult. These arise both from the control of the PlayStation ecosystem and from the fact that the Sony DualShock 4 controller, of which a unit is already delivered with the console, is perceived as the "reference controller," the most compatible, and the one that will provide the most complete gaming experience for the user143.</w:t>
      </w:r>
    </w:p>
    <w:p>
      <w:r>
        <w:t>171. Sony contests this analysis and argues that it cannot be blamed for the monopoly situation conferred upon it by its intellectual property rights over the PS4 console and the dedicated DualShock 4 controller. It adds that the existence of barriers to entry is, moreover, contradicted by the presence of numerous suppliers of PS4 controllers active in the market.</w:t>
      </w:r>
    </w:p>
    <w:p>
      <w:r>
        <w:t>172. However, it is not seriously contestable that only Sony, which designed and developed the PS4 console and the dedicated DualShock 4 controller, de facto controls all parameters of the PS4 ecosystem, particularly the compatibility and connection modalities between the controller and the console. The resulting exclusivity is not in itself subject to criticism, and Sony is not reproached for holding intellectual property rights, nor for having innovated by designing and developing the PS4 console and its ecosystem. However, it remains that this ecosystem constitutes a constraining technological framework for third-party controller manufacturers, who must ensure connectivity, and more broadly, a sustainable and fully effective compatibility of their controllers with the PS4 console, without controlling said parameters. It follows from both case law and the decision-making practice of the Authority that barriers to entry and expansion can result from the existence and significance of intellectual property rights held by a company in a given market144.</w:t>
      </w:r>
    </w:p>
    <w:p>
      <w:r>
        <w:t>173. The fact that any penetration of the market in question is not impossible, as evidenced by the existence of various suppliers of PS4 controllers in the market, does not demonstrate the absence of these barriers to entry and expansion, as evidenced by the difficulties encountered by these suppliers in overcoming them and the slowness of their penetration into the market. Thus, Nacon's share remains limited to 12%, four years after its market entry and seven years after the launch of the PS4, with Nacon itself indicating that its results in terms of market penetration were the result of "a very long effort, in terms of qualitative and marketing development"145.</w:t>
      </w:r>
    </w:p>
    <w:p>
      <w:r>
        <w:t>174. It is thus established that Sony's control of the PS4 ecosystem constitutes a barrier to entry and expansion for third-party manufacturers of PS4 controllers, a barrier that further strengthens Sony's market power against its current and potential competitors.</w:t>
      </w:r>
    </w:p>
    <w:p>
      <w:r>
        <w:t xml:space="preserve">143 See, for example, the statements from Micromania, reference 6862. </w:t>
        <w:br/>
        <w:t xml:space="preserve">144 See, for example: judgments of the General Court of December 12, 1991, Hilti AG, T-30/89, paragraph 93 (confirmed by the judgment of the Court of Justice of March 2, 1994, C-53/92 P) and of October 6, 1994, Tetra Pak, T-83/91, paragraph 110; judgments of the Court of Justice of April 6, 1995, Magill, C-241/91 P and C-242/91 P, paragraphs 46 and 47; of December 6, 2012, AstraZeneca v. Commission, C-457/10 P, paragraph 186; opinion of the Competition Council No. 05-A-20 of November 9, 2005, regarding a request submitted by the Paris High Court concerning a dispute between Luk Lamellen and Valeo, paragraphs 93 to 99; decision of the Competition Council No. 06-D-27 of September 20, 2006, regarding a request for interim measures submitted by Autodistribution and AD Net against practices implemented by Automobiles Citroën, paragraph 41. </w:t>
        <w:br/>
        <w:t>145 Reference 6472.</w:t>
      </w:r>
    </w:p>
    <w:p>
      <w:r>
        <w:t>c) The bargaining power of buyers</w:t>
      </w:r>
    </w:p>
    <w:p>
      <w:r>
        <w:t>175. It emerges from the investigation that distributors/resellers of controllers have only weak bargaining power vis-à-vis Sony regarding Sony's DualShock 4 controllers.</w:t>
      </w:r>
    </w:p>
    <w:p>
      <w:r>
        <w:t>176. Sony contests this point, considering the notable power of certain major distributors of game controllers, such as Cdiscount, Carrefour, Fnac Darty, Boulanger, Micromania, E.Leclerc, or Auchan, but also in that, having no direct sales channel during the period in question, it would be entirely dependent on third-party distributors to market its DualShock 4 controllers.</w:t>
      </w:r>
    </w:p>
    <w:p>
      <w:r>
        <w:t>177. These arguments are not supported by the elements in the case file, which show, on the contrary, that for many distributors, including those mentioned by Sony, Sony controllers are essential. This is confirmed by wholesalers, such as World Trade &amp; Technologies and Innelec Multimédia, the latter going so far as to state that it would not be feasible for it not to offer the DualShock 4 controller for sale146. This is also confirmed by retailers such as Cdiscount, Cultura, Carrefour, Fnac Darty, Boulanger, Micromania, and E.Leclerc147. Cultura, Boulanger, and E.Leclerc consider that it would not be feasible not to offer the DualShock 4 controller. Micromania believes that not offering this controller for sale would put it at a competitive disadvantage. Cdiscount states: "it would not be rational for a distributor not to offer the main product demanded by consumers on its shelves. This would lead to a significant loss of credibility for a distributor like Cdiscount"148. While a single reseller, PicWicToys, stated that the controller designed by Sony for its PS4 console would not be "essential or indispensable," this statement is not only isolated but is contradicted by the assertion that distributing such controllers constitutes, according to the interested party itself, "a plus in the sales argument" and even a competitive advantage149.</w:t>
      </w:r>
    </w:p>
    <w:p>
      <w:r>
        <w:t>178. Thus, the bargaining power of wholesalers and distributors appears weak regarding controllers designed for PS4.</w:t>
      </w:r>
    </w:p>
    <w:p>
      <w:r>
        <w:t>d) Conclusion on Sony's dominant position</w:t>
      </w:r>
    </w:p>
    <w:p>
      <w:r>
        <w:t>179. It follows from all the preceding elements that, in light of the importance of the shares held by Sony in the upstream market for the supply of game controllers designed for PS4, the existence of barriers to entry and expansion, and the weak bargaining power of buyers, Sony indeed occupied a dominant position in this market during the period from 2015 to 2020.</w:t>
      </w:r>
    </w:p>
    <w:p>
      <w:r>
        <w:t xml:space="preserve">146 References 6561 and 6685. </w:t>
        <w:br/>
        <w:t xml:space="preserve">147 References 6478, 6607, 6667, VNC 6713, 6743, VNC 6806, and 6815. </w:t>
        <w:br/>
        <w:t xml:space="preserve">148 Reference VNC 6806. </w:t>
        <w:br/>
        <w:t>149 Reference 6766.</w:t>
      </w:r>
    </w:p>
    <w:p>
      <w:r>
        <w:rPr>
          <w:b/>
        </w:rPr>
        <w:t>[Pages 46–48]</w:t>
      </w:r>
    </w:p>
    <w:p>
      <w:r>
        <w:t>F. ON PRACTICES NOT SUBJECT TO COMPLAINTS</w:t>
      </w:r>
    </w:p>
    <w:p>
      <w:r>
        <w:t>180. In its application, Subsonic denounced five practices that the investigation services dismissed.</w:t>
      </w:r>
    </w:p>
    <w:p>
      <w:r>
        <w:t>181. Pursuant to Article L. 462-8 of the Commercial Code: "The Competition Authority may (...) reject the application by reasoned decision when it considers that the facts invoked are not supported by sufficiently probative elements."</w:t>
      </w:r>
    </w:p>
    <w:p>
      <w:r>
        <w:t>1. ALLEGED DENIGRATION PRACTICES</w:t>
      </w:r>
    </w:p>
    <w:p>
      <w:r>
        <w:t>a) Alleged denigration practices towards consumers</w:t>
      </w:r>
    </w:p>
    <w:p>
      <w:r>
        <w:t>182. Subsonic reported that between November 1, 2013, and August 2016, the press release/FAQ published on Sony's official website included this warning: "Only Sony Computer Entertainment products and Official Licensed Products (OLP) will be compatible with the PS4 system." Subsonic argued that this mention aimed to denigrate game controllers produced by third parties without official licenses to consumers.</w:t>
      </w:r>
    </w:p>
    <w:p>
      <w:r>
        <w:t>183. However, this mention does not appear to fall under a denigrating discourse as it was purely informative and did not, in the sense of the decision-making practice of the Authority150, publicly discredit an identified person, product, or service. The mention in question does not appear, on its own, to constitute anti-competitive behavior, and the Authority considers that the facts denounced are not supported by sufficiently probative elements. Therefore, the aforementioned provisions of Article L. 462-8 of the Commercial Code should be applied.</w:t>
      </w:r>
    </w:p>
    <w:p>
      <w:r>
        <w:t>b) Alleged denigration practices towards distributors</w:t>
      </w:r>
    </w:p>
    <w:p>
      <w:r>
        <w:t>184. According to Subsonic, Sony allegedly contacted distributors to inform them that the Gator Claw and Pro5 controllers marketed by Subsonic were counterfeit products and to convince them to stop distributing them.</w:t>
      </w:r>
    </w:p>
    <w:p>
      <w:r>
        <w:t>185. Regarding the distributors Carrefour, Cdiscount, and Micromania, no element in the file establishes that Sony contacted them for this purpose.</w:t>
      </w:r>
    </w:p>
    <w:p>
      <w:r>
        <w:t>186. Regarding the distributors Auchan, DS Distribution, Fnac, and E.Leclerc, the only elements submitted by Subsonic consist of emails that it had sent to each of them in October 2015, in which it implied that these distributors had contacted it by phone to convey the alleged statements. Since such elements appear insufficient to establish the content of the alleged statements, the Authority considers that the facts denounced are not supported by sufficiently probative elements.</w:t>
      </w:r>
    </w:p>
    <w:p>
      <w:r>
        <w:t>150 See in particular the decision of the Competition Authority No. 14-D-08 of July 24, 2014, regarding practices implemented in the marketing sector of fresh dairy products in the French West Indies, paragraph 183.</w:t>
      </w:r>
    </w:p>
    <w:p>
      <w:r>
        <w:t>2. ALLEGED ABUSIVE EXERCISE OF LEGAL ACTIONS</w:t>
      </w:r>
    </w:p>
    <w:p>
      <w:r>
        <w:t>187. Subsonic claims that two legal actions taken against it in Germany based on the infringement of two patents for the Pro 5 controller, as well as one action taken in France, constituted abuse.</w:t>
      </w:r>
    </w:p>
    <w:p>
      <w:r>
        <w:t>188. It notes that the first two were not adversarial and aimed to circumvent the stricter French seizure-infringement procedure compared to the German procedure. Thus, it claims that the choice of such actions, as well as the timing chosen to introduce them, reveals the anti-competitive objective pursued by Sony.</w:t>
      </w:r>
    </w:p>
    <w:p>
      <w:r>
        <w:t>189. However, it should be noted that these actions were not devoid of any basis, as they resulted in two judgments rendered in 2016, one by the Munich Regional Court and the other by the Düsseldorf Regional Court, which prohibited Subsonic from distributing its Pro 5 controller in Germany151.</w:t>
      </w:r>
    </w:p>
    <w:p>
      <w:r>
        <w:t>190. Regarding the infringement summons issued by Sony against Subsonic before the Paris High Court152 on January 19, 2017, which was after Subsonic's application to the Authority, it is not established that it was unrelated to the defense of Sony's rights, nor that it was initiated solely to restrict competition.</w:t>
      </w:r>
    </w:p>
    <w:p>
      <w:r>
        <w:t>191. Therefore, the facts denounced are not supported by sufficiently probative elements153.</w:t>
      </w:r>
    </w:p>
    <w:p>
      <w:r>
        <w:t>3. ALLEGED COLLUSION BETWEEN SONY AND BIGBEN INTERACTIVE</w:t>
      </w:r>
    </w:p>
    <w:p>
      <w:r>
        <w:t>192. Subsonic alleges the existence of a collusion between Sony and Bigben Interactive aimed at having the latter refrain from selling PS4 game controllers in exchange for a license to produce the next controllers intended for the PlayStation 3.</w:t>
      </w:r>
    </w:p>
    <w:p>
      <w:r>
        <w:t>193. However, the document produced by the applicant, namely an article from the weekly Investir dated September 10, 2016, and the elements collected during the investigation do not establish the alleged collusion. On the contrary, the fact that Sony granted an official license to the company Nacon at the end of 2016, allowing it to manufacture a controller designed for the PS4 console, seems to contradict the applicant's allegation, as Nacon's products are distributed by Bigben Interactive.</w:t>
      </w:r>
    </w:p>
    <w:p>
      <w:r>
        <w:t>194. Thus, the facts denounced are also not supported by sufficiently probative elements.</w:t>
      </w:r>
    </w:p>
    <w:p>
      <w:r>
        <w:t>151 See the judgment of the Munich Regional Court of August 9, 2016, references 1219 to 1231; judgment of the Düsseldorf Regional Court of August 15, 2016, references 1232 to 1236. For more details on these rulings, see below paragraph 264.</w:t>
      </w:r>
    </w:p>
    <w:p>
      <w:r>
        <w:t>152 On this procedure, see below paragraph 265.</w:t>
      </w:r>
    </w:p>
    <w:p>
      <w:r>
        <w:t>153 See, on the conditions set by case law, the ruling of the Paris Court of Appeal of December 19, 2018, No. 17/00219, page 24.</w:t>
      </w:r>
    </w:p>
    <w:p>
      <w:r>
        <w:t>G. ON THE MERITS OF THE NOTIFIED COMPLAINT</w:t>
      </w:r>
    </w:p>
    <w:p>
      <w:r>
        <w:t>1. REMINDER OF PRINCIPLES</w:t>
      </w:r>
    </w:p>
    <w:p>
      <w:r>
        <w:t>195. Pursuant to Article 102 TFEU: "Any abuse by one or more undertakings of a dominant position within the internal market or in a substantial part of it shall be prohibited as incompatible with the common market in so far as it may affect trade between Member States..."</w:t>
      </w:r>
    </w:p>
    <w:p>
      <w:r>
        <w:t>196. Article L. 420-2 of the Commercial Code states: "The abusive exploitation of a dominant position in the internal market or a substantial part of it is prohibited..."</w:t>
      </w:r>
    </w:p>
    <w:p>
      <w:r>
        <w:t>197. The notion of abuse is an objective notion that targets the behaviors of a dominant company that are likely to influence the structure of a market where, precisely because of the presence of the company in question, the degree of competition is already weakened154. Thus, while the existence of a dominant position does not in itself imply any reproach, this situation nonetheless imposes a particular responsibility on the company holding a dominant position not to harm effective and undistorted competition through its behavior155.</w:t>
      </w:r>
    </w:p>
    <w:p>
      <w:r>
        <w:t>198. Although Article 102 TFEU and Article L. 420-2 of the Commercial Code mention certain abusive practices, these do not constitute an exhaustive list of practices that may be classified as abuse of a dominant position156.</w:t>
      </w:r>
    </w:p>
    <w:p>
      <w:r>
        <w:t>199. To determine whether the dominant company has abused its position, it is necessary to assess all relevant factual circumstances and examine whether the practices tend, for example, to prevent the entry or expansion of competitors through means other than those that fall under competition on merits157.</w:t>
      </w:r>
    </w:p>
    <w:p>
      <w:r>
        <w:t>200. For the purposes of establishing a violation of Articles 102 TFEU and L.420-2 of the Commercial Code, it is not necessary to demonstrate that the abusive behavior of the dominant company had a concrete anti-competitive effect on the relevant markets. It</w:t>
      </w:r>
    </w:p>
    <w:p>
      <w:r>
        <w:t>154 See, in this sense, the judgments of the Court of Justice of February 13, 1979, Hoffmann-La Roche v. Commission, 85/76, paragraph 91; of November 9, 1983, NV Nederlandsche Banden Industrie Michelin v. Commission, 322/81, paragraphs 57 and 70; of July 3, 1991, Akzo v. Commission, C-62/86, paragraph 69; of March 15, 2007, British Airways v. Commission, C-95/04 P, paragraph 66; of April 2, 2009, France Télécom v. Commission, C-202/07 P, paragraph 104; of October 14, 2010, Deutsche Telekom v. Commission, C-280/08 P, paragraph 173; of February 17, 2011, Konkurrensverket v. TeliaSonera Sverige AB, C-52/09, paragraph 27.</w:t>
      </w:r>
    </w:p>
    <w:p>
      <w:r>
        <w:t>155 Judgments of the Court of Justice of November 9, 1983, Michelin v. Commission, 322/81, paragraph 57; of April 2, 2009, France Télécom v. Commission, C-202/81 P, paragraph 105; of the Union Tribunal of October 7, 1999, Irish Sugar v. Commission, T-228/97, paragraph 112; Ruling of the Paris Court of Appeal of October 12, 2017, Société TDF, No. 15/14038, page 31.</w:t>
      </w:r>
    </w:p>
    <w:p>
      <w:r>
        <w:t>156 See, in this sense, the judgments of the Court of Justice of October 14, 2010, Deutsche Telekom/Commission, C-280/08 P, paragraph 173; of February 16, 2011, Konkurrensverket/TeliaSonera Sverige AB, case C-52/09, paragraph 26.</w:t>
      </w:r>
    </w:p>
    <w:p>
      <w:r>
        <w:t>157 See, in this sense, the ruling of the Court of Justice of July 3, 1991, Akzo/Commission, C-62/86, paragraph 70; ruling of the Tribunal of October 23, 2003, Van den Bergh Foods / Commission, T-65/98 paragraph 157; decision of the European Commission of October 2, 2017, Baltic Rail, AT.39813, paragraphs 182 to 201; decision of the Competition Authority No. 22-D-17 of October 11, 2022, regarding practices implemented by the company Gaz de Bordeaux in the gas sector, paragraph 129.</w:t>
      </w:r>
    </w:p>
    <w:p>
      <w:r>
        <w:rPr>
          <w:b/>
        </w:rPr>
        <w:t>[Pages 49–51]</w:t>
      </w:r>
    </w:p>
    <w:p>
      <w:r>
        <w:t>suffices to demonstrate that it tends to restrict competition, or, in other words, that it is of a nature to or likely to have such an effect. Consequently, when a company in a dominant position effectively implements a practice that generates an exclusionary effect on its competitors, the circumstance that the expected result is not achieved is not sufficient to exclude the application of Articles 102 TFEU and L. 420-2 of the Commercial Code158.</w:t>
      </w:r>
    </w:p>
    <w:p>
      <w:r>
        <w:t>201. While the existence of a dominant position does not deprive the company in that position of the right to protect its own commercial interests when they are threatened, and if that company has the ability, to a reasonable extent, to carry out the acts it deems appropriate to protect them, such behaviors cannot be accepted when they are aimed at abusively exploiting a dominant position159.</w:t>
      </w:r>
    </w:p>
    <w:p>
      <w:r>
        <w:t>202. More specifically, the exercise of an exclusive right related to an intellectual property right is part of the prerogatives of the holder of an intellectual property right, so that the exercise of such a right, even if it is carried out by a company in a dominant position, cannot in itself constitute an abuse of that position160. However, such behaviors cannot be accepted when they are specifically aimed at reinforcing the dominant position of their author and abusing it161. Thus, the mere intention of a manufacturer in a dominant position to preserve its own commercial interests, particularly by defending the patents it holds, does not justify resorting to practices foreign to competition by merits162.</w:t>
      </w:r>
    </w:p>
    <w:p>
      <w:r>
        <w:t>2. APPLICATION TO THE CASE AT HAND</w:t>
      </w:r>
    </w:p>
    <w:p>
      <w:r>
        <w:t>203. As recalled above in paragraph 85, Sony has been criticized for having implemented a behavior consisting of the combination of two practices, namely (i) the establishment of a system of technical countermeasures integrated into certain updates of the PS4 console operating system, and (ii) the establishment of an opaque licensing policy and an OLP program made particularly difficult to understand and, a fortiori, to integrate in practice. According to the investigating services, these practices have had the effect of artificially raising barriers to entry and expansion in the national market for the supply of game controllers designed for the PS4 console, thereby hindering the entry and development in this market of third parties without an official license.</w:t>
      </w:r>
    </w:p>
    <w:p>
      <w:r>
        <w:t>204. According to the rapporteurs163, "Sony has altered, through regular updates of the PS4 console operating system, the connection conditions between game controllers designed for this console, produced by third parties without an official license, and the console itself. This has had the consequences of affecting the operation of these controllers and negatively impacting the brand image as well as the reputation of their manufacturers, particularly among consumers. This, combined with the existence of an opaque licensing policy and an OLP licensing program made particularly difficult to understand and, a fortiori, to integrate in practice, has hindered the entry and development in this market of third parties without an official license."</w:t>
      </w:r>
    </w:p>
    <w:p>
      <w:r>
        <w:t>205. The reality of the behavior in question will be addressed successively (a.), the effects it was likely to entail (b.), the justifications provided by Sony (c.), and the conclusion on this grievance (d.).</w:t>
      </w:r>
    </w:p>
    <w:p>
      <w:r>
        <w:t>a) On the behavior attributed to Sony</w:t>
      </w:r>
    </w:p>
    <w:p>
      <w:r>
        <w:t>206. It is established – and not contested by the party concerned – that Sony has implemented and used a technical device allowing the disconnection of third-party controllers not licensed by it during certain updates of the PS4 console operating system164. It is also established that Sony has, throughout the period in question, reserved the allocation of chips and identification numbers, which alone could allow evasion of the technical disconnection device, for itself and only for members of the OLP program.</w:t>
      </w:r>
    </w:p>
    <w:p>
      <w:r>
        <w:t>207. The technical countermeasures implemented by Sony will be addressed successively (i), the access conditions to the OLP program (ii), and the consequences resulting from the combination of these two practices (iii).</w:t>
      </w:r>
    </w:p>
    <w:p>
      <w:r>
        <w:t>The technical countermeasures</w:t>
      </w:r>
    </w:p>
    <w:p>
      <w:r>
        <w:t>208. As noted in paragraph 49 above, Sony has integrated into each DualShock 4 controller and into each controller produced by Sony's licensed manufacturers a unique encrypted individual identification number, stored in an electronic component. This electronic component allows the recognition of the controller by the PS4 console and helps ensure the connection between the two. The identification number allows Sony to detect and identify all controllers connected to PS4 consoles.</w:t>
      </w:r>
    </w:p>
    <w:p>
      <w:r>
        <w:t>209. Sony established, from the launch of the PS4 console, a system allowing the disconnection of controllers not equipped with these numbers during certain updates, such as update 3.11.</w:t>
      </w:r>
    </w:p>
    <w:p>
      <w:r>
        <w:t>210. It also applied the technical countermeasures described in paragraphs 48 to 58 above which, through targeted instructions introduced in certain updates of the PS4 console operating system, led to the systematic disconnection after a few minutes of controllers sharing the same individual identification number. Sony had indeed noted that some third-party manufacturers had replicated the chip of a controller manufactured or approved by Sony, and, with this chip, the identification number that avoided the deactivation of the controller. Presuming that controllers sharing the same number on a large scale were counterfeit, it took measures to ensure that all controllers with these numbers were also deactivated.</w:t>
      </w:r>
    </w:p>
    <w:p>
      <w:r>
        <w:t>211. The exact number of these measures will be discussed below (see below paragraphs 274 to 290 on the duration of the infringement), but Sony does not contest having implemented them at least five times, targeting at least eight different identification numbers.</w:t>
      </w:r>
    </w:p>
    <w:p>
      <w:r>
        <w:t>212. Sony argues that the absence of an identification number or the sharing of the same number reveals the existence of counterfeits.</w:t>
      </w:r>
    </w:p>
    <w:p>
      <w:r>
        <w:t>213. But first, the absence of an identification number provided by Sony is indeed an indication that the controller in question was neither a DualShock 4 controller nor a controller authorized under the OLP program. However, the absence of an OLP license cannot suffice to establish that the controllers are counterfeits. Sony has not produced any evidence in the debates that could demonstrate that it was not possible, through acts of reverse engineering, to produce controllers that work with the PS4 console and do not infringe its patents.</w:t>
      </w:r>
    </w:p>
    <w:p>
      <w:r>
        <w:t>214. It should be noted in this regard that this fact has been admitted by Sony itself. Indeed, in response to a question from the rapporteur asking whether "[t]he design and marketing of control accessories compatible with the Sony PS4 is (...) subject to obtaining prior authorization or a license from Sony or one of its subsidiaries?", its answer is clear: "(...) Obtaining a license is not essential but it reflects a relationship of cooperation between the two parties"165.</w:t>
      </w:r>
    </w:p>
    <w:p>
      <w:r>
        <w:t>215. Secondly, Sony claims that the use of replicas of the original component allowing the large-scale reproduction of the same number would be fraudulent, without explaining or demonstrating how. In particular, it does not appear that protection under intellectual property rights could apply to replicated components, let alone to the numbers in question.</w:t>
      </w:r>
    </w:p>
    <w:p>
      <w:r>
        <w:t>216. Sony also considers that these controllers, since they share the same identification number, must be regarded as counterfeit controllers that cannot be distinguished from the original controllers by consumers, and which therefore constitute trademark counterfeits. However, the fact that the replicated identification number does not allow Sony to know immediately whether the controller in question was manufactured by it or authorized by it does not prove that users themselves cannot distinguish such controllers from Sony's DualShock 4. On the contrary, it appears that there is no correlation between the large-scale use of these numbers and trademark counterfeiting, as several third-party manufacturers have been led to use such numbers to prevent their controllers from being disconnected without their controllers being trademark counterfeits. It also appears that there is no correlation between the large-scale use of these numbers and other violations of Sony's intellectual property rights, such as its patents.</w:t>
      </w:r>
    </w:p>
    <w:p>
      <w:r>
        <w:t>217. It is thus established that Sony has taken deactivation measures that have indiscriminately affected both infringing controllers and non-licensed but non-infringing controllers.</w:t>
      </w:r>
    </w:p>
    <w:p>
      <w:r>
        <w:t>218. The technical measures taken by Sony have unduly restricted the conditions of use of the controllers concerned and have, consequently, harmed the manufacturers of these controllers.</w:t>
      </w:r>
    </w:p>
    <w:p>
      <w:r>
        <w:t>The licensing granted by the OLP program</w:t>
      </w:r>
    </w:p>
    <w:p>
      <w:r>
        <w:t>219. The only way for third-party controller manufacturers to escape untimely disconnections was to obtain an OLP license.</w:t>
      </w:r>
    </w:p>
    <w:p>
      <w:r>
        <w:t>220. Indeed, there is currently no other possibility for a third party wishing to access the identification numbers controlled by Sony than to join the OLP program166.</w:t>
      </w:r>
    </w:p>
    <w:p>
      <w:r>
        <w:rPr>
          <w:b/>
        </w:rPr>
        <w:t>[Pages 52–54]</w:t>
      </w:r>
    </w:p>
    <w:p>
      <w:r>
        <w:t>221. It emerges, however, from the elements in paragraphs 76 to 84 that the criteria used by Sony to grant official licenses are not public and are not communicated to interested third parties. Thus, despite a first request as early as 2017, Subsonic had still not received the communication of all the relevant criteria167 by the day of the hearing. During the proceedings, Sony communicated certain "relevant criteria" without providing the Authority with a comprehensive and precise list of the criteria retained168. In any case, the vagueness of these criteria allowed Sony to apply them at its discretion.</w:t>
      </w:r>
    </w:p>
    <w:p>
      <w:r>
        <w:t>222. As recalled above in paragraphs 76 and following, Sony has taken contradictory, even misleading positions regarding interested third parties. Thus, while the OLP program led to licenses for its intellectual property rights in France as early as October and November 2013, Sony stated in July 2014 to Subsonic that it "has not granted any licenses for controllers and does not intend to do so in the near future"169. It further responded in April 2015 that "with regard to controllers for the PS4, it is not possible to obtain a license"170, and then that "[its] policy remains the same in that SCEE does not grant any licenses and does not intend to grant licenses for any controllers for the PlayStation 4"171. Subsequently, Sony refused to respond to a new request made by Subsonic in October 2017. Similarly, Proxima Plus did not receive a response to a request made in May 2017.</w:t>
      </w:r>
    </w:p>
    <w:p>
      <w:r>
        <w:t>223. Sony argues that the presence of numerous licensees and products in its OLP program would prove that the program is neither opaque nor difficult to understand or integrate.</w:t>
      </w:r>
    </w:p>
    <w:p>
      <w:r>
        <w:t>224. This argument must be dismissed. It is indeed necessary to put into perspective the number of suppliers and products admitted into the OLP program. According to Sony, 8 companies have been able to join this program for the marketing of 22 products. But if we limit ourselves to game controllers, only 6 manufacturers of 12 different controllers172 have been licensed over a period of 10 years.</w:t>
      </w:r>
    </w:p>
    <w:p>
      <w:r>
        <w:t>225. It follows from the above that Sony's licensing policy has proven to be, at least for a number of competitors, opaque, difficult to understand, and, a fortiori, difficult to implement in practice. Third-party manufacturers of controllers designed for PS4 have found themselves in a situation that did not allow them to compile a compliance file to join the OLP program and benefit from the advantages it conferred.</w:t>
      </w:r>
    </w:p>
    <w:p>
      <w:r>
        <w:t>The consequences resulting from the combination of the two practices</w:t>
      </w:r>
    </w:p>
    <w:p>
      <w:r>
        <w:t>226. Sony has thus, through its behavior, prevented certain companies from benefiting not only from licenses but also from the identification numbers that allow controllers to remain connected to the PS4 console. These companies have consequently had to face the disconnections implemented by Sony as part of the various software updates, always without being able to join the OLP program. Those that duplicated DualShock 4 controller numbers to allow their controllers to remain operational have subsequently seen their controllers affected by new disconnections resulting from the technical countermeasures implemented by Sony against several massively duplicated numbers. Thus, it emerges from the combination of the two practices described above that Sony's behavior has led to the deactivation of third-party controllers, without giving the manufacturers of these controllers the opportunity to join the OLP program.</w:t>
      </w:r>
    </w:p>
    <w:p>
      <w:r>
        <w:t>227. These practices of Sony have been made possible by the particular position it occupies in the PlayStation environment. Indeed, Sony controls the parameters, modalities, and quality of the connection between game controllers manufactured by its competitors and the PS4 consoles. By limiting the granting of identification numbers to its own products and to products licensed within the OLP program, it has implemented means not accessible to other controller manufacturers, and which do not fall under competition on the merits.</w:t>
      </w:r>
    </w:p>
    <w:p>
      <w:r>
        <w:t>228. Sony contests the abusive nature of the practice in question.</w:t>
      </w:r>
    </w:p>
    <w:p>
      <w:r>
        <w:t>229. Firstly, Sony argues that neither of the two components of the practice is abusive and deduces that "a fortiori, the combination of these two elements cannot in this case infringe competition law."173</w:t>
      </w:r>
    </w:p>
    <w:p>
      <w:r>
        <w:t>230. This argument must be dismissed. Indeed, an abuse of dominant position can be constituted by the combination of several elements, which taken in isolation would not be abusive174.</w:t>
      </w:r>
    </w:p>
    <w:p>
      <w:r>
        <w:t>231. In this case, Sony has been notified of a grievance composed of the combination of two practices: the establishment of the technical countermeasures device and an opaque licensing policy. The Authority therefore does not need to rule on the compliance with competition law of each of these components. On the other hand, their combination is likely to constitute an abuse of dominant position.</w:t>
      </w:r>
    </w:p>
    <w:p>
      <w:r>
        <w:t>232. Secondly, Sony argues that joining the OLP program is by no means a prerequisite for being present in the market, as evidenced by the activities of players like Subsonic, Proxima Plus, or Suza International, who sell controllers compatible with the PS4 without benefiting from this program. However, it should be recalled that the controllers of such players are subject to the disputed technical countermeasures, as they do not benefit from the identification number that a license would grant them. Sony itself acknowledges, in its response to the report, that: "the granting of an OLP license is the only legitimate means for third parties to have the guarantee that they will not be subject to legal action or technical measures from Sony"175. This argument must therefore also be dismissed.</w:t>
      </w:r>
    </w:p>
    <w:p>
      <w:r>
        <w:t>b) On the effects of the behavior attributed to Sony on the competitive structure of the market</w:t>
      </w:r>
    </w:p>
    <w:p>
      <w:r>
        <w:t>233. As recalled above, Sony's technical countermeasures aimed to deactivate all game controllers designed for the PS4 console that were produced by third parties not licensed under the OLP, even though integration into the OLP program was not accessible to them.</w:t>
      </w:r>
    </w:p>
    <w:p>
      <w:r>
        <w:t>234. Numerous elements collected during the investigation demonstrate that the technical countermeasures were likely to prevent a number of controller manufacturers from fully competing with Sony's controllers and the controllers in the OLP program.</w:t>
      </w:r>
    </w:p>
    <w:p>
      <w:r>
        <w:t>235. Thus, Sony's behavior has complicated these manufacturers' relationships with wholesalers and distributors. The wholesaler Inelec Multimédia, for example, indicated that it does not market controllers produced by third parties without an OLP license "for reasons of reliability and total compatibility with game consoles"176. Similarly, the distributor Micromania chose not to market them on the grounds that "the compatibility of these controllers with the console was not guaranteed over time. Software updates to the console could render such a controller inoperable, in the absence of a coordinated update of said controller"177. Finally, a complaint from a customer on the Amazon.com marketplace regarding difficulties encountered following an update of the PS4 console's operating system led the platform to withdraw the Pro5 controller from Subsonic from sale for several days in August 2016178.</w:t>
      </w:r>
    </w:p>
    <w:p>
      <w:r>
        <w:t>236. Sony's practices have also had damaging consequences for third-party manufacturers outside the OLP program with respect to their customers. Indeed, due to not being informed in advance by Sony of the availability of updates to the PS4 console's operating system, the upcoming deployment date, their content, and their potential impact on the operation of the controllers, these manufacturers could only observe the consequences of these updates afterwards, without ever being able to warn their customers in advance and in a timely manner, nor adopt, prior to or concurrently with the deployment of the relevant updates, measures to preserve the proper functioning of their controllers or, at the very least, limit the impact of the technical countermeasures. They could only act after the deployment of the relevant updates, once the technical countermeasures had deactivated the controllers.</w:t>
      </w:r>
    </w:p>
    <w:p>
      <w:r>
        <w:t>237. As noted above in paragraphs 66 to 69, due to not being able to determine the origin of the malfunctions encountered by their controllers, some users of unlicensed third-party controllers may reasonably have concluded that these were attributable to the manufacturers, which may have harmed the latter's brand image.</w:t>
      </w:r>
    </w:p>
    <w:p>
      <w:r>
        <w:t>238. Thus, many users of Subsonic controllers have sent messages on the technical support section of its website, negatively rated its controllers, and reported malfunctions following certain updates of the PS4 console's operating system as well as their negative perception of the quality of Subsonic's products. Not only have dissatisfied users likely stopped purchasing controllers from unlicensed third-party manufacturers, but their comments may have dissuaded other users, so that these new buyers logically had to redirect their choice to a DualShock 4 controller or a controller approved by Sony within the OLP program.</w:t>
      </w:r>
    </w:p>
    <w:p>
      <w:r>
        <w:t>239. The "guarantee of use [of the controller] even in the event of an update" is in this regard one of the reasons put forward by E.Leclerc to explain the great notoriety enjoyed by Sony in the PS4 controller market179. Boulanger also explains this notoriety by the fact that</w:t>
      </w:r>
    </w:p>
    <w:p>
      <w:r>
        <w:rPr>
          <w:b/>
        </w:rPr>
        <w:t>[Pages 55–57]</w:t>
      </w:r>
    </w:p>
    <w:p>
      <w:r>
        <w:t>the fact that the Sony brand is "reassuring (...) in terms of reliability and compatibility with the console."</w:t>
      </w:r>
    </w:p>
    <w:p>
      <w:r>
        <w:t>240. Thus, it emerges from the elements of the case file that Sony's behavior was likely to significantly affect third-party manufacturers who did not benefit from the advantages of the OLP program, harming their brand image. The development of these third-party manufacturers in the relevant market and their ability to compete with controllers manufactured or approved by Sony were therefore hindered. The Authority concludes that the practices attributed to Sony were likely to generate exclusionary effects for these unlicensed manufacturers.</w:t>
      </w:r>
    </w:p>
    <w:p>
      <w:r>
        <w:t>241. Sony raises various arguments which it claims demonstrate that its behavior did not have an anticompetitive effect and was not likely to have one.</w:t>
      </w:r>
    </w:p>
    <w:p>
      <w:r>
        <w:t>242. Firstly, Sony argues that the technical countermeasures were only five in number, between November 9, 2015, and March 8, 2018, and that they only targeted eight massively replicated identification numbers. Sony also indicates that not all controllers from unlicensed third-party manufacturers were affected by these technical countermeasures.</w:t>
      </w:r>
    </w:p>
    <w:p>
      <w:r>
        <w:t>243. This argument must be dismissed. Indeed, Sony does not contest having implemented measures aimed at disabling, at least temporarily, all controllers that were not manufactured or approved by it, as well as controllers that used duplicated identification numbers, which were targeted by at least the five technical countermeasures invoked by Sony. Thus, it matters little that the second series of countermeasures, which only targeted eight massively duplicated identification numbers, could not affect more controllers. It emerges from the elements of the case file that the countermeasures taken were sufficient to significantly affect the brand image of manufacturers not admitted to the OLP program, thereby limiting these manufacturers' ability to compete with controllers manufactured or approved by Sony.</w:t>
      </w:r>
    </w:p>
    <w:p>
      <w:r>
        <w:t>244. Secondly, Sony indicates that, in the face of the deactivation of controllers, consumers could equally attribute this malfunction to the PS4 console, which could harm its image. However, Sony does not provide any compelling evidence to support its argument. Assuming, moreover, that consumers attributed the malfunction they faced to Sony, Sony's strategy regarding third-party controllers would appear irrational. Finally, the elements in the file clearly show that a large number of consumers attributed the observed malfunctions to third-party manufacturers. This argument must therefore be dismissed.</w:t>
      </w:r>
    </w:p>
    <w:p>
      <w:r>
        <w:t>245. Thirdly, Sony argues that the effects of its behavior were only felt by manufacturers who violated Sony's trademarks, in that the buyer, who may have thought in good faith that they purchased a Sony controller, cannot turn to the actual manufacturer of the controller, who is unknown. In contrast, Sony downplays the impact of the technical countermeasures for all third-party manufacturers who produce controllers without violating Sony's trademarks (such as Subsonic, Proxima Plus, Suza International, etc.). Indeed, users of such controllers can contact the relevant manufacturers after noticing that the controllers in question have been deactivated. The manufacturers can then offer corrective "patches" described earlier in paragraphs 60 and following to correct the effects of the technical measure. It would thus suffice to be in contact with the user and to allow them to update their controller, typically from a connection with a PC, possibly by substituting the identification number found in the electronic component of the controller with another identification number, which may also result from another large-scale replication of a number used by Sony or provided by it to licensed manufacturers. Sony thus argues that the Authority cannot criticize it for the inability of certain manufacturers to provide such patches. In support of its argument, Sony notes that, out of 330 user complaints submitted to the file by Subsonic, half (approximately 165 complaints) concern the disconnection of the controller, but the other half concern the difficulty in installing the corrective patch.</w:t>
      </w:r>
    </w:p>
    <w:p>
      <w:r>
        <w:t>246. However, it emerges from the elements of the case file that this maneuver presents a number of significant difficulties. Firstly, the manufacturers concerned are not necessarily in contact with the users of their controllers, and only a portion of them will take the initiative to contact them – the others simply concluding that this manufacturer markets controllers that do not work. Furthermore, developing a corrective patch can take time, so the controller in question may be unusable for one or two days. Installing this corrective patch is not always possible (for example, if it is not possible to connect the controller to a PC), and requires the user to undertake certain relatively lengthy steps180. Moreover, these steps do not guarantee proper functioning in the long term, as the next console update may again affect the controller's connection181. Finally, as developed above in paragraphs 233 to 240, these practices significantly harm the brand image of the suppliers affected by the technical countermeasures. In light of these elements, it is therefore erroneous to consider that the technical countermeasures did not have significant effects on manufacturers who do not infringe Sony's trademarks.</w:t>
      </w:r>
    </w:p>
    <w:p>
      <w:r>
        <w:t>247. Furthermore, Sony is ill-placed to criticize the ability of these manufacturers to quickly propose solutions to disconnections that it itself caused, and this without informing market players in advance.</w:t>
      </w:r>
    </w:p>
    <w:p>
      <w:r>
        <w:t>248. Fourthly, Sony claims that SIEE has admitted numerous licensees and products into its OLP program, which would allow, according to it, for full competition in the market. But as recalled above in paragraph 224, it is necessary to put into perspective the scope of the OLP program, which, as of the date of the report, only covered six manufacturers for twelve game controllers. Moreover, some of these manufacturers joined the OLP program more or less late. For example, among the 12 controllers in the OLP program, there is the "C40 TR" controller from Logitech, which began marketing in France in November 2019182.</w:t>
      </w:r>
    </w:p>
    <w:p>
      <w:r>
        <w:t>249. Furthermore, Sony cannot claim "full competition in the market" if certain third-party manufacturers have suffered exclusionary effects resulting from its behavior. As the Court of Justice has repeatedly pointed out, it is not for the dominant company to determine the number of competitors allowed to compete with it183. On the contrary, the free play of competition assumes that customers freely determine their choices.</w:t>
      </w:r>
    </w:p>
    <w:p>
      <w:r>
        <w:t>250. Thus, one cannot deduce from the existence of the OLP program and the number of companies admitted to this program that Sony's behavior did not have an anticompetitive effect.</w:t>
      </w:r>
    </w:p>
    <w:p>
      <w:r>
        <w:t>251. Fifthly, Sony argues that the exclusionary effects only affected products that had been deliberately degraded by their manufacturer, in order to reduce their exposure to the risk of infringing Sony's intellectual property rights. According to Sony, these degradations affect the consumer's gaming experience, and consequently diminish their well-being. Sony cites the example of the "PR04 Controller" from Subsonic, which lacks the "user light function," which allows for player identification through colors, and which is covered by a Sony patent184. Similarly, the PR04 Controller does not offer any vibration system, with Sony also claiming a patent on this function. For Sony, these deliberate degradations annihilate competition through innovation and product quality, and these degraded controllers are not legitimate in claiming protection under competition law. In this regard, Sony invokes the judgment of September 6, 2017, Intel Corporation v. Commission, in which the Court of Justice stated that "competition on the merits can lead to the disappearance of the market or to the marginalization of less efficient competitors and thus less interesting for consumers in terms of prices, choice, quality, or innovation"185.</w:t>
      </w:r>
    </w:p>
    <w:p>
      <w:r>
        <w:t>252. This argument must be rejected. At the outset, Sony seems to criticize competitors who have been affected by these measures for having made the necessary efforts not to infringe its intellectual property rights. Moreover, even if third-party controllers do not have the same functions, it is up to users to arbitrate between competing controllers based on their preferences. Finally, Sony is not criticized for having, through its merits, led to the marginalization of certain competitors, but for having done so through means that do not fall under competition on the merits. It appears in this regard that the exclusionary effects likely to affect unlicensed manufacturers did not result from a lack of interest from consumers in the controllers in question, but from the practices implemented by Sony through the control that it alone exercises over the PlayStation environment.</w:t>
      </w:r>
    </w:p>
    <w:p>
      <w:r>
        <w:t>253. It is therefore appropriate to conclude from all these elements that the behavior attributed to Sony was indeed likely to significantly restrict competition in the market.</w:t>
      </w:r>
    </w:p>
    <w:p>
      <w:r>
        <w:t>c) On the justifications provided by Sony</w:t>
      </w:r>
    </w:p>
    <w:p>
      <w:r>
        <w:t>254. Sony argues that the technical measures referred to in the statement of objections had no anticompetitive purpose, and that they were justified by the need to combat counterfeiting concerning PS4 controllers.</w:t>
      </w:r>
    </w:p>
    <w:p>
      <w:r>
        <w:t>255. It emerges from consistent case law that, to justify actions that may infringe Article 102 TFEU, a dominant company can demonstrate either that its behavior is objectively necessary, or that the effect it produces can be offset, or even surpassed, by efficiency benefits that also benefit consumers186. When the dominant company invokes efficiency benefits, it must demonstrate that these efficiency gains have been or are likely to be achieved through this behavior and that the latter is essential to achieving them.</w:t>
      </w:r>
    </w:p>
    <w:p>
      <w:r>
        <w:rPr>
          <w:b/>
        </w:rPr>
        <w:t>[Pages 58–60]</w:t>
      </w:r>
    </w:p>
    <w:p>
      <w:r>
        <w:t>of these187. There should not be other less anti-competitive practices than the behavior in question that are capable of producing the same efficiency gains188.</w:t>
      </w:r>
    </w:p>
    <w:p>
      <w:r>
        <w:t>256. According to the case law of the Court of Justice, a company in a dominant position retains the right to protect its own commercial interests when they are attacked, and it retains, to a reasonable extent, the ability to take actions it deems appropriate to protect them. However, according to the Court of Justice, such behaviors cannot be accepted when their specific aim is to strengthen and abuse that dominant position, and "even if the possibility of a response can be accepted, it must be proportionate to the threat, taking into account the economic power of the companies involved"189.</w:t>
      </w:r>
    </w:p>
    <w:p>
      <w:r>
        <w:t>257. Sony argues that the technical measures aimed to combat counterfeiting and were proportionate to that objective.</w:t>
      </w:r>
    </w:p>
    <w:p>
      <w:r>
        <w:t>258. Sony first points out that there are a large number of counterfeit controllers, that these counterfeits are trademark or patent infringements, and that third-party suppliers without a license necessarily violate its intellectual property rights by selling competing controllers, given the very large number of patents that protect its PS4 controllers.</w:t>
      </w:r>
    </w:p>
    <w:p>
      <w:r>
        <w:t>259. Sony specifies that in its fight against counterfeiting, it uses legal avenues, but since these are lengthy and complex, it also implements technical measures to address counterfeits. These technical measures target all controllers that do not have an identification number provided by Sony, but also certain controllers that use a copied and cloned identification number from a number provided by Sony, this maneuver being described by Sony as fraudulent.</w:t>
      </w:r>
    </w:p>
    <w:p>
      <w:r>
        <w:t>260. Sony argues that the measures taken are proportionate in that they have a more significant effect on trademark counterfeits than on patent counterfeits. Indeed, it considers that manufacturers who do not infringe its trademarks can provide their users with updates (the "patches") that allow them to circumvent the technical measures, if necessary by replacing the cloned identification number with another cloned identification number.</w:t>
      </w:r>
    </w:p>
    <w:p>
      <w:r>
        <w:t>261. The Authority considers that Sony, by taking measures to combat counterfeits that threaten its commercial interests, pursues a legitimate objective. It is therefore appropriate to examine whether, in light of the elements put forward by Sony, the means it has implemented to achieve this objective are appropriate and proportionate.</w:t>
      </w:r>
    </w:p>
    <w:p>
      <w:r>
        <w:t>262. In this regard, Sony claims that these technical measures affect controllers that are not legitimately on the market, either because they are counterfeits of its patents or trademarks, or because they are, at the very least, fraudulent because they use an identification number that has been copied or cloned from a controller manufactured or approved by Sony.</w:t>
      </w:r>
    </w:p>
    <w:p>
      <w:r>
        <w:t>263. However, regarding the controllers that do not infringe Sony's trademarks, such as the controllers marketed by Subsonic, Proxima Plus, or Suza International, Sony does not demonstrate that they infringe its patents, the absence of an OLP license not being able to provide this demonstration.</w:t>
      </w:r>
    </w:p>
    <w:p>
      <w:r>
        <w:t>264. Sony merely asserts that Subsonic markets counterfeit controllers in France, relying solely on two judgments rendered in Germany. As previously indicated in paragraphs 189 and 190, the first was rendered by the Munich Regional Court on August 9, 2016, and ordered, based on a prima facie examination of the evidence in a non-contradictory procedure, a temporary prohibition on the marketing in Germany of Subsonic's Pro 5 controllers, due to a violation of the German part of European patent EP 1 331 974 B1190. The second is a judgment from the Düsseldorf Regional Court rendered on August 15, 2016, which also relies on a prima facie examination of the evidence and prohibits, following a non-contradictory procedure, the marketing in Germany of the Pro 5 controllers due to a violation of the German part of European patent EP 0 867 212 B1191.</w:t>
      </w:r>
    </w:p>
    <w:p>
      <w:r>
        <w:t>265. However, these judgments do not demonstrate that all controllers that do not benefit from the licenses granted by the OLP program are counterfeit. Firstly, they only concern the Pro 5 controllers, and not other controllers from Subsonic (Gator Claw, Pro 4, etc.). Moreover, they only concern the German part of the invoked European patents, and they do not demonstrate that Sony has intellectual property rights in France that would be infringed by Subsonic. Sony Interactive Entertainment Inc, Sony Interactive Entertainment Europe Limited, and Sony Interactive Entertainment France have sued Subsonic before the Paris Judicial Court for infringement, by the Pro 5 controllers, of the French part of three European patents, namely the patents EP 1 331 974 B1 and EP 0 867 212 B1 mentioned above, and patent EP 0 834 338. Following a contradictory procedure, the Paris Judicial Court dismissed Sony's entire claims, considering that the acts of infringement were not characterized192. The Paris Court of Appeal confirmed this judgment, noting that the appellants had not completed certain registration formalities for the invoked patents in the National Patent Register maintained by the National Institute of Industrial Property, and thus they were not admissible to act for infringement193.</w:t>
      </w:r>
    </w:p>
    <w:p>
      <w:r>
        <w:t>266. Finally, it should be noted that the invoked patents, even assuming they are valid and that Sony can invoke them in France, have all expired, two of them having expired as early as 2017 (April 11, 2017, for patent EP 0 867 212, September 30, 2017, for patent EP 0 834 338), and the third patent (No. 1 331 974) having expired on August 1, 2021. It does not appear that the measures in question were designed to cease once the invention entered the public domain with the expiration of the patent.</w:t>
      </w:r>
    </w:p>
    <w:p>
      <w:r>
        <w:t>267. It follows from the above that even assuming that Subsonic's Pro 5 controllers infringed Sony's patents, the system put in place exceeds these controllers alone and indiscriminately affects all PS4 controllers not covered by an OLP license. Furthermore, regarding the Pro 5 controllers, the system had a temporal scope exceeding the legal duration of protection of Sony's intellectual property rights.</w:t>
      </w:r>
    </w:p>
    <w:p>
      <w:r>
        <w:t>268. Moreover, Sony does not provide any evidence to conclude that the duplication of identification numbers used to distinguish between spared controllers and controllers affected by the technical measures is, as it claims, fraudulent. It also acknowledges the possibility of using such numbers when it comes to arguing that manufacturers who do not infringe Sony's trademark rights are only reasonably affected by the technical measures, having the ability to offer their users other duplicated numbers.</w:t>
      </w:r>
    </w:p>
    <w:p>
      <w:r>
        <w:t>269. It is therefore established that Sony's practices affect not only counterfeit controllers but also controllers of which it is unable to demonstrate the counterfeit or fraudulent nature.</w:t>
      </w:r>
    </w:p>
    <w:p>
      <w:r>
        <w:t>270. Finally, Sony does not provide any evidence that would establish that there were no other means, less harmful to competition, that would achieve the same objective. The Authority particularly notes that Sony has always limited the granting of identification numbers that allow controllers to avoid being affected by the technical measures to those controllers that benefit from an OLP license. This limitation does not seem to stem from any motivation other than that, contradicted above, that controllers without a license are necessarily counterfeit.</w:t>
      </w:r>
    </w:p>
    <w:p>
      <w:r>
        <w:t>271. In conclusion, the means implemented in this case by Sony to achieve the objective of protecting its intellectual property rights are at the very least disproportionate, if not inappropriate. The abusive practices cannot therefore be considered justified.</w:t>
      </w:r>
    </w:p>
    <w:p>
      <w:r>
        <w:t>d) Conclusion on the qualification of practices</w:t>
      </w:r>
    </w:p>
    <w:p>
      <w:r>
        <w:t>272. It follows from the above that the behavior attributed to Sony constitutes an abuse of a dominant position within the meaning of Articles 102 TFEU and L.420-2 of the Commercial Code.</w:t>
      </w:r>
    </w:p>
    <w:p>
      <w:r>
        <w:t>3. DURATION OF THE PRACTICES</w:t>
      </w:r>
    </w:p>
    <w:p>
      <w:r>
        <w:t>273. In order to determine the duration of the infringement, the period of implementation of the technical countermeasures by Sony will be examined successively, followed by Sony's arguments regarding the temporal framing of the "alleged defects"194 of its OLP program.</w:t>
      </w:r>
    </w:p>
    <w:p>
      <w:r>
        <w:t>a) Regarding the implementation of technical countermeasures by Sony</w:t>
      </w:r>
    </w:p>
    <w:p>
      <w:r>
        <w:t>274. It emerges from the investigation that at least nine updates to the operating system of the PS4 console have affected the functioning of game controllers designed for this console and produced by third parties without a license, as corroborated for each of them by at least two actors present in the relevant sector (including Sony for five of these nine updates195). These are the updates deployed on the following dates:</w:t>
        <w:br/>
        <w:t>− November 9, 2015;</w:t>
        <w:br/>
        <w:t>− January 13, 2016;</w:t>
        <w:br/>
        <w:t>− April 6, 2016;</w:t>
      </w:r>
    </w:p>
    <w:p>
      <w:r>
        <w:rPr>
          <w:b/>
        </w:rPr>
        <w:t>[Pages 61–63]</w:t>
      </w:r>
    </w:p>
    <w:p>
      <w:r>
        <w:t xml:space="preserve">− July 21, 2016;  </w:t>
        <w:br/>
        <w:t xml:space="preserve">− April 12, 2017;  </w:t>
        <w:br/>
        <w:t xml:space="preserve">− April 30, 2017;  </w:t>
        <w:br/>
        <w:t xml:space="preserve">− March 8, 2018;  </w:t>
        <w:br/>
        <w:t xml:space="preserve">− December 13, 2018; and  </w:t>
        <w:br/>
        <w:t>− April 17, 2020.</w:t>
      </w:r>
    </w:p>
    <w:p>
      <w:r>
        <w:t xml:space="preserve">275. However, Sony contests the inclusion of several updates in this list.  </w:t>
        <w:br/>
        <w:t>The consideration of the updates of January 13, 2016 and April 12, 2017</w:t>
      </w:r>
    </w:p>
    <w:p>
      <w:r>
        <w:t>276. Sony argues that the updates of January 13, 2016 and April 12, 2017 should be excluded from the list. It asserts that the alleged existence of technical countermeasures associated with these two updates is based, for each of them, solely on a single statement from a supplier, "corroborated by Proxima's unfounded assertion that 'all updates are blocking'"196.</w:t>
      </w:r>
    </w:p>
    <w:p>
      <w:r>
        <w:t>277. However, this argument is actually lacking. The existence of technical countermeasures associated with the update of January 13, 2016 is corroborated, on the one hand, by a statement from Subsonic197, and on the other hand, by a screenshot, dated September 20, 2016, from the Proxima Plus website198. The existence of technical countermeasures associated with the update of April 12, 2017 is corroborated, on the one hand, by a statement from Suza199, and on the other hand, by a response from Proxima Plus200 dated June 7, 2017 to an information request, as well as by an email dated May 23, 2017 sent to Sony201.</w:t>
      </w:r>
    </w:p>
    <w:p>
      <w:r>
        <w:t xml:space="preserve">278. It is therefore established that the updates of January 13, 2016 and April 12, 2017 impacted the operation of game controllers designed for the PS4 console by manufacturers without a license.  </w:t>
        <w:br/>
        <w:t>The consideration of the updates of December 13, 2018 and April 17, 2020</w:t>
      </w:r>
    </w:p>
    <w:p>
      <w:r>
        <w:t>279. Sony argues that the updates of December 13, 2018 and April 17, 2020 should be excluded from the list.</w:t>
      </w:r>
    </w:p>
    <w:p>
      <w:r>
        <w:t>280. It recalls, firstly, that Proxima Plus's statement, according to which "[a]ll updates are blocking; we are unfortunately unable to list them all"202 should have been "completely excluded from the debates," as it is misleading. It could therefore not corroborate Suza's statements regarding the updates of December 13, 2018 and April 17, 2020203.</w:t>
      </w:r>
    </w:p>
    <w:p>
      <w:r>
        <w:t>281. However, the fact that the investigating services did not retain the 21 updates listed by Proxima as evidence of abusive practices does not attest to the misleading nature of its statement, but results from their assessment of their evidentiary value. Consequently, the existence of countermeasures associated with the updates of December 13, 2018 and April 17, 2020 can be retained in light of this statement from Proxima Plus, corroborated by that of Suza.</w:t>
      </w:r>
    </w:p>
    <w:p>
      <w:r>
        <w:t>282. Secondly, Sony believes that the statements from Suza International, on which the investigating services relied to retain these two dates, could not be retained.</w:t>
      </w:r>
    </w:p>
    <w:p>
      <w:r>
        <w:t>283. These arguments will not be accepted. While Sony argues, on the one hand, that Suza International would have remedied the difficulties arising from the updates, the statements from Suza International that Sony relies on do not refer to the updates deployed on December 13, 2018 and April 17, 2020, but to an update deployed in April 2017204. In any case, the circumstance, assuming it is verified, that Suza International may have remedied a posteriori the technical countermeasures does not call into question the negative impact of the two concerned updates, which "caused a malfunction of [their] compatible controllers by causing unexpected disconnections"205.</w:t>
      </w:r>
    </w:p>
    <w:p>
      <w:r>
        <w:t>284. Sony further argues that the statements from Suza International in file 6677 are neither corroborated by other elements in the file nor supported by elements produced by Suza International. However, this argument is factually lacking: these statements are corroborated by that of Proxima, as previously explained in paragraph 281, and supported by several elements communicated by Suza International to the investigating services on October 20, 2022.</w:t>
      </w:r>
    </w:p>
    <w:p>
      <w:r>
        <w:t xml:space="preserve">285. Regarding the impact of the operating system update of the PS4 console deployed via the Internet on December 13, 2018 on the controllers of Suza International designed for this console, Suza communicated to the investigating services:  </w:t>
        <w:br/>
        <w:t xml:space="preserve">− a first contact form sent on December 22, 2018 to Suza International in which a consumer, having purchased in France on December 15, 2018 a controller from Suza International designed for the PS4 console, indicates that "[t]he PS4 does not recognize the controller. Therefore, it is impossible to use the controller"206;  </w:t>
        <w:br/>
        <w:t xml:space="preserve">− an email sent by a representative of Suza International on January 7, 2019 to another representative of Suza International, in which the first indicates to the second: "Lida, Our PS4 controllers no longer work! You can ask Target for an update for our controllers because Sony has modified its Firmware. Best regards, Fabien"207;  </w:t>
        <w:br/>
        <w:t>− a second contact form sent on January 18, 2019 to Suza International in which a consumer, having purchased in France on January 18, 2019 a controller from Suza International designed for the PS4 console, indicates: "You do not have a jack port for a PS4 controller, which is already shameful in 2019, and moreover your controller does not work properly"208.</w:t>
      </w:r>
    </w:p>
    <w:p>
      <w:r>
        <w:t xml:space="preserve">286. Regarding the impact of the operating system update of the PS4 console deployed via the Internet on April 17, 2020 on the controllers of Suza International designed for this console, Suza communicated to the investigating services on October 20, 2022:  </w:t>
        <w:br/>
        <w:t xml:space="preserve">− an email sent by a representative of Suza International on May 4, 2020 to another representative of Suza International, in which the first indicates to the second: "Peng, We need to check with the factory, indeed the controller disconnects from the console every 5 minutes, many customers have been complaining for a week. We have already had this problem with other controllers and an update corrected this error. The initial issue came from a SONY update. Sylvain"209;  </w:t>
        <w:br/>
        <w:t xml:space="preserve">− a second contact form sent on May 29, 2020 to Suza International in which a representative of the Cash Converters store located on Rue Lepante in Nice indicates: "Hello; We are contacting you following complaints from several customers regarding the unexpected disconnection of the PGP Wired controller compatible with PS4, PS3, PC. We tried to perform the update as indicated on your site, but at the moment of connecting the controller while holding down the requested buttons, nothing happens. Therefore, we have several controllers that are unusable. Do you have other means to solve this? Best regards, Cash Converters Nice Lepante"210;  </w:t>
        <w:br/>
        <w:t>− an email sent by a consumer to Suza International on May 29, 2020 in which the consumer indicates: "Hello, I bought your PGP Wired controller for PS4 and it disconnects every 10 minutes. I tried to install the drivers on your site but I cannot start the installation because the manipulation 'Right and L3 while connecting the USB' does not work. Thank you for your help"211.</w:t>
      </w:r>
    </w:p>
    <w:p>
      <w:r>
        <w:t>287. Finally, Sony intends to argue that Suza International never approached SIEE to try to obtain an official license212. However, this circumstance has no impact on the determination of the duration of the practices in question. Indeed, as of April 17, 2020, the date of the last update via the Internet of the operating system of the PS4 console that impacted the operation of game controllers, Sony's licensing policy was still opaque and its OLP licensing program still hermetic, as previously explained in paragraphs 219 to 225. In this context, the absence of a request from Suza International for access to Sony's OLP licensing program cannot prevent its statements from being retained to include the updates of December 13, 2018 and April 17, 2020 in the list of those that implemented technical countermeasures.</w:t>
      </w:r>
    </w:p>
    <w:p>
      <w:r>
        <w:rPr>
          <w:b/>
        </w:rPr>
        <w:t>[Pages 64–66]</w:t>
      </w:r>
    </w:p>
    <w:p>
      <w:r>
        <w:t xml:space="preserve">288. Lastly, while Sony finally claims that the updates of December 13, 2018, and April 17, 2020, could not have affected the operation of unlicensed controllers designed for the PS4213 console, it provides no tangible evidence to support its allegations.  </w:t>
        <w:br/>
        <w:t xml:space="preserve">289. It is therefore relevant to include the updates of December 13, 2018, and April 17, 2020, among those that impacted the operation of game controllers designed for this console and produced by third parties without an official license.  </w:t>
        <w:br/>
        <w:t xml:space="preserve">290. It follows from the above that Sony must be regarded as having implemented technical countermeasures during each of the updates listed in paragraph 274, from November 9, 2015, to April 17, 2020.  </w:t>
        <w:br/>
        <w:t xml:space="preserve">b) Regarding the OLP licensing program  </w:t>
        <w:br/>
        <w:t xml:space="preserve">291. Firstly, Sony argues that the existence of "alleged defects"214 in the OLP program cannot be considered before the submission of the first license application, and that the precise date of the onset of these defects is not established215.  </w:t>
        <w:br/>
        <w:t xml:space="preserve">292. However, in light of the elements presented in paragraph 222 above, it must be noted that, since the launch in France in 2013 of the OLP licensing program concerning the PS4216 ecosystem, Sony's licensing policy was opaque and its OLP licensing program particularly difficult to understand and, even more so, to implement in practice. This observation remains valid regardless of the date on which the first official license application was submitted, given that the opaque nature of the OLP licensing program had a deterrent effect on third parties without an official license.  </w:t>
        <w:br/>
        <w:t xml:space="preserve">293. Sony does not provide any evidence to demonstrate that, after the launch of its OLP program in France in 2013, it clarified and made public the criteria for granting licenses and facilitated the participation of third parties. For example, Subsonic never had access, despite its exchanges with Sony between December 2014217 and November 2017218, to the exhaustive list of criteria used by Sony to grant official OLP licenses, as indicated in paragraphs 77 and following above. Furthermore, as noted in paragraph 84, Proxima Plus has faced, since May 2017, a lack of response from the relevant services of Sony regarding its desire to join the OLP licensing program.  </w:t>
        <w:br/>
        <w:t xml:space="preserve">294. Secondly, regarding the end date of the "defects" of the OLP program219, Sony argues that it could not be later than July 5, 2018, the date on which it sent the rapporteur of the Authority "a first note presenting the commitments related to its OLP licensing program that it could consider if such a procedure were to be decided by the Authority"220. In this regard, Sony considers that "from the moment negotiations on commitments began between SIEE and the Authority and that these discussions specifically concerned SIEE's OLP licensing program, it was legitimate for SIEE to expect that the commitments procedure regarding this OLP program would be completed before addressing the (rare) requests made"221.  </w:t>
        <w:br/>
        <w:t xml:space="preserve">295. However, these arguments cannot prevent the end date of the "defects" of the OLP program222 from being later than July 5, 2018. Discussions with the Authority regarding possible commitments did not exempt Sony from indicating to Subsonic and Proxima Plus, at the very least, that their requests could not be processed, according to it, before the outcome of the ongoing commitments procedure before the Authority. In any case, it is established that while Sony proposed to make commitments regarding its OLP program, it did not simultaneously change its behavior. Thus, after the decision of October 23, 2020, by which the Authority referred the case for further investigation, Sony did not communicate a response to Proxima Plus's desire to join the OLP licensing program and did not provide Subsonic with the exhaustive list of criteria used to grant a license.  </w:t>
        <w:br/>
        <w:t xml:space="preserve">296. On this last point, Sony argues in vain that it communicated to Subsonic, in an email dated November 8, 2017, a first criterion for joining the OLP program, namely "innovation." The lateness of this email illustrates in any case Sony's efforts to delay as much as possible the communication of a first criterion for joining to Subsonic, as indicated by the timeline of events presented in paragraphs 80 to 84 above. Moreover, this email confirms the opacity and vagueness of the criteria for joining the OLP program. Subsonic was indeed invited to demonstrate how its product designed for the PS4 console complied with "the values of the [Sony] brand" or "reflected the reputation for innovation," without any indication of the other criteria that needed to be met or the subsequent procedural steps.  </w:t>
        <w:br/>
        <w:t xml:space="preserve">c) Conclusion  </w:t>
        <w:br/>
        <w:t xml:space="preserve">297. It follows from the above that November 9, 2015, should be retained as the start date of the practices attributed to Sony. On this date, Sony deployed, via the Internet, the first update of the operating system of the PS4 console that impacted the operation of unlicensed game controllers, as mentioned in paragraph 274 of this decision. Furthermore, on that same date, Sony's licensing policy was already opaque and its OLP licensing program particularly difficult to implement in practice, as indicated in paragraphs 291 to 293 of this decision.  </w:t>
        <w:br/>
        <w:t xml:space="preserve">298. Regarding the end date of the practices attributed to Sony, it corresponds to the date of April 17, 2020, for the reasons stated above.  </w:t>
        <w:br/>
        <w:t xml:space="preserve">H. ON THE ATTRIBUTION OF PRACTICES  </w:t>
        <w:br/>
        <w:t xml:space="preserve">1. REMINDER OF PRINCIPLES  </w:t>
        <w:br/>
        <w:t xml:space="preserve">299. It follows from consistent case law that Articles L. 420-1 and L. 420-2 of the Commercial Code as well as Articles 101 and 102 of the TFEU target offenses committed by companies. The notion of a company and the rules of attribution fall under the substantive rules of Union law. The interpretation given by the Union courts therefore binds the national competition authority when applying this law.  </w:t>
        <w:br/>
        <w:t xml:space="preserve">300. In this regard, the courts have clarified that the notion of a company must be understood as designating an economic unit even if, from a legal point of view, this economic unit is made up of several natural or legal persons. It is this economic entity that must, when it has violated competition law, be held accountable for this violation, in accordance with the principle of personal responsibility223.  </w:t>
        <w:br/>
        <w:t xml:space="preserve">301.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entities224.  </w:t>
        <w:br/>
        <w:t xml:space="preserve">302. In the specific case where a parent company holds, directly or indirectly through an intermediary company, all or almost all of the capital of its subsidiary that engages in infringing behavior, there is a rebuttable presumption that this parent company exerts a decisive influence over the behavior of its subsidiary.  </w:t>
        <w:br/>
        <w:t xml:space="preserve">303. The Union case law has held that this capital holding is sufficient in itself, "for it to be presumed that [the parent company] effectively exerts a decisive influence over the commercial policy of this subsidiary"225.  </w:t>
        <w:br/>
        <w:t>304. Thus, it is not required, to attribute to a parent company the acts committed by its subsidiary, to prove that the parent company was directly involved in the practices or had knowledge of the incriminated behaviors. As noted by the Union judge, "it is therefore not a relationship of instigation regarding the infringement between the parent company and its subsidiary nor, even more so, an involvement of the former in the said infringement, but the fact that they constitute a single undertaking within the meaning of Article 81 EC that allows the Commission to address a decision imposing fines on the parent company"226.</w:t>
      </w:r>
    </w:p>
    <w:p>
      <w:r>
        <w:rPr>
          <w:b/>
        </w:rPr>
        <w:t>[Pages 67–69]</w:t>
      </w:r>
    </w:p>
    <w:p>
      <w:r>
        <w:t>305. On the other hand, as recently recalled by the Court of Appeal of Paris, when a parent company puts forward arguments in order to overturn this presumption, it is up to the Authority, in order to properly justify its decision, to carry out a concrete application of the principles outlined, and to analyze, even summarily, the elements invoked by the applicants227.</w:t>
      </w:r>
    </w:p>
    <w:p>
      <w:r>
        <w:t>306. In the same ruling, the Court of Appeal of Paris also specified that “[t]he relevant elements relating to the links between the subsidiary and the parent company, which may vary from case to case, cannot be subject to an exhaustive enumeration, nor to an automatic demonstration a contrario”228 and that “the capital organization is a matter of [the entity in question's] choice and cannot undermine, under the guise of strategic structuring, the effectiveness of competition law and the deterrent objective necessary to prevent the commission of offenses”229.</w:t>
      </w:r>
    </w:p>
    <w:p>
      <w:r>
        <w:t>307. Consequently, if the presumption is not overturned by the parent company, the Authority will be able to hold the parent company jointly liable for the payment of the fine imposed on its subsidiary230.</w:t>
      </w:r>
    </w:p>
    <w:p>
      <w:r>
        <w:t>308. The rules of attribution arising from the notion of economic unit cannot be limited to a so-called “upward” liability. Thus, the Union's case law has highlighted a so-called “downward” liability, allowing for the attribution of anti-competitive practices committed by a parent company to its subsidiary. In a Sumal ruling, the Court of Justice specified that the liability of the subsidiary did not rest on a presumption regime but on the demonstration that “considering, on the one hand, the economic, organizational, and legal links (...) and, on the other hand, the existence of a concrete link between the economic activity of this subsidiary and the object of the infringement for which the parent company has been held responsible, said subsidiary constituted with its parent company an economic unit”231.</w:t>
      </w:r>
    </w:p>
    <w:p>
      <w:r>
        <w:t>309. The Court of Justice thus reiterates in the Sumal ruling the principles previously established by case law regarding the theory of economic unit to conclude that it follows from the notion of enterprise the possibility of attributing the infringement committed by a parent company to its subsidiary whose activity is linked to the object of the infringement232.</w:t>
      </w:r>
    </w:p>
    <w:p>
      <w:r>
        <w:t>2. APPLICATION TO THE CASE AT HAND</w:t>
      </w:r>
    </w:p>
    <w:p>
      <w:r>
        <w:t>310. The complaint of abuse of a dominant position has been notified to the following companies:</w:t>
        <w:br/>
        <w:t>− SIEKK (100% subsidiary of Sony Group Corporation), as the author;</w:t>
        <w:br/>
        <w:t>227 Ruling of the Court of Appeal of Paris of March 9, 2023, Santerne Nord Tertiaire S.A.S, RG No. 21/06028, paragraph 174 (an appeal has been filed against this ruling).</w:t>
        <w:br/>
        <w:t>228 Ibid., paragraph 177.</w:t>
        <w:br/>
        <w:t>229 Ruling of the Court of Appeal of Paris of March 9, 2023, Santerne Nord Tertiaire S.A.S, RG No. 21/06028, paragraph 178 (an appeal has been filed against this ruling).</w:t>
        <w:br/>
        <w:t>230 Rulings of the Court of Justice of September 10, 2009, Akzo Nobel e.a./Commission, cited above, paragraph 61, of March 29, 2011, ArcelorMittal Luxembourg/Commission and Commission/ArcelorMittal Luxembourg e.a., cited above, paragraph 98, of the Court of Cassation of January 6, 2015, Oranges Caraïbes, No. 13-22.477 and 13-21.305; and of the Court of Appeal of Paris of March 29, 2012, Lacroix Signalisation e.a., cited above, page 19.</w:t>
        <w:br/>
        <w:t>231 Ruling of the Court of Justice of October 6, 2021, Sumal SL, C-882/19, paragraph 51.</w:t>
        <w:br/>
        <w:t>232 Ibid., paragraphs 37 and 38.</w:t>
      </w:r>
    </w:p>
    <w:p>
      <w:r>
        <w:t>− SIEE (100% subsidiary of Sony Group Corporation until August 2, 2017, then 100% subsidiary of SIEKK), as the author;</w:t>
        <w:br/>
        <w:t>− Sony Group Corporation, as the parent company that exercised a determining influence over SIEE and SIEKK;</w:t>
        <w:br/>
        <w:t>− SIEF (100% subsidiary of SIEE), as the company whose activity was objectively necessary for SIEKK and SIEE to carry out the concerned practices.</w:t>
      </w:r>
    </w:p>
    <w:p>
      <w:r>
        <w:t>311. On the one hand, the practices identified under the complaint notified to the companies SIEKK and SIEE as authors of the practices should be attributed to them. Indeed, as previously indicated in paragraphs 42 to 44, within the Sony group, SIEKK is notably responsible for the global deployment of updates to the PS4 console operating system and is the originator of the OLP program, while SIEE is responsible for managing the OLP program in Europe.</w:t>
      </w:r>
    </w:p>
    <w:p>
      <w:r>
        <w:t>312. On the other hand, it is necessary to examine the attribution of the identified practices to the companies Sony Group Corporation (a) and SIEF (b).</w:t>
      </w:r>
    </w:p>
    <w:p>
      <w:r>
        <w:t>a) Regarding the attribution of practices to Sony Group Corporation</w:t>
      </w:r>
    </w:p>
    <w:p>
      <w:r>
        <w:t>313. In application of the principles cited in paragraphs 302 to 307 above, in cases where a parent company holds, directly or indirectly, all or nearly all of the capital of its subsidiary, there exists a rebuttable presumption that this parent company exercises a determining influence over the behavior of its subsidiary, and can therefore be held liable for the fine imposed on its subsidiary.</w:t>
      </w:r>
    </w:p>
    <w:p>
      <w:r>
        <w:t>314. In this case, Sony Group Corporation held 100% of SIEE until August 2, 2017 (this subsidiary has since been held 100% by SIEKK) and has held 100% of SIEKK since 2013.</w:t>
      </w:r>
    </w:p>
    <w:p>
      <w:r>
        <w:t>315. To contest the attribution of the actions of SIEKK and SIEE to Sony Group Corporation, Sony invokes two sets of arguments.</w:t>
      </w:r>
    </w:p>
    <w:p>
      <w:r>
        <w:t>316. Firstly, Sony argues that the capital holding links are not sufficient to characterize a determining influence of Sony Group Corporation over its subsidiaries SIEKK and SIEE, as they have behaved autonomously in the market.</w:t>
      </w:r>
    </w:p>
    <w:p>
      <w:r>
        <w:t>317. However, as recalled in paragraphs 302 and 303, the direct or indirect holding by a parent company of all the capital of its subsidiaries, as in this case, is sufficient to presume the exercise of a determining influence over them. The argument put forward by Sony must therefore be rejected.</w:t>
      </w:r>
    </w:p>
    <w:p>
      <w:r>
        <w:t>318. Secondly, Sony argues that the presumption of the exercise of a determining influence by Sony Group Corporation over its subsidiaries should be regarded as overturned. It contends, in this sense, that Sony Group Corporation does not intervene in the normal course of activities of its subsidiaries SIEKK and SIEE, that it does not approve their respective budgets, that it does not receive reporting of information from them, and that it does not share any personnel with them. It finally claims that the investigating services themselves would recognize the autonomy of SIEE by indicating that the subsidiary autonomously makes decisions regarding the granting of official licenses for Europe.</w:t>
      </w:r>
    </w:p>
    <w:p>
      <w:r>
        <w:t>319. However, these various elements, even when examined in combination, are not sufficient to demonstrate that Sony Group Corporation does not exercise any determining influence over its subsidiaries SIEE and SIEKK. In particular, as the Court of Justice has recalled, the fact that a parent company does not intervene in the business sector where its subsidiary operates is not sufficient to overturn the presumption of the exercise of a determining influence233. The absence of common personnel between the mentioned companies also does not constitute evidence to overturn the presumption of determining influence234.</w:t>
      </w:r>
    </w:p>
    <w:p>
      <w:r>
        <w:t>320. The Court of Justice has also had the opportunity to dismiss arguments that the parent company “would not have had information on strategic and commercial plans nor on their implementation, and that it would not have been involved in the decision-making processes defining strategic and commercial plans as well as annual sales volumes and prices, as they only relate to operational activities in the concerned sector”235. The absence of approval of the budgets of SIEKK and SIEE by Sony does not further allow for overturning the presumption of determining influence. Conversely, Sony Group Corporation acknowledges the existence of consolidated information reporting from its subsidiaries, as well as aggregated budget data, allowing it to ensure the unity of direction of the group.</w:t>
      </w:r>
    </w:p>
    <w:p>
      <w:r>
        <w:t>321. Finally, the ability of SIEE to grant or not grant licenses autonomously for Europe is not convincing either, as the autonomy left by a parent to a subsidiary in determining its commercial policy does not constitute proof of the absence of effective exercise of a determining influence236.</w:t>
      </w:r>
    </w:p>
    <w:p>
      <w:r>
        <w:t>322. Consequently, the presumption of the exercise of a determining influence by Sony Group Corporation over its subsidiaries cannot be regarded as overturned. Therefore, the practices implemented by SIEKK and SIEE should be attributed to Sony Group Corporation, as the parent company.</w:t>
      </w:r>
    </w:p>
    <w:p>
      <w:r>
        <w:t>b) Regarding the attribution of practices to Sony Interactive Entertainment France</w:t>
      </w:r>
    </w:p>
    <w:p>
      <w:r>
        <w:t>323. The Sumal ruling mentioned in paragraphs 308 and 309 above establishes two conditions allowing for the attribution of an infringement from a parent company to its subsidiary, namely, on the one hand, the existence of “economic, organizational, and legal links” between the two entities, and on the other hand, “the existence of a concrete link between the economic activity of this subsidiary and the object of the infringement for which the parent company has been held responsible.”</w:t>
      </w:r>
    </w:p>
    <w:p>
      <w:r>
        <w:t>324. Regarding the first criterion, the Court of Justice considers that in matters of downward liability, the economic, organizational, and legal links uniting the subsidiary to its parent company are the same as those uniting a parent company to its subsidiary when it comes to upward liability237. According to the aforementioned Sumal ruling, economic unity is characterized when the subsidiary does not determine itself autonomously in the market but essentially applies the instructions given to it by its parent company in light of the links that unite them238.</w:t>
      </w:r>
    </w:p>
    <w:p>
      <w:r>
        <w:rPr>
          <w:b/>
        </w:rPr>
        <w:t>[Pages 70–72]</w:t>
      </w:r>
    </w:p>
    <w:p>
      <w:r>
        <w:t>325. In this case, SIEF has been 100% owned since 2013 by SIEE, the company responsible for the practices in question. Furthermore, SIEKK, the second company responsible for the practices, is considered to have exercised indirect decisive influence over SIEF between 2017 and 2020, as the capital of SIEE was entirely held by SIEKK during that period239. These capital links allow for the existence of an economic unit between SIEF, SIEE, and SIEKK to be established.</w:t>
      </w:r>
    </w:p>
    <w:p>
      <w:r>
        <w:t>326. Consequently, the first condition established by the Sumal judgment for attributing the infringement of the parent company to its subsidiary must be regarded as fulfilled.</w:t>
      </w:r>
    </w:p>
    <w:p>
      <w:r>
        <w:t>327. Regarding the second criterion, which pertains to the existence of a concrete link between the economic activity of the subsidiary and the object of the infringement, the Court of Justice has considered that this condition requires “to establish, in principle, that the anti-competitive agreement concluded by the parent company for which it has been condemned concerns the same products as those marketed by the subsidiary”240.</w:t>
      </w:r>
    </w:p>
    <w:p>
      <w:r>
        <w:t>328. In this case, SIEF's activity is the sale of Sony products in the national market. It operates in the same sector of PS4 consoles and game controllers designed for this console as SIEKK and SIEE, the authors of the practices. Moreover, as Sony clearly states, the technical countermeasures aim to combat the counterfeiting of Sony products, which necessarily includes the products sold by SIEF. Similarly, the OLP licensing program implemented by SIEE aims to grant licenses for certain PS4 controllers – and not others – while SIEF is responsible for marketing the DualShock 4 controllers in French territory.</w:t>
      </w:r>
    </w:p>
    <w:p>
      <w:r>
        <w:t>329. Therefore, the second condition established by the Sumal judgment for attributing the infringement of the parent company to its subsidiary must be regarded as fulfilled.</w:t>
      </w:r>
    </w:p>
    <w:p>
      <w:r>
        <w:t>330. To contest the attribution of the actions of SIEKK and SIEE to SIEF, Sony raises several series of arguments, to which responses will be provided below.</w:t>
      </w:r>
    </w:p>
    <w:p>
      <w:r>
        <w:t>331. Firstly, Sony argues that the solution established by the Sumal judgment is not applicable since this judgment occurs in the context of a civil liability action and is not related to the attribution of the infringement in the context of a sanction procedure. Sony also notes that the question in this judgment was whether a company could be held liable when it had not been designated in the Commission's decision as having committed the infringement.</w:t>
      </w:r>
    </w:p>
    <w:p>
      <w:r>
        <w:t>332. However, these circumstances do not prevent the application of the principles established in the Sumal judgment to the case at hand, as recalled in paragraphs 308 and 309. On the contrary, it indicates that civil liability actions and the rules of attribution, both upward and downward, both rely on the common notion of an undertaking. Thus, according to the Court of Justice, it follows from this notion of an undertaking that, “in the same way as the enforcement of Union competition rules by public authorities (public enforcement), actions for damages for violations of these rules (private enforcement) are an integral part of the system for enforcing said rules, which aims to punish anti-competitive behavior of companies and to deter them from engaging in such behavior”241. Consequently, “the notion of an undertaking, within the meaning of Article 101 TFEU, which constitutes an autonomous concept of Union law, cannot have a different scope in the context of the imposition, by the Commission, of fines under Article 23(2) of Regulation No 1/2003 and in the context of actions for damages for violations of Union competition rules”242. Therefore, it is incorrect for Sony to argue that the Sumal judgment could not serve as a basis for attributing the infringement to SIEF.</w:t>
      </w:r>
    </w:p>
    <w:p>
      <w:r>
        <w:t>333. Secondly, according to Sony, the case law of the Court of Justice prevents the infringement of a parent company from being attributed to its subsidiary, as long as the latter does not exercise control over its parent and therefore has had no influence on its actions. Sony asserts that, in any event, only the company that committed the infringement, under the theory of economic unity, and the parent company (or, in some cases, sister company) that holds control over the infringing entity could be held liable for an infringement by a competition authority.</w:t>
      </w:r>
    </w:p>
    <w:p>
      <w:r>
        <w:t>334. However, the application of the principles established by the Court of Justice in the Sumal judgment allows for the attribution of an infringement committed by a parent company to its subsidiary in the event that there exists, on the one hand, an economic unit manifested by economic, organizational, and legal links, and on the other hand, a concrete link between the economic activity of this subsidiary and the object of the infringement243, as recalled above. The judgment specifies in this regard that “Union competition law, by targeting the activities of undertakings, establishes as a decisive criterion the existence of a unit of behavior in the market, without the formal separation between various companies resulting from their distinct legal personality being able to oppose such unity for the purposes of applying competition rules”244.</w:t>
      </w:r>
    </w:p>
    <w:p>
      <w:r>
        <w:t>335. Thirdly, Sony argues that downward liability cannot be retained in the absence of proof of the decisive influence exercised by SIEKK and SIEE over SIEF. The attribution of the infringement to the subsidiary could then not be retained to the extent that the decisive influence was not exercised concurrently by the two companies responsible for the infringement, SIEKK and SIEE, during the period of the practices. Sony further claims that there is no concrete link between the economic activity of the subsidiary and the object of the infringement, arguing that the technical countermeasures would have been implemented independently of SIEF's activity, and that it played no role in their realization.</w:t>
      </w:r>
    </w:p>
    <w:p>
      <w:r>
        <w:t>336. However, on the one hand, the capital links between SIEKK, SIEE, and SIEF, recalled in paragraph 314 and following, do indeed allow for the presumption of the existence of an economic unit between these companies, and thus of a decisive influence exercised by SIEKK and SIEE over SIEF. In this regard, it matters little that this decisive influence was not exercised concurrently by the two companies responsible throughout the entire relevant period – SIEF having first been 100% owned by SIEKK and then, as of August 2, 2017, by SIEE, a 100% subsidiary of SIEKK.</w:t>
      </w:r>
    </w:p>
    <w:p>
      <w:r>
        <w:t>337. On the other hand, for the reasons indicated in paragraph 328, the existence of a concrete link between the economic activity of SIEF and the object of the infringement must be regarded as established. In this regard, contrary to Sony's assertion, the circumstance that SIEF did not play an active role in the infringement does not prevent it from being attributed to it.</w:t>
      </w:r>
    </w:p>
    <w:p>
      <w:r>
        <w:t>Thus, the arguments by which Sony claims that “SIEF has absolutely no involvement in these measures,” that “the five Technical Measures were implemented independently of SIEF's activity,” and that “these combined measures would have occurred in the same manner with or without SIEF, which played no role (let alone a necessary role) in their realization” are ineffective.</w:t>
      </w:r>
    </w:p>
    <w:p>
      <w:r>
        <w:t>338. Fourthly, Sony argues that the rules of downward attribution are incompatible with the penal nature of the sanction and would particularly conflict with the principles of personal responsibility, personality of offenses and penalties, and the presumption of innocence. Indeed, the principle of personal responsibility would imply, according to Sony, that “the recipients of the decision and the entities jointly liable for the payment of the fine are not the undertaking, but indeed the legal entities that violated competition law.”</w:t>
      </w:r>
    </w:p>
    <w:p>
      <w:r>
        <w:t>339. However, this argument must be dismissed. It is established case law that it is the undertaking, which represents the economic unit that violated competition law, that must answer for this infringement245, and not the legal entities as Sony claims. As the Court of Justice recalled in the Sumal judgment, “the notion of ‘undertaking’ and, through it, that of ‘economic unit’ automatically entail joint liability among the entities that make up the economic unit at the time of the commission of the infringement”246. Sony does not specify how the rules of downward attribution established by the Court of Justice in the Sumal judgment would violate the other principles invoked.</w:t>
      </w:r>
    </w:p>
    <w:p>
      <w:r>
        <w:t>340. Lastly, Sony contests, on the grounds of the principle of non-retroactivity of more severe criminal law, the use of the Sumal judgment as a basis for downward liability, due to its prejudicial, new, and subsequent nature to the notification of the grievances. It argues that the criteria retained by this judgment would have been unpredictable for the companies of the Sony group.</w:t>
      </w:r>
    </w:p>
    <w:p>
      <w:r>
        <w:t>341. However, it is incorrect for Sony to assert that the Sumal judgment presents a character of novelty and marks a sharp break with the existing regime regarding attribution. Indeed, the solution established by the Court of Justice does not modify the legal regime applicable to the attribution of anti-competitive practices but merely clarifies the scope of the notion of economic unit.</w:t>
      </w:r>
    </w:p>
    <w:p>
      <w:r>
        <w:t>342. Consequently, it is appropriate to retain joint liability for the notified grievances, for the period from December 12, 2013, to April 17, 2020, of:</w:t>
        <w:br/>
        <w:t>− Sony Interactive Entertainment Inc. K.K. (Kabushiki Kaisha), as the author;</w:t>
        <w:br/>
        <w:t>− Sony Interactive Entertainment Europe Limited, as the author; and</w:t>
        <w:br/>
        <w:t>− Sony Interactive Entertainment France, as the company whose activity was necessary for the realization of the practices by the authors.</w:t>
        <w:br/>
        <w:t>245 See in particular the judgments of the Court of Justice of September 10, 2009, Akzo Nobel e.a./Commission, C-97/08 P, paragraph 56, of March 29, 2011, ArcelorMittal Luxembourg/Commission and Commission/ArcelorMittal Luxembourg e.a., C-201/09 P and C-216/09 P, paragraph 95, and of the Paris Court of Appeal of March 29, 2012, Lacroix Signalisation e.a., No. 2011/01228, page 18.</w:t>
        <w:br/>
        <w:t>246 Judgment of the Court of Justice of October 6, 2021, Sumal SL, C-882/19, paragraph 44.</w:t>
      </w:r>
    </w:p>
    <w:p>
      <w:r>
        <w:rPr>
          <w:b/>
        </w:rPr>
        <w:t>[Pages 73–75]</w:t>
      </w:r>
    </w:p>
    <w:p>
      <w:r>
        <w:t>I. ON THE FINANCIAL SANCTION</w:t>
      </w:r>
    </w:p>
    <w:p>
      <w:r>
        <w:t>343. The following will be addressed successively:</w:t>
        <w:br/>
        <w:t>− the principles relating to the determination of sanctions;</w:t>
        <w:br/>
        <w:t>− the determination of the base amount of the sanction;</w:t>
        <w:br/>
        <w:t>− the individualization of the sanction;</w:t>
        <w:br/>
        <w:t>− the final amount of the sanction.</w:t>
      </w:r>
    </w:p>
    <w:p>
      <w:r>
        <w:t>1. THE PRINCIPLES RELATING TO THE DETERMINATION OF SANCTIONS</w:t>
      </w:r>
    </w:p>
    <w:p>
      <w:r>
        <w:t>a) The applicable law</w:t>
      </w:r>
    </w:p>
    <w:p>
      <w:r>
        <w:t>344. The provisions of I of Article L. 464-2 of the Commercial Code and Article 5 of Council Regulation (EC) No. 1/2003 of December 16, 2002 empower the Authority to impose a financial sanction on companies and organizations engaging in anti-competitive practices prohibited by Articles L. 420-2 of the Commercial Code, as well as by Article 102 of the TFEU.</w:t>
      </w:r>
    </w:p>
    <w:p>
      <w:r>
        <w:t>345. The third paragraph of I of Article L. 464-2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in a reasoned manner for each sanction.”</w:t>
      </w:r>
    </w:p>
    <w:p>
      <w:r>
        <w:t>346. According to the fourth paragraph of I of Article L. 464-2 of the Commercial Code, “the maximum amount of the sanction is, for a company, 10% of the highest amount of worldwide turnover excluding taxes achieved during one of the financial years closed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347. The Authority assesses the legal criteria recalled above according to the modalities described in its press release of July 30, 2021, regarding the method of determining financial sanctions, updated on November 15, 2021 (hereinafter “the sanctions press release”), unless the Authority, “after a global analysis of the particular circumstances of the case, particularly in light of the characteristics of the practices in question, the activity of the parties involved, and the economic and legal context of the case, or for reasons of general interest, [decides] to deviate from it, justifying this choice.”</w:t>
      </w:r>
    </w:p>
    <w:p>
      <w:r>
        <w:t>b) On the application of the sanctions press release of July 30, 2021</w:t>
      </w:r>
    </w:p>
    <w:p>
      <w:r>
        <w:t>348. Sony, for its part, contests the application of the sanctions press release of 2021, in light of the principle of non-retroactivity of harsher criminal laws, on the one hand, and the principles of legitimate expectation and legal certainty, on the other hand. It argues in this regard that the Authority should apply the sanctions press release of 2011.</w:t>
      </w:r>
    </w:p>
    <w:p>
      <w:r>
        <w:t>349. Sony asserts that the sanctions for violations of competition law fall under criminal law and are therefore subject to the principle of non-retroactivity of harsher criminal laws. Emphasizing that the facts subject to the notified grievances ended on April 17, 2020, it invokes this principle to request that the Authority not apply the sanctions press release of 2021, which it claims “notoriously increases the amount of the fine incurred.”</w:t>
      </w:r>
    </w:p>
    <w:p>
      <w:r>
        <w:t>350. Sony first recalls that the sanctions press release of 2021 now takes into account the duration of the infringement, providing that the base amount of the financial sanction is multiplied by the (whole) number of years of the commission of the practices, with a coefficient of 1 for each year, whereas the sanctions press release of 2011 took this duration into account by applying a multiplier factor of 1 for the first full year, supplemented by a coefficient of 0.5 for subsequent years. It believes that due to this duration coefficient, “the 2021 Sanctions Press Release very explicitly modifies, aggravating it for Sony Companies, the Old Sanctions Press Release.”</w:t>
      </w:r>
    </w:p>
    <w:p>
      <w:r>
        <w:t>351. Sony indicates secondly that the sanctions press release is more severe than the one it replaced, in that it “allows the Authority, in certain cases, to increase the fine by applying a so-called 'entry fee' increase, consisting of adding 'an amount between 15% and 25% of the value of sales', in order to deter companies from participating in certain practices.”</w:t>
      </w:r>
    </w:p>
    <w:p>
      <w:r>
        <w:t>352. Finally, Sony argues that the aggravation resulting from the sanctions press release was not foreseeable at the time the practices would have been implemented. It therefore believes that the principles of legitimate expectation and legal certainty oppose its application.</w:t>
      </w:r>
    </w:p>
    <w:p>
      <w:r>
        <w:t>353. Sony justifies this unpredictability by asserting that the new calculation of the duration coefficient was not discussed during the parliamentary preparatory work for the adoption of Law No. 2020-1508 of December 3, 2020, containing various provisions adapting to European Union law in economic and financial matters (known as the “DDADUE Law”), that the public consultation on the revision of the sanctions press release was only opened by the Authority from June 11 to June 25, 2021, and that in any case, the aggravation was all the more unpredictable since, according to case law, the “reasonably foreseeable” nature of any aggravation must be assessed “at the time when the infringements were committed.” Finally, Sony asserts that it does not intend to undergo the implementation of a new procedural press release on sanctions when, according to it, the publication of this press release occurs only at the end of a procedure whose length, due to the failure of the commitments procedure, is not attributable to it.</w:t>
      </w:r>
    </w:p>
    <w:p>
      <w:r>
        <w:t>354. Sony's arguments will be rejected.</w:t>
      </w:r>
    </w:p>
    <w:p>
      <w:r>
        <w:t>355. In its recent decision-making practice, the Authority has outlined the reasons that lead it to consider that the sanctions press release of 2021 is applicable, even if the anti-competitive practices ended before its publication. In doing so, it rejected the parties' arguments based on the misunderstanding of the principles of non-retroactivity of harsher criminal laws, legitimate expectation, and legal certainty.</w:t>
      </w:r>
    </w:p>
    <w:p>
      <w:r>
        <w:t>356. As a preliminary point, it should be recalled that the law grants the Authority broad discretion to determine on a case-by-case basis, under the legal requirement of individualization and in accordance with the principle of proportionality, the financial sanctions it imposes based on the criteria provided, in accordance with the principle of legality of offenses and penalties, by I of Article L. 464-2 of the Commercial Code. The law frames this power by providing a maximum sanction amount. Since the law of May 15, 2001, this ceiling has been set, for a company, at “10% of the highest amount of worldwide turnover excluding taxes achieved during one of the financial years closed since the financial year preceding that in which the practices were implemented.” This ceiling has not evolved since the date of the practices.</w:t>
      </w:r>
    </w:p>
    <w:p>
      <w:r>
        <w:t>357. Ordinance No. 2021-649 of May 26, 2021, relating to the transposition of Directive (EU) 2019/1 of the European Parliament and of the Council of December 11, 2018, led to the modification of certain legal criteria provided by I of Article L. 464-2 of the Commercial Code. Thus, the criterion of the duration of the infringement was explicitly introduced, while the one relating to the significance of the damage to the economy was removed. However, the ceiling of 10% of turnover has not been modified. Under these conditions, and the new legal criteria not being harsher than the old ones, Article 6 of the ordinance could provide that these modifications are applicable to procedures for which grievances have been notified, under Article L. 463-2 of the Commercial Code, after the entry into force of the ordinance.</w:t>
      </w:r>
    </w:p>
    <w:p>
      <w:r>
        <w:t>358. The implementation of Article L. 464-2 of the Commercial Code leads the Authority to state, in its decisions imposing sanctions, the main elements taken into consideration to determine them, which contributes to ensuring transparency regarding how the Authority exercises its discretion on a case-by-case basis. This reasoning is necessarily linked to the context and the facts specific to each case and cannot prejudge how the Authority may be led to determine financial sanctions in other cases.</w:t>
      </w:r>
    </w:p>
    <w:p>
      <w:r>
        <w:t>359. In this context, and in order to clarify how it exercises its sanctioning power in accordance with the criteria provided by I of Article L. 464-2 of the Commercial Code as amended by Ordinance No. 2021-649, the Authority adopted, on July 30, 2021, the</w:t>
      </w:r>
    </w:p>
    <w:p>
      <w:r>
        <w:rPr>
          <w:b/>
        </w:rPr>
        <w:t>[Pages 76–78]</w:t>
      </w:r>
    </w:p>
    <w:p>
      <w:r>
        <w:t>sanctions, replacing the previous communiqué of May 6, 2011, which has become obsolete due to the removal in the law of the criteria it specified for application (notably the criterion related to the significance of the damage to the economy). The Authority has thus logically applied the new sanctions communiqué to cases in which the new legal criteria are applicable, namely cases in which the grievances were notified after the entry into force of ordinance n° 2021-649255.</w:t>
      </w:r>
    </w:p>
    <w:p>
      <w:r>
        <w:t>360. Furthermore, it should be noted that the sanctions communiqués adopted by the Authority cannot be considered as texts with normative value and thus as criminal law. In the new sanctions communiqué, the Authority indicates in this regard that it takes the form of guidelines in the sense of administrative jurisprudence256. Indeed, the 2021 sanctions communiqué, like that of 2011, is limited, in the interest of transparency, to specifying in advance, and subject to the concrete examination of the circumstances specific to each case, the concrete modalities according to which the Authority intends to exercise the discretionary power entrusted to it by law to determine, under the provisions of I of Article L. 464-2 of the Commercial Code, under the control of the courts, the sanctions it imposes257.</w:t>
      </w:r>
    </w:p>
    <w:p>
      <w:r>
        <w:t>361. However, the Authority reminds that the different stages of this method structure the way it exercises its discretionary power, without substituting for the specific examination it conducts in each case, depending on the circumstances specific to it and in accordance with the legal requirement of individualization. While the sanctions communiqué allows, among other things, all economic actors to anticipate the financial risks associated with the commission of offenses, it is neither possible nor desirable, from the perspective of the Authority or in the interest of the companies and business associations concerned, to conceive an automatic scale allowing for the precise amount of the sanctions incurred to be predicted in advance. The amount applicable to each case gives rise to a specific decision, which takes into account all relevant reasons for the decision concerned and the context of the case258.</w:t>
      </w:r>
    </w:p>
    <w:p>
      <w:r>
        <w:t>362. Moreover, the principle of non-retroactivity of the more severe criminal law does not prevent the Authority from adapting its method of calculating sanctions to legislative developments or the needs for effective enforcement of competition rules259. Thus, in a ruling of July 4, 2019, the Paris Court of Appeal described the purpose of the sanctions communiqué in these terms: "The sanctions communiqué, which aims to increase transparency by making known in advance the concrete way in which the Authority exercises its sanctioning power, has as its purpose, among other things, to provide predictability regarding the sanctions incurred by companies and, thus, to enhance their deterrent effect, but (...) it does not establish any particular amount or any range of sanctions."</w:t>
      </w:r>
    </w:p>
    <w:p>
      <w:r>
        <w:t>"Now, as the Court of Justice has ruled, in its judgment of June 28, 2005, Dansk Rørindustri e.a./Commission (C-189/02 P, C-202/02 P, C-205/02 P to C-208/02 P and C-213/02 P, point 228), and the Union Tribunal, in the judgment Archer Daniels Midland/Commission (point 48), companies involved in an administrative procedure that may lead to a fine cannot acquire legitimate trust that the Commission will not exceed the level of fines previously practiced nor in a method of calculating these fines."</w:t>
      </w:r>
    </w:p>
    <w:p>
      <w:r>
        <w:t>"It follows that the Authority's application, in the contested decision, of the analysis rules set out in the sanctions communiqué does not constitute a violation of the principle of non-retroactivity of punitive sanctions and that the arguments are rejected."260</w:t>
      </w:r>
    </w:p>
    <w:p>
      <w:r>
        <w:t>363. It results from the above that the application of the new sanctions communiqué cannot undermine the principles of legal certainty and legitimate trust, nor constitute a modification of the exercise of the Authority's sanctioning power that would not be reasonably foreseeable.</w:t>
      </w:r>
    </w:p>
    <w:p>
      <w:r>
        <w:t>364. In any case, the adoption of the new sanctions communiqué does not constitute a sudden and unpredictable break from previous practice, nor from the general competition policy of the Authority regarding fines. On the contrary, it is important to emphasize the evident continuity, despite the modification of the legal criteria for sanctions (removal of damage to the economy, explicit introduction of the duration criterion), between the methodology of the 2011 sanctions communiqué and that of 2021, this methodology being based on the same major steps: calculation of a base amount that is a proportion of the sales value related to the offense, application to this amount of a coefficient taking into account the severity and duration of the practices, assessment of any mitigating or aggravating circumstances and other elements of individualization, consideration of repetition, and final adjustments. Thus, as the Court of Cassation has already ruled, insofar as the new communiqué does not mark a sudden and unpredictable break with previous practice, the arguments based on the violation of the legality of penalties and the non-retroactivity of the more severe criminal law cannot be founded261.</w:t>
      </w:r>
    </w:p>
    <w:p>
      <w:r>
        <w:t>365. It should also be noted that the sanctions communiqué of May 16, 2011262, like the current sanctions communiqué263, provides for the possibility for the Authority to depart from the method outlined, in light of the specific circumstances of the case, by justifying this choice. The calculation methods recommended by these communiqués are therefore not applied systematically, and the adoption of the sanctions communiqué cannot constitute a break in the sanctions policy conducted by the Authority.</w:t>
      </w:r>
    </w:p>
    <w:p>
      <w:r>
        <w:t>366. In this context, Sony knew that it faced a sanction of up to 10% of its consolidated global revenue for having engaged in anti-competitive practices. The subsequent developments of the sanctions communiqué did not lead to a reconsideration of this ceiling established by the legislator, both at the national and European levels.</w:t>
      </w:r>
    </w:p>
    <w:p>
      <w:r>
        <w:t>367. It follows that the application of the new sanctions communiqué is not likely to undermine the principle of non-retroactivity of the more severe criminal law nor the principles of legitimate trust and legal certainty.</w:t>
      </w:r>
    </w:p>
    <w:p>
      <w:r>
        <w:t>368. It is therefore necessary to assess the criteria mentioned in I of Article L. 464-2 of the Commercial Code according to the practical modalities described in the 2021 sanctions communiqué.</w:t>
      </w:r>
    </w:p>
    <w:p>
      <w:r>
        <w:t>369. In accordance with point 19 of this new communiqué, the determination of the base amount of the financial sanction, the elements of individualization of this amount, as well as its final adjustments will be addressed successively.</w:t>
      </w:r>
    </w:p>
    <w:p>
      <w:r>
        <w:t>2. DETERMINATION OF THE BASE AMOUNT</w:t>
      </w:r>
    </w:p>
    <w:p>
      <w:r>
        <w:t>370. The following will be addressed successively:</w:t>
        <w:br/>
        <w:t>− the value of sales;</w:t>
        <w:br/>
        <w:t>− the severity of the practices;</w:t>
        <w:br/>
        <w:t>− the duration of the practices.</w:t>
      </w:r>
    </w:p>
    <w:p>
      <w:r>
        <w:t>a) Determination of the value of sales</w:t>
      </w:r>
    </w:p>
    <w:p>
      <w:r>
        <w:t>371. According to the sanctions communiqué, "the value of sales constitutes an appropriate and objective reference for determining the base amount of the financial sanction, insofar as it allows for the proportionality of the base to the economic magnitude of the offenses in question, on the one hand, and to the relative weight, in the sectors or markets concerned, of each company or association of companies concerned, on the other hand"264.</w:t>
      </w:r>
    </w:p>
    <w:p>
      <w:r>
        <w:t>372. The Authority retains as the base amount for calculating the sanction "the value of all categories of products or services directly or indirectly related to the offense, or if applicable to the offenses, sold by the company or the association of companies concerned during its last complete accounting year of participation in</w:t>
      </w:r>
    </w:p>
    <w:p>
      <w:r>
        <w:rPr>
          <w:b/>
        </w:rPr>
        <w:t>[Pages 79–81]</w:t>
      </w:r>
    </w:p>
    <w:p>
      <w:r>
        <w:t>themselves"265. These categories of products or services are determined by the qualification of the infringement made by the Authority in light of its object or its anticompetitive effects266.</w:t>
      </w:r>
    </w:p>
    <w:p>
      <w:r>
        <w:t>373. In its ruling in the so-called "Messageries" case, the Paris Court of Appeal considered that "as soon as a category of products or services is 'related to the infringement', the value of sales of that category of products or services must be taken into account. […] However, there is no reference to a necessary allocation of the sales of these categories of products or services by the infringement in order to take their sale into account"267. This reasoning was confirmed by the Court of Cassation in a ruling dated September 22, 2021268.</w:t>
      </w:r>
    </w:p>
    <w:p>
      <w:r>
        <w:t>374. According to point 23 of the sanctions communiqué, the sales to be taken into account are "all those made in France. Their value corresponds to the turnover related to the products or services in question"269.</w:t>
      </w:r>
    </w:p>
    <w:p>
      <w:r>
        <w:t>375. In this case, Sony has abusively exploited its dominant position in the upstream national market for the supply of game controllers designed for the PS4 console by artificially raising barriers to entry and expansion in this market, through the combination of two behaviors. The first consisted of implementing a system of technical countermeasures integrated into certain updates of the PS4 console operating system, rendering the controllers of other manufacturers without a license unusable. The second consisted of an opaque licensing policy and a particularly difficult-to-understand and integrate OLP licensing program in practice.</w:t>
      </w:r>
    </w:p>
    <w:p>
      <w:r>
        <w:t>376. It emerges from the decision-making practice that, in light of the qualification of the infringement and the objective pursued by the dominant company, the Authority may consider, for the purpose of taking into account the value of sales, that the relevant base amount for the monetary sanction must consist of revenues from products or services of distinct natures.</w:t>
      </w:r>
    </w:p>
    <w:p>
      <w:r>
        <w:t>377. Thus, in decision No. 14-D-02 of February 20, 2014, concerning practices implemented in the sector of sports information press, the Authority estimated that the exclusionary practice implemented by the dominant company aimed to preserve the dominant position it held, through one of its titles, in the national daily sports information press market and thus to preserve all revenues generated by that title. Therefore, the Authority retained as the value of sales related to the infringement both the advertising revenues of the title and the revenues from its paid distribution270.</w:t>
      </w:r>
    </w:p>
    <w:p>
      <w:r>
        <w:t>378. Similarly, Sony's dominant position in the upstream market for the supply of game controllers designed for the PS4 console is characterized by the existence of revenues from different sources, namely the sale of controllers designed by Sony itself and the receipt of royalties from licenses it grants to other manufacturers for the production of competing controllers in this same market. The revenues from these two sources are those that Sony's complementary practices specifically aimed to preserve and are therefore related to the infringement, in the sense of the sanctions communiqué.</w:t>
      </w:r>
    </w:p>
    <w:p>
      <w:r>
        <w:t>379. Consequently, and in light of the principles recalled above, it is appropriate to retain in this case as the value of sales:</w:t>
        <w:br/>
        <w:t>− the turnover, more precisely the "double net" turnover, related to all sales of game controllers designed for the PS4 console and sold separately from this console, made in France by SIEF, the company to which the practices have been attributed; and</w:t>
        <w:br/>
        <w:t>− the royalties in euros received by Sony Interactive Entertainment Europe Limited, to whom the practices have been attributed, under the OLP licensing program or any other license granted by Sony to third parties, whether established in France or not, for the manufacture and marketing of game controllers designed for the PS4 console intended to be sold in France.</w:t>
      </w:r>
    </w:p>
    <w:p>
      <w:r>
        <w:t>380. The last complete accounting period of participation in the criticized behavior ended on March 31, 2020. For this period, the double net turnover related to sales in France of controllers was [CONFIDENTIAL] euros, while the royalties received under the OLP licensing program amounted to [CONFIDENTIAL] euros271.</w:t>
      </w:r>
    </w:p>
    <w:p>
      <w:r>
        <w:t>381. Sony argues that the Authority cannot take into account the sales made in France by SIEF. It invokes a case law of the Paris Court of Appeal272 which sets out the conditions under which the Authority may, by exception, take into account to determine the base of the sanction the sales of a subsidiary of a group to which the grievance has not been notified, emphasizing that these conditions are not met in this case.</w:t>
      </w:r>
    </w:p>
    <w:p>
      <w:r>
        <w:t>382. In light of the reasons set out in paragraphs 323 to 342 regarding the attribution of practices to SIEF, and considering, moreover, that the grievance has been notified to this company, Sony's argument on this point will be dismissed.</w:t>
      </w:r>
    </w:p>
    <w:p>
      <w:r>
        <w:t>383. Furthermore, it should be noted that in a previous case273, according to a method approved by the Paris Court of Appeal274 and by the Court of Cassation275, the Authority retained a value of sales consisting of all sales of services to individuals made by two subsidiaries, while only the parent company had been the recipient of the grievance. However, Sony does not provide any evidence to demonstrate that the approach followed by the Authority in this decision could not be followed in the present case, it being specified that, as demonstrated above, the behavior implemented by Sony Interactive Entertainment Europe Limited and Sony Interactive Entertainment Inc. K.K. had effects on the sales made in France by SIEF.</w:t>
      </w:r>
    </w:p>
    <w:p>
      <w:r>
        <w:t>384. Therefore, the value to be taken into account corresponds to that of the sales of game controllers designed for the PS4 console and sold separately from this console made in France by SIEF.</w:t>
      </w:r>
    </w:p>
    <w:p>
      <w:r>
        <w:t>On the "double net" turnover of SIEF</w:t>
      </w:r>
    </w:p>
    <w:p>
      <w:r>
        <w:t>385. Sony argues that the "double net" turnover from sales of controllers does not reflect the economic reality of SIEF's sales in relation to the infringement and that the Authority should therefore not refer to it to determine the base amount of the sanction. It argues, on the one hand, that these figures do not include the costs of commercial cooperation that are deducted from the price received by SIEF and, on the other hand, that it is the "triple net" turnover, including discounts and costs of commercial cooperation, that is taken into account in the context of the consolidation of SIEF's accounts, according to the US GAAP standards to which the company is subject.</w:t>
      </w:r>
    </w:p>
    <w:p>
      <w:r>
        <w:t>386. However, it should be recalled that Article L. 464-2 of the Commercial Code expressly refers to turnover for the determination of the sanction imposed on a company and that, according to point 23 of the sanctions communiqué, "the sales in question are those made in France, their value corresponds to the turnover related to the products or services in question." The sanctions communiqué continues, in point 26, specifying that "[this] method […] can be adapted in particular cases where the Authority believes that reference to the value of sales, or its modalities of consideration, would lead to a result that does not appropriately reflect the economic magnitude of the infringement or the relative weight of each company or association of companies that participated."</w:t>
      </w:r>
    </w:p>
    <w:p>
      <w:r>
        <w:t>387. Thus, turnover, that is to say the "double net" turnover, is precisely the data that fits into the method described in the sanctions communiqué and approved by the Paris Court of Appeal, in a case where the consideration of this data, as opposed to the "triple net" turnover, was contested by the parties.</w:t>
      </w:r>
    </w:p>
    <w:p>
      <w:r>
        <w:t>388. In the ruling of October 27, 2016, rendered in the "Hygiene and Maintenance Products" case, the Paris Court of Appeal held that "the Authority has, thereby, applied the case law of the courts and followed the usual decision-making practice of competition authorities in this matter, according to which the value of sales related to the infringement."</w:t>
      </w:r>
    </w:p>
    <w:p>
      <w:r>
        <w:rPr>
          <w:b/>
        </w:rPr>
        <w:t>[Pages 82–84]</w:t>
      </w:r>
    </w:p>
    <w:p>
      <w:r>
        <w:t>is that of sales made on the relevant market, namely the one concerned by the infringement. […] Although imperfect, this data (the revenue from the goods subject to the infringement)276 is considered an adequate criterion for assessing the size and economic power of the companies involved, when they are product companies.” The Court continues by specifying that “case law has never allowed the deduction of costs from the revenue used as the basis for calculating sanctions. […] The value of sales reflects the price as charged to the customer, without deduction for costs or other expenses that are included in the price and are an integral part of the sale of the product”277.</w:t>
      </w:r>
    </w:p>
    <w:p>
      <w:r>
        <w:t>389. Similarly, in a ruling made in the same case, following a referral from the Cour de cassation, the Paris Court of Appeal reaffirmed this position, stating that “while the so-called 'triple net' revenue, in that it excludes the cost of commercial cooperation services […], reflects the actual economic value of the sales [that the companies] made during the period of the infringement, more than the 'double net' revenue does, which the Authority does not contest, it should be recalled that […] the sanction should not reflect the actual economic value of the sales made by the company in question, but the economic magnitude of the infringement that was committed”278. This point was confirmed by the Cour de cassation in a ruling dated October 18, 2023279.</w:t>
      </w:r>
    </w:p>
    <w:p>
      <w:r>
        <w:t>390. Regarding the economic magnitude of the infringement, the practice has restricted the supply of third parties who did not have an OLP license in the upstream market for the supply of game controllers designed for the PS4 console, a market in which Sony holds a dominant position. This behavior is likely to affect the sales of controllers to consumers, particularly as it may lead consumers to postpone their purchase to controllers produced by Sony or by manufacturers who have paid the OLP license fee. Thus, the "double net" revenue adequately reflects the economic magnitude of the infringement.</w:t>
      </w:r>
    </w:p>
    <w:p>
      <w:r>
        <w:t>391. As for the accounting standards that would apply to SIEF, it is established that this company is registered in France and is therefore subject to French accounting standards for the preparation of its financial statements. However, as the Paris Court of Appeal has already pointed out in the aforementioned case280, French standards are the only ones that apply to all operators conducting economic activities in France and thus guarantee the verifiability of data relating to the value of sales. Furthermore, the revenue considered is that which appears in the tax returns, which constitute the reference documents for companies in their relations with the administrations.</w:t>
      </w:r>
    </w:p>
    <w:p>
      <w:r>
        <w:t>392. In these circumstances, the Authority will use the "double net" revenue to assess the magnitude of the infringement for the purposes of calculating the basis for the sanction.</w:t>
      </w:r>
    </w:p>
    <w:p>
      <w:r>
        <w:t>Conclusion on the value of sales</w:t>
      </w:r>
    </w:p>
    <w:p>
      <w:r>
        <w:t>393. For the reasons set out above, the value of sales to be retained amounts to [25-30 million euros].</w:t>
      </w:r>
    </w:p>
    <w:p>
      <w:r>
        <w:t>b) The seriousness of the practices</w:t>
      </w:r>
    </w:p>
    <w:p>
      <w:r>
        <w:t>394. According to the sanctions press release, the Authority assesses the seriousness of the facts “objectively and concretely, in light of all relevant elements of the case”281. To do this, the Authority may take into account, depending on their relevance, the elements listed in point 28 of the sanctions press release, among which are “the nature of the infringement or infringements in question and the facts retained to characterize them, as well as the nature of the competition parameters concerned,” and “the nature of the activities, sectors, or markets involved.”</w:t>
      </w:r>
    </w:p>
    <w:p>
      <w:r>
        <w:t>395. In consideration of the seriousness of the facts thus assessed, the sanctions press release provides that the Authority retains on a case-by-case basis a proportion of the value of sales made ranging from 0 to 30%. It adds that in cases of abuse of dominant position, the Authority may also, for deterrent purposes, increase the previously defined amount by an amount ranging from 15 to 25% of the value of sales282.</w:t>
      </w:r>
    </w:p>
    <w:p>
      <w:r>
        <w:t>On the nature of the behavior attributed to Sony</w:t>
      </w:r>
    </w:p>
    <w:p>
      <w:r>
        <w:t>396. The abusive practices attributed to the companies targeted by the complaint consist of having artificially raised the barriers to entry and expansion in the upstream national market for the supply of game controllers designed for the PS4 console, through a combination of technical measures and a policy of licensing that is difficult to understand.</w:t>
      </w:r>
    </w:p>
    <w:p>
      <w:r>
        <w:t>397. However, in its decision-making practice, the Authority considers that “practices that tend to artificially raise barriers to entry are of particular seriousness in that they prevent competitors from developing in the market despite their own merits”283. In this case, Sony's behavior has hindered the entry and development of third-party manufacturers who were subjected to technical countermeasures and were not able to obtain an official license, thus harming the diversity of the supply. In doing so, Sony has artificially raised the barriers to entry in the upstream national market for the supply of game controllers designed for the PS4 console. It follows that Sony's practices must be regarded as particularly serious.</w:t>
      </w:r>
    </w:p>
    <w:p>
      <w:r>
        <w:t>398. In its response to the report, Sony argues that the facts that led to the complaint were initially subject to a commitments procedure before the Authority and that, therefore, the Authority could not, without contradicting the terms of the procedural press release of March 2, 2009, regarding commitments, consider the practices in question as particularly serious. Sony contends that for this reason, the imposition of a monetary sanction would not be justified.</w:t>
      </w:r>
    </w:p>
    <w:p>
      <w:r>
        <w:t>399. According to the terms of the aforementioned press release, recalled by Sony, the commitments procedure is a tool that the Authority may use when it appears capable of ensuring an economy of resources in the exercise of its missions. According to point 9 of the press release, the procedure indeed allows “to accelerate the resolution of cases not involving practices whose nature or effects are such that they call for the imposition of a sanction, to prioritize the maintenance or voluntary restoration of competition in the market in cases that lend themselves to it, and […] to free up, therefore, more resources for examining the most serious infringements.” Thus, it follows from the press release that the commitments procedure is particularly suited to cases for which a solution to competition concerns can clearly be found without the imposition of a sanction. However, it does not follow that this procedure is inherently unsuitable when the case does not belong a priori to this category. Therefore, considering that the practices established against Sony have a certain degree of seriousness, notwithstanding the unsuccessful implementation of a commitments procedure, does not contradict the press release.</w:t>
      </w:r>
    </w:p>
    <w:p>
      <w:r>
        <w:t>400. This same press release indicates in point 11 that the Authority does not apply the commitments procedure “in cases where, in any event, the infringement of public economic order requires the imposition of monetary sanctions, which excludes a priori particularly serious agreements such as cartels and certain abuses of dominant position that have already caused significant harm to the economy.” Sony deduces that the mere fact that the commitments procedure was implemented in the present case of abuse of dominant position, even if it did not lead to the acceptance of commitments, demonstrates that the practices attributed to it are, by hypothesis, of moderate seriousness.</w:t>
      </w:r>
    </w:p>
    <w:p>
      <w:r>
        <w:t>401. However, the procedural choice available to the Authority is based on an assessment of seriousness that is made at a certain stage of the examination of the case, in light of only the verifiable competition concerns, and which may therefore differ from the assessment of seriousness made at a later stage.</w:t>
      </w:r>
    </w:p>
    <w:p>
      <w:r>
        <w:t>402. Such reasoning has notably led the Union Court to approve the Commission's imposition of a monetary sanction on Google, after it had undertaken a commitments acceptance procedure. The Union Court held, in this regard, that “the fact that the Commission, at a certain stage of the investigation of a possible infringement of Articles 101 and 102 TFEU, undertakes a commitments acceptance procedure only reflects a preliminary and not definitive procedural option [and that such a procedural choice cannot constitute a precise assurance that the Commission will not revert to the classic infringement procedure and will not impose a sanction]”284.</w:t>
      </w:r>
    </w:p>
    <w:p>
      <w:r>
        <w:t>403. Finally, the provisions of I of Article L. 464-2 of the Commercial Code, which define the Authority's sanctioning power, do not specify the typology of behaviors that may be subject to commitments. They instead leave a wide discretion to the Authority to determine the most appropriate procedural path for the practices under its examination and to choose, in particular, depending on the circumstances of the case, between the commitments acceptance procedure and the sanction procedure285. As the aforementioned press release expressly indicates in point 40, “the Authority does not</w:t>
      </w:r>
    </w:p>
    <w:p>
      <w:r>
        <w:rPr>
          <w:b/>
        </w:rPr>
        <w:t>[Pages 85–87]</w:t>
      </w:r>
    </w:p>
    <w:p>
      <w:r>
        <w:t>never required to decide to make commitments mandatory rather than act by way of sanction or injunction against companies."</w:t>
      </w:r>
    </w:p>
    <w:p>
      <w:r>
        <w:t>404. Consequently, the fact that a commitment procedure has been initiated and conducted up to the holding of a session before the board cannot prejudge, as Sony suggests, the degree of severity of the practices, which is a matter for the Authority's assessment. Sony's argument on this point will therefore be rejected.</w:t>
      </w:r>
    </w:p>
    <w:p>
      <w:r>
        <w:t>405. Sony further argues, to justify the low severity of the practices of which it is accused, that the existence of twenty-two controllers from third-party manufacturers with an official license contradicts the assertion that its behavior has harmed the diversity of the offering.</w:t>
      </w:r>
    </w:p>
    <w:p>
      <w:r>
        <w:t>406. However, the behavior attributed to Sony did not aim to affect suppliers with an official license, which Sony does not contest, but those who could have claimed such a license but were prevented from doing so by the implementation of the measures described above. Sony cannot therefore rely on the presence of a certain number of licensed controllers on the market to demonstrate the absence of impact of its behavior on the diversity of the offering. Moreover, since the severity of the behavior must be assessed in light of both actual competition and potential competition, it is important to emphasize that it has been of a nature to discourage the entry of potential competitors and has therefore harmed the diversity of the offering in the market.</w:t>
      </w:r>
    </w:p>
    <w:p>
      <w:r>
        <w:t>On the nature of the market in question</w:t>
      </w:r>
    </w:p>
    <w:p>
      <w:r>
        <w:t>407. The PS4 console was launched by Sony in November 2013, and it was not until 2015 that, regarding the sale of game controllers designed for this console, the first competitors began to enter the upstream national market for the supply of controllers. According to the established and qualified facts above, it is during this period that the behavior attributed to Sony began.</w:t>
      </w:r>
    </w:p>
    <w:p>
      <w:r>
        <w:t>408. Thus, after benefiting, between November 2013 and 2015, from complete control of the PS4 ecosystem, akin to a monopoly situation in the upstream national market for the supply of game controllers designed for the PS4 console, Sony implemented the measures constituting the infringement at a time when this market was opening up to competition, including for third-party manufacturers without an official license, and continued these measures throughout the period during which this market could precisely allow the rise of competitors286.</w:t>
      </w:r>
    </w:p>
    <w:p>
      <w:r>
        <w:t>409. This last circumstance, that of the beginnings of an opening of a market to competition, has already been recognized by the Authority as contributing to aggravate the behavior established by a company that held a dominant position in this market, particularly in the case of a market previously subject to the legal monopoly of an operator287, or of a "still emerging and rapidly growing market," on which the practices may have affected the ability of competitors to innovate and develop288.</w:t>
      </w:r>
    </w:p>
    <w:p>
      <w:r>
        <w:t>286 The PS5 was indeed released in Europe in November 2020, just a few months after the end date of the practices.</w:t>
      </w:r>
    </w:p>
    <w:p>
      <w:r>
        <w:t>287 Decision of the Competition Authority No. 09-D-14 of March 25, 2009, regarding practices implemented in the electricity supply sector, paragraph 90.</w:t>
      </w:r>
    </w:p>
    <w:p>
      <w:r>
        <w:t>288 Decision of the Competition Authority No. 21-D-11 of June 7, 2021, regarding practices implemented in the online advertising sector, paragraph 452.</w:t>
      </w:r>
    </w:p>
    <w:p>
      <w:r>
        <w:t>410. In this case, Sony's perfect knowledge and total control of the PS4 ecosystem is an element that conferred upon it a particular responsibility. However, it emerges from the investigation that, in particular, Sony opposed the requests of Subsonic, at least between April 1, 2014, and April 23, 2015, that it did not intend to grant an official license for the manufacture of controllers designed for the PS4 despite the existence of an OLP program applicable in France since 2013 concerning the PS4 ecosystem. This misleading position contributed to delaying the establishment of a competitive strategy for companies wishing to enter the market. As a result, Sony's abusive behavior must be regarded as particularly serious.</w:t>
      </w:r>
    </w:p>
    <w:p>
      <w:r>
        <w:t>On the nature of the persons likely to be affected by the behavior attributed to Sony</w:t>
      </w:r>
    </w:p>
    <w:p>
      <w:r>
        <w:t>411. As stated above, the behavior attributed to Sony affected third-party manufacturers without an official license. Although it cannot be asserted that these manufacturers have significantly contributed to innovation in the manufacture of controllers, it remains that by providing consumers with controllers cheaper than Sony's DualShock 4 controllers or controllers benefiting from the OLP license, they contributed to stimulating competition. The fact that the affected manufacturers belong to the category of small and medium-sized enterprises can also be noted, whereas conversely, the Sony group is distinguished by its notoriety, international scope, and considerable range of activities289.</w:t>
      </w:r>
    </w:p>
    <w:p>
      <w:r>
        <w:t>On the objective characteristics of the behavior attributed to Sony</w:t>
      </w:r>
    </w:p>
    <w:p>
      <w:r>
        <w:t>412. It emerges from decision-making practice that when anti-competitive behaviors have been implemented simultaneously, this circumstance can be taken into account in terms of the severity of the facts290. In particular, the Authority considers that the intrinsic severity of anti-competitive practices is increased when they affect distinct competition parameters while pursuing the same anti-competitive objective291.</w:t>
      </w:r>
    </w:p>
    <w:p>
      <w:r>
        <w:t>413. In this case, as demonstrated above, Sony's abusive behaviors took the form of two types of complementary measures: on the one hand, the establishment of an opaque licensing policy aimed at obstructing the entry of new competitors into the market in question, which affected the diversity of the offering in this market; on the other hand, the system of technical countermeasures, which affected the ability of competing manufacturers already present in the market to stimulate competition. Therefore, due to the combination of these practices, it must be considered that Sony's anti-competitive behavior is of particular severity.</w:t>
      </w:r>
    </w:p>
    <w:p>
      <w:r>
        <w:t>Conclusion on the severity of the facts</w:t>
      </w:r>
    </w:p>
    <w:p>
      <w:r>
        <w:t>414. Due to the nature of the infringement, the nature of the market on which it was established, and the objective characteristics of the behavior through which it manifested, the practices attributed to Sony are of particular severity. This justifies retaining, for the determination of the base amount of the monetary sanction, a proportion of the sales value of 8%.</w:t>
      </w:r>
    </w:p>
    <w:p>
      <w:r>
        <w:t>c) The duration of the practices</w:t>
      </w:r>
    </w:p>
    <w:p>
      <w:r>
        <w:t>415. As indicated in the sanctions press release, it is important that "the fine reflects [...] the number of years during which the company participated in the infringement"292. In this regard, "the combination of the sales value in relation to the infringement and the duration reflects the economic importance of the infringement, as well as the relative weight of each company participating in the infringement"293.</w:t>
      </w:r>
    </w:p>
    <w:p>
      <w:r>
        <w:t>416. Therefore, to fully take into account the duration of the company's participation in the infringement in calculating the base amount of the sanction, the Authority multiplies the amount determined based on the sales value by the number of years of participation, with durations of less than one year being taken into account pro rata temporis to the duration of participation294.</w:t>
      </w:r>
    </w:p>
    <w:p>
      <w:r>
        <w:t>417. As it emerges from paragraphs 297 and 298, the infringement established against Sony was implemented between November 9, 2015, and April 17, 2020, for a duration of 4 years, 5 months, and 8 days.</w:t>
      </w:r>
    </w:p>
    <w:p>
      <w:r>
        <w:t>d) Conclusion on the base amount of the monetary sanction</w:t>
      </w:r>
    </w:p>
    <w:p>
      <w:r>
        <w:t>418. It follows from the preceding considerations that the base amount of the monetary sanction amounts to [9-10 million euros].</w:t>
      </w:r>
    </w:p>
    <w:p>
      <w:r>
        <w:t>3. INDIVIDUALIZATION OF THE SANCTION</w:t>
      </w:r>
    </w:p>
    <w:p>
      <w:r>
        <w:t>419. According to points 35 and following of the sanctions press release, the Authority adjusts the base amount reflecting the sales value, the severity of the infringement, and its duration in light of the legal criterion concerning the individual situation of the company. To this end, and based on the elements specific to each case, it may take into account various mitigating and aggravating circumstances characterizing the behavior of the company involved in the commission of the infringements, as well as other relevant objective elements relating to its individual situation. This consideration may lead to adjusting the amount of the sanction both downward and upward.</w:t>
      </w:r>
    </w:p>
    <w:p>
      <w:r>
        <w:rPr>
          <w:b/>
        </w:rPr>
        <w:t>[Pages 88–90]</w:t>
      </w:r>
    </w:p>
    <w:p>
      <w:r>
        <w:t>a) Mitigating or Aggravating Circumstances</w:t>
      </w:r>
    </w:p>
    <w:p>
      <w:r>
        <w:t>420. Sony argues that, prior to the referral of the case for investigation, SIEE proposed several serious and repeatedly improved commitments to address the competition concerns identified by the investigating services. Sony relies on a ruling from the Court of the Union, in which the latter considered that, "if it were found that Google, after the Commission had undertaken to resolve the case through the acceptance of commitments, had indeed proposed serious commitments that could resolve the competition problems identified by the Commission, this could constitute a mitigating circumstance"295.</w:t>
      </w:r>
    </w:p>
    <w:p>
      <w:r>
        <w:t>421. However, it should be recalled that in the case law invoked by Sony, the Court of the Union conversely found that the commitments proposed by Google did not allow for a mitigating circumstance in its favor, because these commitments "differed significantly from what had to be implemented to enforce the contested decision"296.</w:t>
      </w:r>
    </w:p>
    <w:p>
      <w:r>
        <w:t>422. In the present case, as noted in paragraph 6, it is precisely because the Authority considered that the commitments proposed by Sony did not adequately address the competition concerns identified by the investigating services that it did not accept them. Sony cannot therefore validly rely on the aforementioned case law.</w:t>
      </w:r>
    </w:p>
    <w:p>
      <w:r>
        <w:t>423. Furthermore, even if Sony proposed corrective measures during the commitments procedure in order to be exempted from monetary sanctions, the company did not correct its behavior after the Authority's refusal to accept its commitments. In this regard, it appears from the file that the criteria for joining the OLP program are still surrounded by the same uncertainty. Due to the persistence of this opacity, it is even less justified to consider the mitigating circumstance invoked by Sony.</w:t>
      </w:r>
    </w:p>
    <w:p>
      <w:r>
        <w:t>424. Consequently, no mitigating circumstance can be retained in favor of Sony regarding the previously proposed commitments. Moreover, no aggravating circumstance will be retained either.</w:t>
      </w:r>
    </w:p>
    <w:p>
      <w:r>
        <w:t>b) Other Elements for Individualizing the Sanction</w:t>
      </w:r>
    </w:p>
    <w:p>
      <w:r>
        <w:t>425. Point 39 of the sanctions communication provides that after the adjustment applied taking into account mitigating or aggravating circumstances, the Authority may, in order to ensure that the monetary sanction is both deterrent and proportionate, adjust the amount obtained upwards or downwards "by taking into consideration other objective elements specific to the situation of the company or the association of companies concerned."</w:t>
      </w:r>
    </w:p>
    <w:p>
      <w:r>
        <w:t>426. The Authority may in particular adapt the sanction in light of the size, economic power, and overall resources of the company or the group to which the company that engaged in the practices belongs, this last element "being taken into account in particular, in cases where the infringement is also attributable to the company that controls the company concerned within the group"297.</w:t>
      </w:r>
    </w:p>
    <w:p>
      <w:r>
        <w:t>427. In this case, the infringement in question has been attributed to Sony Interactive Entertainment Europe Limited and Sony Interactive Entertainment Inc. K.K. (Kabushiki Kaisha), as the authors, to Sony Interactive Entertainment France, as the company whose activity was objectively necessary for the realization by the two author companies of the denounced practices, and to Sony Group Corporation, as the parent company that exercised a decisive influence over the two author companies. These four companies, taken together, constitute a single and same enterprise within the meaning of competition law.</w:t>
      </w:r>
    </w:p>
    <w:p>
      <w:r>
        <w:t>428. Firstly, to assess the size, economic power, and resources of the Sony group, it should be noted that it has a notable international scope, being present, through the subsidiaries of Sony Group Corporation, in Japan, the United States, the Asia-Pacific region, the European Union, and China298.</w:t>
      </w:r>
    </w:p>
    <w:p>
      <w:r>
        <w:t>429. Secondly, it appears from the 2021 annual report of Sony Group Corporation that the group operates well beyond the products involved in this case, as its activities also extend to the sectors of gaming and network services, music, photography, electronic products and solutions, imaging and detection solutions, as well as financial services299.</w:t>
      </w:r>
    </w:p>
    <w:p>
      <w:r>
        <w:t>430. Thirdly, the economic power of the group to which the author companies belong is particularly reflected by the consolidated worldwide net sales of Sony Group Corporation, which amounted to 67.92 billion euros in 2020 and 73.15 billion euros in 2021300.</w:t>
      </w:r>
    </w:p>
    <w:p>
      <w:r>
        <w:t>431. In light of publicly available data, it appears that the value of sales used as the basis for the sanction represents approximately 0.03% of the total revenue of the group.</w:t>
      </w:r>
    </w:p>
    <w:p>
      <w:r>
        <w:t>432. Given these elements, and since the effectiveness of the fight against anti-competitive practices requires that the sanction be effectively deterrent, it is appropriate to take into account the size, economic power, and resources of the Sony group. The amount of the monetary sanction imposed will therefore be significantly increased.</w:t>
      </w:r>
    </w:p>
    <w:p>
      <w:r>
        <w:t>c) Conclusion on the Individualization of the Sanction</w:t>
      </w:r>
    </w:p>
    <w:p>
      <w:r>
        <w:t>433. For the reasons set out above, there is no need to retain any aggravating or mitigating circumstances regarding Sony's individual behavior. On the other hand, the amount of the monetary sanction will be increased by 50% in order to take into account the scope, economic power, and resources of the group.</w:t>
      </w:r>
    </w:p>
    <w:p>
      <w:r>
        <w:t>434. In light of the preceding considerations, the sanction incurred amounts to [13-14 million euros].</w:t>
      </w:r>
    </w:p>
    <w:p>
      <w:r>
        <w:t>4. THE FINAL AMOUNT OF THE SANCTION</w:t>
      </w:r>
    </w:p>
    <w:p>
      <w:r>
        <w:t>435. The sixth paragraph of I of Article L. 464-2 of the Commercial Code states that, for a company, the maximum amount of the sanction is "10% of the highest amount of net sales achieved during one of the financial years closed since the financial year preceding the one during which the practices were implemented. If the accounts of the company concerned have been consolidated or combined under the applicable texts to its legal form, the revenue taken into account is that appearing in the consolidated or combined accounts of the consolidating or combining company."</w:t>
      </w:r>
    </w:p>
    <w:p>
      <w:r>
        <w:t>436. If the amount of the sanction determined according to the method described by the sanctions communication exceeds this maximum, the monetary sanction is reduced to this figure301.</w:t>
      </w:r>
    </w:p>
    <w:p>
      <w:r>
        <w:t>437. In this case, the end date of the infringement having been set at April 17, 2020, the last complete financial year that can be taken into account is the one that ended on March 31, 2020, during which Sony Group Corporation recorded a worldwide net sales of 67,921 million euros. The maximum amount of the sanction is therefore 6,792,100,000 euros.</w:t>
      </w:r>
    </w:p>
    <w:p>
      <w:r>
        <w:t>438. The sanction incurred by Sony is therefore below the legal ceiling.</w:t>
      </w:r>
    </w:p>
    <w:p>
      <w:r>
        <w:t>439. In light of the above, considering the seriousness of the facts, their duration, the individual situation, and the economic power of the company involved, a monetary sanction of [13-14 million euros], rounded to 13,527,000 euros, should be imposed on Sony Interactive Entertainment Inc. K.K. (Kabushiki Kaisha) and Sony Interactive Entertainment Europe Limited, as the author companies, jointly with Sony Interactive Entertainment France, as the company whose activity was necessary for the realization of the practices by the authors, and with Sony Group Corporation, as the parent company.</w:t>
      </w:r>
    </w:p>
    <w:p>
      <w:r>
        <w:rPr>
          <w:b/>
        </w:rPr>
        <w:t>[Pages 91–91]</w:t>
      </w:r>
    </w:p>
    <w:p>
      <w:r>
        <w:t>DECISION</w:t>
      </w:r>
    </w:p>
    <w:p>
      <w:r>
        <w:t>Article 1: It is established that the companies Sony Interactive Entertainment Europe Limited, as author, Sony Interactive Entertainment Inc. K.K. (Kabushiki Kaisha), as author, Sony Interactive Entertainment France, as the company whose activity was objectively necessary for the commission of the offense, and Sony Group Corporation, as the parent company, have violated the provisions of Article L. 420-2 of the Commercial Code and Article 102 of the TFEU.</w:t>
      </w:r>
    </w:p>
    <w:p>
      <w:r>
        <w:t>Article 2: A monetary sanction of 13,527,000 euros is jointly and severally imposed on the companies Sony Interactive Entertainment Europe Limited, Sony Interactive Entertainment Inc. K.K. (Kabushiki Kaisha), Sony Interactive Entertainment France, and Sony Group Corporation.</w:t>
      </w:r>
    </w:p>
    <w:p>
      <w:r>
        <w:t>Deliberated on the oral report of Mr. Pablo Gonzalez Perez and Mr. Grégoire Colmet-Daâge, rapporteurs, and the intervention of Ms. Lauriane Lépine, deputy general rapporteur, by Ms. Irène Luc, vice-president, chair of the session, Ms. Catherine Prieto, and Mr. Jérôme Pouyet, members.</w:t>
      </w:r>
    </w:p>
    <w:p>
      <w:r>
        <w:t>The session officer, The chair of the session,</w:t>
        <w:br/>
        <w:t>Caroline Orsel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