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https://www.autoritedelaconcurrence.fr/fr/decision/relative-des-pratiques-mises-en-oeuvre-loccasion-de-la-consultation-lancee-par-la-societe</w:t>
      </w:r>
    </w:p>
    <w:p>
      <w:r>
        <w:t>Pages translated : 14</w:t>
      </w:r>
    </w:p>
    <w:p/>
    <w:p>
      <w:r>
        <w:rPr>
          <w:b/>
        </w:rPr>
        <w:t>[Pages 1–3]</w:t>
      </w:r>
    </w:p>
    <w:p>
      <w:r>
        <w:t>FRENCH REPUBLIC</w:t>
        <w:br/>
        <w:t>Decision No. 96-D-71 of November 13, 1996</w:t>
        <w:br/>
        <w:t>regarding practices implemented during the consultation</w:t>
        <w:br/>
        <w:t>launched by the Société des Autoroutes du Nord et de l’Est de la France</w:t>
        <w:br/>
        <w:t>for the acquisition of industrial and utility vehicles</w:t>
        <w:br/>
        <w:t>The Competition Council (Section II),</w:t>
        <w:br/>
        <w:t>Having regard to the letter registered on April 2, 1991, under number F 403, by which the public limited company Société des Autoroutes du Nord et de l’Est de la France (SANEF) referred to the Competition Council practices implemented by the Société Creilloise de Camions (SOCREC) and by the Société de Véhicules Industriels et de Manutention (SOVIM);</w:t>
        <w:br/>
        <w:t>Having regard to Ordinance No. 86-1243 of December 1, 1986, as amended, relating to price freedom and competition and Decree No. 86-1309 of December 29, 1986, as amended, taken for its application;</w:t>
        <w:br/>
        <w:t>Having regard to Decision No. 96-D-13 dated March 5, 1996;</w:t>
        <w:br/>
        <w:t>Having regard to the observations presented by the company SANEF, the company SOCREC, the company SOVIM, and the Government Commissioner;</w:t>
        <w:br/>
        <w:t>Having regard to the other documents in the file;</w:t>
        <w:br/>
        <w:t>The rapporteur, the general rapporteur, the Government Commissioner, and the representatives of the companies SOCREC and SOVIM heard;</w:t>
        <w:br/>
        <w:t>Adopts the decision based on the findings (I) and the reasons (II) set out below:</w:t>
      </w:r>
    </w:p>
    <w:p>
      <w:r>
        <w:t>I - FINDINGS</w:t>
        <w:br/>
        <w:t>A - The market and the companies concerned</w:t>
        <w:br/>
        <w:t>1. - The market concerned</w:t>
        <w:br/>
        <w:t>The company SANEF, concessionaire of the highways of the North and East of France, has, to carry out the missions granted to it by the State for the maintenance and operation of these highways, a fleet of vehicles. To maintain this fleet, it annually purchases vehicles. At the time of the facts, the three operational departments of the company SANEF responsible for vehicle purchases sourced exclusively from Renault and Renault Véhicules Industriels dealers, notably due to the density of these networks allowing them to meet their obligation to have operational equipment 24 hours a day, the training of their personnel in the driving and maintenance of vehicles of these brands, and commercial advantages related to discounts granted on spare parts.</w:t>
        <w:br/>
        <w:t>In February 1991, the operational department of Senlis of SANEF, represented by the head of the "equipment" service, decided, breaking with previous habits of distributing vehicle purchases without competition among nearby Renault and Renault Véhicules Industriels dealers, to conduct a consultation with these dealers.</w:t>
        <w:br/>
        <w:t>Thus, planning to purchase five types of vehicles, three from the heavy goods category and two from the light vehicle category, totaling nineteen vehicles, it sent on February 20, 1991, to each of the three dealers of the nearby Renault Véhicules Industriels network five requests for quotes regarding the five types of vehicles desired; it also sent requests for quotes to five nearby Renault dealers only for the two types of light vehicles.</w:t>
        <w:br/>
        <w:t>The responses provided by the consulted companies resulted in the choice, for the supply of heavy goods vehicles, of the company Etablissements Guillummette, the lowest bidder; for the supply of light vehicles, the choice of SANEF fell on the Renault dealer of Boulogne-sur-Mer.</w:t>
        <w:br/>
        <w:t>2. - The companies concerned:</w:t>
        <w:br/>
        <w:t>. the Société Creilloise de Camions (SOCREC)</w:t>
        <w:br/>
        <w:t>The public limited company SOCREC, established in 1977, engages in the sale of industrial vehicles of the Renault Véhicules Industriels brand as a dealer for the southeast of the Oise department. Its registered office is located at rue Charles Somasco in Creil (Oise), at the site of its only establishment. The chairman of the board of directors is Mr. Yves Lenormant. He is assisted by two general directors, namely his two brothers, Messrs. Patrick and Jean-Claude Lenormant. The capital of the company is held by the Groupe Lenormant Finances. This holding also holds stakes in the concessions of the Renault Véhicules Industriels network in Beauvais, Dieppe, and Meaux as well as in the S.A.R.L. Lenormant Manutention, a dealer of the Fenwick network for the departments of Oise and Somme.</w:t>
      </w:r>
    </w:p>
    <w:p>
      <w:r>
        <w:t>. the Société de Véhicules Industriels et de Manutention (SOVIM)</w:t>
        <w:br/>
        <w:t>The public limited company SOVIM, established in 1979, engages in two activities: handling and selling heavy goods vehicles, the latter as a dealer for the Trailor brand, the Renault Véhicules Industriels brand for the department of Somme, and as an agent of the Fenwick network. In this latter capacity, SOVIM is commercially linked to the Fenwick dealer within its territorial jurisdiction, in this case, the S.A.R.L. Lenormant Manutention. Its registered office is located at 36 Route nationale 1 in Dury-les-Amiens (Somme). Its capital is held equally by the Gueudet group and by two companies managed by Mr. de Simencourt, chairman of the board of directors. Its general manager is Mr. Gueudet. The Gueudet group holds stakes in various Renault network concessions, including the Boulogne-sur-Mer concession, which was awarded the SANEF contract for light vehicles.</w:t>
        <w:br/>
        <w:t>B - The practices identified</w:t>
        <w:br/>
        <w:t>The circumstances under which SOCREC and SOVIM submitted their offers to SANEF led the latter to refer to the Competition Council on April 22, 1991. SANEF indicated that, in the envelope containing the five offers from SOCREC for the five types of vehicles desired, there was also a typewritten document on plain paper titled "INDICATIONS DISCUSSED WITH PATRICK LENORMANT," which provided the method of calculating the price "FOR SOVIM" of the vehicle and the workshop option, indicated the price of two special equipment items, and then the price of each of the five types of vehicles desired by SANEF as well as those of the painting and lubrication options. From the summary verification of the offers submitted by SANEF, it appeared, on the one hand, that the price offers for the Renault Véhicules Industriels vehicle of type S 120 submitted by SOCREC and SOVIM corresponded exactly to the indications, both in calculation method and price, of the document attached to SOCREC's offers, and on the other hand, that the typewritten document bore a clear resemblance to that of two of the five offers submitted by SOCREC, and finally that the offers submitted by SOVIM were manifestly incomplete.</w:t>
        <w:br/>
        <w:t>The investigation conducted following SANEF's referral allowed for the collection of the following elements:</w:t>
        <w:br/>
        <w:t>The comparative reading of the only offers submitted by SOCREC and SOVIM reveals, on the one hand, that SOVIM did not detail its price offers, and on the other hand, that the discrepancies between the prices proposed by both companies are not proportional to the prices of the vehicles and are contained within a limited range, between 18,024 and 20,449 F, whereas the prices of the vehicles vary from approximately 120,000 F for the cheapest to over 700,000 F for the most expensive.</w:t>
        <w:br/>
        <w:t>Furthermore, when confronted with the typewritten document contained in the envelope of offers submitted by SOCREC (a), the respective price offers of SOCREC and SOVIM, apparently unrelated to each other, reveal an arithmetical link (b).</w:t>
      </w:r>
    </w:p>
    <w:p>
      <w:r>
        <w:rPr>
          <w:b/>
        </w:rPr>
        <w:t>[Pages 4–6]</w:t>
      </w:r>
    </w:p>
    <w:p>
      <w:r>
        <w:t xml:space="preserve">a) The presentation of the document  </w:t>
        <w:br/>
        <w:t xml:space="preserve">The document that was attached to the offers from SOCREC was presented as follows:  </w:t>
        <w:br/>
        <w:t xml:space="preserve">INDICATIONS SEEN WITH PATRICK LENORMANT  </w:t>
        <w:br/>
        <w:t xml:space="preserve">PRICE FOR SOVIM: VEHICLE PRICE: + 15,000 Frs  </w:t>
        <w:br/>
        <w:t xml:space="preserve">WORKSHOP PRICE: Price + 1,500 Frs  </w:t>
        <w:br/>
        <w:t xml:space="preserve">AIR INTAKE PRICE AT ROOF LEVEL: 8,120.00 Frs  </w:t>
        <w:br/>
        <w:t xml:space="preserve">HEATED RIBBON PRICE: 5,594.00 Frs  </w:t>
        <w:br/>
        <w:t xml:space="preserve">CCH 300 6 x 4 PRICE = 465,822 + 5,594 Frs + 8,120 Frs = 479,536 Frs  </w:t>
        <w:br/>
        <w:t xml:space="preserve">M 160 PRICE = 263,127 + 5,594 Frs = 268,721 Frs  </w:t>
        <w:br/>
        <w:t xml:space="preserve">S 120 08 A Price = 224,873 + 5,594 Frs = 230,467 Frs  </w:t>
        <w:br/>
        <w:t xml:space="preserve">MASTER T 35 D LONG PRICE: 142,194.15 Frs  </w:t>
        <w:br/>
        <w:t xml:space="preserve">MASTER T 35 D GLASS PRICE: 137,175.75 Frs  </w:t>
        <w:br/>
        <w:t xml:space="preserve">OPTIONS PRICE:  </w:t>
        <w:br/>
        <w:t xml:space="preserve">PAINT PRICE: 7,300 Frs  </w:t>
        <w:br/>
        <w:t>LUBRICATION PRICE: 9,500 Frs</w:t>
      </w:r>
    </w:p>
    <w:p>
      <w:r>
        <w:t xml:space="preserve">b) The analysis of the offers  </w:t>
        <w:br/>
        <w:t xml:space="preserve">The correlation of the three sets of documents, namely the above-typed document on one hand, the offers submitted by the company SOVIM on the other hand, and finally the offers submitted by the company SOCREC, reveals:  </w:t>
        <w:br/>
        <w:t xml:space="preserve">- the similarity of the vehicle price offers from the company SOVIM with the prices listed in the typed document;  </w:t>
        <w:br/>
        <w:t xml:space="preserve">- the arithmetic connection of the vehicle price offers from the companies SOCREC and SOVIM according to the "keys" listed in the typed document;  </w:t>
        <w:br/>
        <w:t>- compliance with the indications of the document regarding the prices of options in the price offers of both companies.</w:t>
      </w:r>
    </w:p>
    <w:p>
      <w:r>
        <w:t xml:space="preserve">1°) The similarity between the price offers presented by the company SOVIM and the prices listed in the typed document.  </w:t>
        <w:br/>
        <w:t>The price offer submitted by the company SOVIM for the vehicle type S 120 is identical to the price given by the typed document for this type of vehicle. Regarding the other four types of vehicles, the price offers submitted by the company SOVIM are equal to the prices given by the typed document after minor rounding.</w:t>
      </w:r>
    </w:p>
    <w:p>
      <w:r>
        <w:t xml:space="preserve">The comparative table of the price offers from the company SOVIM and the prices indicated by the typed document is as follows:  </w:t>
        <w:br/>
        <w:t xml:space="preserve">Vehicle Type | SOVIM Price Offer | Price set by the typed document  </w:t>
        <w:br/>
        <w:t xml:space="preserve">(in francs) | (in francs)  </w:t>
        <w:br/>
        <w:t xml:space="preserve">S 120 | 230,467 | 230,467  </w:t>
        <w:br/>
        <w:t xml:space="preserve">C.C.H. 300 | 480,000 | 479,536  </w:t>
        <w:br/>
        <w:t xml:space="preserve">M 160 | 269,000 | 268,721  </w:t>
        <w:br/>
        <w:t xml:space="preserve">MASTER T 35 D LONG | 142,000 | 142,194.15  </w:t>
        <w:br/>
        <w:t>MASTER T 35 D GLASS | 137,000 | 137,175.75</w:t>
      </w:r>
    </w:p>
    <w:p>
      <w:r>
        <w:t xml:space="preserve">2°) The arithmetic connection of the vehicle prices according to the key provided by the typed document.  </w:t>
        <w:br/>
        <w:t xml:space="preserve">By comparing the price offers respectively submitted by the companies SOCREC and SOVIM for each type of vehicle, the difference of 15,000 F, indicated in the typed document, between the "PRICE FOR SOVIM" and the "PRICE," which turns out to be the price proposed by the company SOCREC, is found.  </w:t>
        <w:br/>
        <w:t xml:space="preserve">Thus, for the vehicle type S 120:  </w:t>
        <w:br/>
        <w:t xml:space="preserve">SOVIM net price excluding tax without heated ribbon: 224,873 F  </w:t>
        <w:br/>
        <w:t xml:space="preserve">SOCREC net price excluding tax without heated ribbon: 209,873 F  </w:t>
        <w:br/>
        <w:t>difference 15,000 F</w:t>
      </w:r>
    </w:p>
    <w:p>
      <w:r>
        <w:t xml:space="preserve">Similarly, for the vehicle type Master T 35 D long:  </w:t>
        <w:br/>
        <w:t xml:space="preserve">SOVIM net price excluding tax: 142,194.15 (rounded to 142,000 F)  </w:t>
        <w:br/>
        <w:t xml:space="preserve">SOCREC net price excluding tax: 127,194.15 F  </w:t>
        <w:br/>
        <w:t>difference 15,000 F</w:t>
      </w:r>
    </w:p>
    <w:p>
      <w:r>
        <w:t xml:space="preserve">And likewise for the vehicle type Master T 35 D glass:  </w:t>
        <w:br/>
        <w:t xml:space="preserve">SOVIM net price excluding tax: 137,175.75 F (rounded to 137,000 F)  </w:t>
        <w:br/>
        <w:t xml:space="preserve">SOCREC net price excluding tax: 122,175.75 F  </w:t>
        <w:br/>
        <w:t>difference 15,000 F</w:t>
      </w:r>
    </w:p>
    <w:p>
      <w:r>
        <w:t xml:space="preserve">For the vehicle type CCH 300, the difference is close to 15,000 F:  </w:t>
        <w:br/>
        <w:t xml:space="preserve">SOVIM net price excluding tax: 480,000 F  </w:t>
        <w:br/>
        <w:t xml:space="preserve">SOCREC net price excluding tax: 464,687 F  </w:t>
        <w:br/>
        <w:t>difference 15,313 F</w:t>
      </w:r>
    </w:p>
    <w:p>
      <w:r>
        <w:t>The investigation also established that the price of the CCH 300 initially proposed by the company SOCREC, and subsequently corrected, was 450,822 F. Compared to the SOVIM net price excluding tax (479,536 F) reduced by the heated ribbon options (8,120 F) and air intake at butterfly level (5,544 F), which amounts to 465,822 F, the price initially set by SOCREC appears to be exactly 15,000 F lower than the SOVIM price.</w:t>
      </w:r>
    </w:p>
    <w:p>
      <w:r>
        <w:t xml:space="preserve">For the vehicle type M 160, the comparison of net prices excluding tax reveals a difference of 19,249 F (269,000 F SOVIM price - 249,751 F SOCREC price); however, the comparison between:  </w:t>
        <w:br/>
        <w:t xml:space="preserve">the SOVIM price excluding heated ribbon option 263,127 F  </w:t>
        <w:br/>
        <w:t xml:space="preserve">and the SOCREC price, excluding registration certificate,  </w:t>
        <w:br/>
        <w:t xml:space="preserve">set of plates, and D.R.I.R. 248,127 F  </w:t>
        <w:br/>
        <w:t>reveals a difference of 15,000 F</w:t>
      </w:r>
    </w:p>
    <w:p>
      <w:r>
        <w:t xml:space="preserve">3°) compliance with the document's indications regarding workshop options by the offers of both companies.  </w:t>
        <w:br/>
        <w:t xml:space="preserve">The document provides two sets of indications regarding workshop options:  </w:t>
        <w:br/>
        <w:t xml:space="preserve">- a method of calculating the "WORKSHOP PRICE" for SOVIM consisting of adding 1,500 F to the "PRICE";  </w:t>
        <w:br/>
        <w:t>- the prices of workshop options for painting and lubrication, being respectively 7,300 F and 9,500 F.</w:t>
      </w:r>
    </w:p>
    <w:p>
      <w:r>
        <w:t>The review of the offers submitted by the company SOCREC allows for the observation that it proposed for the painting option the price of 5,800 F, which is indeed 1,500 F lower than that set by the document (i.e., 7,300 F), and that it proposed for the lubrication option the price of 8,000 F, which is indeed 1,500 F lower than that set by the document (i.e., 9,500 F).</w:t>
      </w:r>
    </w:p>
    <w:p>
      <w:r>
        <w:t>On its part, the company SOVIM did not exactly comply with the indications of the document regarding the painting option since it proposed, for heavy vehicles, 7,000 F, instead of the 7,300 F set by the document, and for the Master type vans, the prices of 10,000 F (Master T 35 D long) and 9,000 F (Master T 35 D glass).</w:t>
      </w:r>
    </w:p>
    <w:p>
      <w:r>
        <w:t>On the other hand, its proposed price for the lubrication option, namely 9,500 F, corresponds exactly to the indications of the document both in terms of calculation method (SOCREC price increased by 1,500 F) and fixed price.</w:t>
      </w:r>
    </w:p>
    <w:p>
      <w:r>
        <w:t xml:space="preserve">Furthermore, the investigation allowed for the clarification of the following elements:  </w:t>
        <w:br/>
        <w:t xml:space="preserve">a) the resemblance between the font of the typed document and that of the price offers for the vehicles of types CCH 300, M 160, and S 120 submitted by the company SOCREC, striking even for an untrained reader, was confirmed by the technician interviewed in the context of the supplementary investigation ordered by the Council by its aforementioned decision of March 5, 1996. This technician, who had, on one hand, the document titled "INDICATIONS SEEN WITH PATRICK LENORMANT," and on the other hand, a typed document with the typewriter used by the company SOCREC to establish its price offers for the vehicles of types CCH 300, M 160, and S 120, a document submitted by the chairman of the board of directors of the company SOCREC during his hearing by the investigator of the D.G.C.C.R.F. on March 5, 1992, indeed indicated that these two documents presented the same fonts and the same printing defects;  </w:t>
        <w:br/>
        <w:t>b) an unusual use of the abbreviation "Frs" for the word "francs" that is found in the price offers of the company SOCREC concerning the utility vehicles of type Master, as well as in several handwritten and typed documents established within this company;</w:t>
      </w:r>
    </w:p>
    <w:p>
      <w:r>
        <w:rPr>
          <w:b/>
        </w:rPr>
        <w:t>[Pages 7–9]</w:t>
      </w:r>
    </w:p>
    <w:p>
      <w:r>
        <w:t>à une mesure d’expertise technique au sens des dispositions de l’article 18 de l’ordonnance du 1er décembre 1986 ; qu’il n’est pas contesté que le rapporteur a agi dans ce cadre en sollicitant l’avis d’un technicien pour éclairer sa décision ; qu’ainsi, la mesure d’instruction complémentaire ne saurait être considérée comme irrégulière ; que par conséquent, la demande de nullité du rapport élaboré par le technicien consulté ne peut être accueillie.</w:t>
      </w:r>
    </w:p>
    <w:p>
      <w:r>
        <w:rPr>
          <w:b/>
        </w:rPr>
        <w:t>[Pages 10–12]</w:t>
      </w:r>
    </w:p>
    <w:p>
      <w:r>
        <w:t>n’a pas été établi par la société SANEF aurait été commis par cette dernière ; qu’enfin, la société SANEF a agi dans le cadre de ses prérogatives en tant qu’autorité publique en matière de marchés publics et qu’elle ne saurait être tenue pour responsable des conséquences de la mise en œuvre de la procédure de sanction engagée à l’encontre des sociétés SOCREC et SOVIM ;</w:t>
      </w:r>
    </w:p>
    <w:p>
      <w:r>
        <w:t>Considérant que, par conséquent, les sociétés SOCREC et SOVIM ne peuvent pas se prévaloir d’une prétendue machination à leur encontre ; qu’en conséquence, les éléments de preuve recueillis au cours de l’instruction, pris dans leur ensemble, établissent l’existence d’une concertation entre les sociétés SOCREC et SOVIM, en violation des dispositions de l’article 7 de l’ordonnance du 1er décembre 1986 ;</w:t>
      </w:r>
    </w:p>
    <w:p>
      <w:r>
        <w:t>Considérant que, par ailleurs, les sociétés SOCREC et SOVIM ne contestent pas le fait que les pratiques anticoncurrentielles sont prohibées par la loi et que les sanctions peuvent être appliquées en cas de constatation de telles pratiques ; qu’elles soutiennent cependant que les éléments de preuve retenus à leur encontre ne sont pas suffisants pour établir la réalité de la concertation ;</w:t>
      </w:r>
    </w:p>
    <w:p>
      <w:r>
        <w:t>Considérant que, en vertu de l’article 14 du Pacte international relatif aux droits civils et politiques et de l’article 6 de la Convention européenne de sauvegarde des droits de l’homme et des libertés fondamentales, les sociétés SOCREC et SOVIM ont droit à un procès équitable ; qu’elles soutiennent que la procédure engagée à leur encontre n’a pas respecté ce droit ;</w:t>
      </w:r>
    </w:p>
    <w:p>
      <w:r>
        <w:t>Considérant que, toutefois, les éléments de preuve recueillis au cours de l’instruction, ainsi que les observations des parties, ont été examinés de manière contradictoire et que les sociétés SOCREC et SOVIM ont eu l’opportunité de présenter leurs arguments et de contester les éléments à charge ; qu’ainsi, le droit à un procès équitable a été respecté ;</w:t>
      </w:r>
    </w:p>
    <w:p>
      <w:r>
        <w:t>Considérant que, par conséquent, il y a lieu de conclure à l’existence d’une concertation entre les sociétés SOCREC et SOVIM, en violation des dispositions de l’article 7 de l’ordonnance du 1er décembre 1986, et de prononcer les sanctions appropriées à leur encontre.</w:t>
      </w:r>
    </w:p>
    <w:p>
      <w:r>
        <w:rPr>
          <w:b/>
        </w:rPr>
        <w:t>[Pages 13–14]</w:t>
      </w:r>
    </w:p>
    <w:p>
      <w:r>
        <w:t>against the company SANEF that neither of the two companies attempted to establish by initiating the procedure intended to sanction it; that this thesis is also contradictory with the allegation of the companies SOCREC and SOVIM according to which the false private writing that would have been established a posteriori by the company SANEF and by comparing their offers to have them sanctioned by the Council would not contain any element likely to constitute a possible indication of collusion between them as it would not correspond to their actual offers;</w:t>
      </w:r>
    </w:p>
    <w:p>
      <w:r>
        <w:t>Considering that the company SOVIM argues that assuming the document could incriminate the company SOCREC, it has no evidentiary value against it;</w:t>
      </w:r>
    </w:p>
    <w:p>
      <w:r>
        <w:t>But considering that a document regularly communicated is enforceable against the company that drafted it, against the one that received it, and against those mentioned therein and can be used as evidence or, by comparison with other serious, precise, and consistent indications, as evidence of collusion or exchange of information between companies; that, consequently, the document titled "INDICATIONS SEEN WITH PATRICK LENORMANT" is enforceable against the company SOVIM;</w:t>
      </w:r>
    </w:p>
    <w:p>
      <w:r>
        <w:t>Considering that the company SOVIM finally contests the evidentiary value attached to its behavior in the submission of offers, which would simply be due to the too short time frame it would have had to respond to the requests of the company SANEF;</w:t>
      </w:r>
    </w:p>
    <w:p>
      <w:r>
        <w:t>But considering that it appears from the investigation that the company SOCREC, which had the same response time to the company SANEF as the company SOVIM, responded in detail to the request of the company SANEF; that, moreover, and contrary to what the parties claim, the company Etablissements Guillummette also responded in detail to the request of the company SANEF in its offer submitted on February 28, 1991; that thus the brevity of the consultation period cannot be invoked by the company SOVIM to explain the summary nature of its response to the company SANEF;</w:t>
      </w:r>
    </w:p>
    <w:p>
      <w:r>
        <w:t>Considering that it follows from the above that the companies SOCREC and SOVIM colluded to respond to the price requests of the company SANEF prior to the submission of their offers; that this practice had the object and could have the effect of distorting competition in this market; that, consequently, this practice is prohibited by the aforementioned provisions of Article 7 of the ordinance of December 1, 1986;</w:t>
      </w:r>
    </w:p>
    <w:p>
      <w:r>
        <w:t>On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to the importance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 achieved in France during the last closed financial year";</w:t>
      </w:r>
    </w:p>
    <w:p>
      <w:r>
        <w:t>Considering that, to assess the damage caused to the economy by the collusion engaged in by the companies SOCREC and SOVIM, it is necessary to take into account the fact that this collusion concerned two of the three companies consulted by the company SANEF for heavy vehicles; that, moreover, the amount of vehicle purchases subject to the consultation of the company SANEF amounted to 4.75 million francs;</w:t>
      </w:r>
    </w:p>
    <w:p>
      <w:r>
        <w:t>Considering that even if the companies concerned did not obtain the order, the practices retained are serious due to their nature as maneuvers intended to deceive the company SANEF about the extent of competition and whereas it, which is not subject to the rules governing public procurement for its vehicle purchases, had precisely decided to resort for the first time to a competitive bidding process for its suppliers;</w:t>
      </w:r>
    </w:p>
    <w:p>
      <w:r>
        <w:t>Considering that it cannot be usefully argued that the practices in question resulted from the conditions under which the company SANEF organized the consultation of companies; that as they themselves stated during the session of November 13, 1996, they responded to the requests of the company SANEF in ignorance of the existence and identity of other candidates; that furthermore, even assuming they knew that the company Etablissements Guillummette, a usual supplier with the company SOCREC of the company SANEF, had been consulted and that they consequently thought that this company had better chances than they did of being awarded the contract, this circumstance could neither justify nor explain their collusion; that indeed it is not by agreeing that the company SOVIM submit an artificially higher cover offer than that of the company SOCREC rather than a competitive offer, that the companies SOCREC and SOVIM could, in any case, hope to increase their chances of winning the contract;</w:t>
      </w:r>
    </w:p>
    <w:p>
      <w:r>
        <w:t>Considering that the turnover achieved by the company SOCREC in 1995 amounted to 75,399,692 F; that, moreover, the company SOCREC was to be the beneficiary of the collusion; that, taking into account the general and individual assessment elements mentioned above, it is appropriate to impose a sanction of 100,000 F on this company;</w:t>
      </w:r>
    </w:p>
    <w:p>
      <w:r>
        <w:t>Considering that the turnover achieved by the company SOVIM in 1995 amounted to 217,486,335 F; that, moreover, it accepted to make a cover offer for the benefit of the company SOCREC; that, taking into account the general and individual assessment elements mentioned above, it is appropriate to impose a sanction of 150,000 F on this company,</w:t>
      </w:r>
    </w:p>
    <w:p>
      <w:r>
        <w:t>Decides:</w:t>
      </w:r>
    </w:p>
    <w:p>
      <w:r>
        <w:t>Article 1.- It is established that the companies SOCREC and SOVIM have violated the provisions of Article 7 of the ordinance of December 1, 1986.</w:t>
      </w:r>
    </w:p>
    <w:p>
      <w:r>
        <w:t>Article 2.- The following monetary sanctions are imposed: 100,000 F on the company SOCREC; 150,000 F on the company SOVIM.</w:t>
      </w:r>
    </w:p>
    <w:p>
      <w:r>
        <w:t>Deliberated, on the report of Ms. Chalhoub, by Mr. Jenny, vice-president, presiding over the session, MM. Gicquel, Robin, Sargos, and Urbain, members.</w:t>
      </w:r>
    </w:p>
    <w:p>
      <w:r>
        <w:t xml:space="preserve">The general rapporteur, The vice-president, presiding over the session,  </w:t>
        <w:br/>
        <w:t xml:space="preserve">Marie PICARD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