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https://www.autoritedelaconcurrence.fr/fr/decision/relative-des-pratiques-mises-en-oeuvre-par-des-entreprises-de-transport-sanitaire-lors-7</w:t>
      </w:r>
    </w:p>
    <w:p>
      <w:r>
        <w:t>Pages translated : 6</w:t>
      </w:r>
    </w:p>
    <w:p/>
    <w:p>
      <w:r>
        <w:rPr>
          <w:b/>
        </w:rPr>
        <w:t>[Pages 1–3]</w:t>
      </w:r>
    </w:p>
    <w:p>
      <w:r>
        <w:t>HOSPITAL... that transfers may be requested, as a backup, exclusively from the association ATSU-Pivot 80...'. Upon its creation, the association ATSU-Pivot 80 included all the companies in the department except for the companies Ambulances amiénoises, Ambulances Joël Cotterel, Ambulance Saint-Martin, Ambulances picardes, and Ambulances Bruno Petit. Members of the Amiens ambulance intervention group, these companies did not apply for membership with the association ATSU-Pivot 80. By letter dated May 16, 1990, these companies reported to the hospital center that the association ATSU-Pivot 80 had been 'granted the monopoly on hospital transports in an illegal manner' and claimed 'the reestablishment of the duty roster (exits...</w:t>
      </w:r>
    </w:p>
    <w:p>
      <w:r>
        <w:t>FRENCH REPUBLIC</w:t>
        <w:br/>
        <w:t>Decision No. 96-D-22 of April 22, 1996</w:t>
        <w:br/>
        <w:t>regarding practices implemented by medical transport companies</w:t>
        <w:br/>
        <w:t>during the awarding of a contract with the Amiens Regional Hospital Center</w:t>
        <w:br/>
        <w:t>The Competition Council (permanent commission),</w:t>
        <w:br/>
        <w:t>Having regard to the letter, registered on October 11, 1993 under number F 627, by which the Minister of the Economy referred to the Competition Council practices implemented by medical transport companies during the awarding of contracts with various hospitals, and in particular with the Amiens Regional Hospital Center;</w:t>
        <w:br/>
        <w:t>Having regard to Ordinance No. 86-1243 of December 1, 1986, as amended, relating to the freedom of prices and competition and Decree No. 86-1309 of December 29, 1986, as amended, taken for its application;</w:t>
        <w:br/>
        <w:t>Having regard to the Public Health Code;</w:t>
        <w:br/>
        <w:t>Having regard to the observations presented by the Amiens Regional Hospital Center, by the association ATSU-Pivot 80, S.A.R.L. Ambulances Autret, S.A. Ambulances Delacour, E.U.R.L. Ambulances du Marquenterre, S.A.R.L. AB Ambulances, S.A.R.L. Ambulances Duverger, by Messrs. Fradcourt (S.O.S. Ambulances) and Villalpando (Ambulances Sainte-Anne) and by the Government Commissioner;</w:t>
        <w:br/>
        <w:t>Having regard to the other documents in the file;</w:t>
        <w:br/>
        <w:t>The rapporteur, the general rapporteur, the Government Commissioner, the representative of S.A.R.L. Ambulances abbevilloises, S.A.R.L. Ambulances de Conty, Messrs. Quequet (Ambulances régionales), Lion Croisier (Ambulance fressennevilloise), Mesdames Danzel d'Aumont (Ambulances de Molliens-Dreuil), Bellegueille (Ambulances Picquigny), Delbrayelle (Ambulances Delbrayelle), S.A.R.L. Ambulances Fourgeroux, S.A.R.L. Ambulances du Vimeu, E.U.R.L. Ambulances du Marquenterre, S.A. Ambulances Delacour, S.A.R.L. Ambulances Duverger, Messrs. Wailly (Ambulances modernes), Castellano (Ambulances Castellano), Haye (Ambulances Haye), Mrs. Motte (Ambulances du Santerre), Mr. Villalpando (Ambulances Sainte-Anne) and the president of the association ATSU-Pivot 80 heard, S.A.R.L. Ambulances des Evoissons, Mr. Trouillet (Ambulances Trouillet), S.A.R.L. Ambulances du Pont, Mrs. Castelain (Nesle Ambulances), S.A.R.L. Péronne Ambulance, S.A.R.L. Ambulances de la Bresle, S.A.R.L. Ambulances Autret, Mr. Devaux (Ambulances Devaux), S.A.R.L. Ambulances Devauchelle et fils, S.A.R.L. Oprea Ambulances-action rapide secours, Messrs. Fradcourt (S.O.S. Ambulances), Dehostingue (Abeille Ambulances), Mrs. Gatto (Régionale Ambulance), S.A.R.L. Sud Ambulances, S.A.R.L. Ambulances Crécéennes and the Amiens Regional Hospital Center having been regularly summoned,</w:t>
      </w:r>
    </w:p>
    <w:p>
      <w:r>
        <w:t>Adopts the decision based on the findings (I) and the reasons (II) set out below. By the aforementioned letter, the Minister in charge of the economy referred the Competition Council to practices implemented by medical transport companies during the awarding of contracts with various hospitals. This decision pertains to the practices noted during a medical transport contract concluded by the Amiens Regional Hospital Center with the ATSU-Pivot 80 association.</w:t>
      </w:r>
    </w:p>
    <w:p>
      <w:r>
        <w:t>I. - FINDINGS</w:t>
      </w:r>
    </w:p>
    <w:p>
      <w:r>
        <w:t>A. - Characteristics of the activity</w:t>
      </w:r>
    </w:p>
    <w:p>
      <w:r>
        <w:t>The activity of private medical transport is very strictly regulated. Article L. 51-2 of the Public Health Code provides that any person performing medical transport must have been previously approved by the prefect of the department. The approval, its suspension, or its withdrawal are granted after the opinion of the transport subcommittee defined by Article 5 of Decree No. 87-964 of November 30, 1987. The opinion is given based on the report of the health inspector after examining the means of transport involved and in light of the observations of the interested party.</w:t>
      </w:r>
    </w:p>
    <w:p>
      <w:r>
        <w:t>In application of the provisions of Article L. 51-3 of the Public Health Code, the aforementioned decree of November 30, 1987 defined the categories of means of transport assigned to medical transports, the categories of persons authorized to perform medical transports, their respective missions, as well as the qualifications and composition of the crews. Article 13 of this text sets the obligations of ambulance drivers regarding the duty service organized by the prefect for the entire department: the holder of the approval is required to participate in the duty service according to a departmental duty schedule established in consultation with the professionals concerned. The holder of the approval who is on duty must ensure the reception of calls, respond to transport requests, inform the medical call reception and regulation center of their departure on mission and the completion of the mission.</w:t>
      </w:r>
    </w:p>
    <w:p>
      <w:r>
        <w:t>Participation in this duty service requires the organization of on-call shifts that must be held at night (between 8 PM and 8 AM) as well as on Sundays and public holidays (between 8 AM and 8 PM). In application of the provisions of the national collective agreement for road transport and auxiliary transport activities of December 21, 1950, any ambulance personnel subject to these on-call duties receives, during each on-call shift, a supplementary allowance equivalent to one hour and thirty minutes of work. This on-call allowance is in addition to the remuneration for the intervention time. The intervention time is calculated based on the actual duration of the intervention. However, any intervention lasting less than one hour is equivalent to one hour of work. In the absence of any intervention, the on-call allowance corresponds to the value of two hours of work. The overtime thus accounted for is paid based on the actual salary of the beneficiary.</w:t>
      </w:r>
    </w:p>
    <w:p>
      <w:r>
        <w:t>The regulated nature of the activity also results from the provisions of Article L. 51-6 of the Public Health Code. In each department, the commissioning of vehicles assigned to ground medical transports is subject to the authorization of the representative of the State.</w:t>
      </w:r>
    </w:p>
    <w:p>
      <w:r>
        <w:t>No authorization is granted if the number of vehicles already in service equals or exceeds a number set based on the health needs of the population. Finally, Article L. 51-4 of the Public Health Code states that the rates for medical transportation 'are established by order of the minister responsible for social security and the minister responsible for the budget, competition, and consumption.' The interministerial orders issued pursuant to this text set the 'maximum rates for ground medical transportation,' which determine the maximum values for the departmental flat rate, the per-kilometer rate, the reduced rate, and the urban area flat rate, serving as the basis for calculating the price of services. These same texts also provide for various surcharges for night services (operated between 8 PM and 8 AM) and for services provided on Sundays and public holidays (operated between 8 AM and 8 PM). Furthermore, health insurance guarantees, among other risks, coverage of transport costs for the insured or their beneficiaries who are required to travel to receive care or undergo examinations appropriate to their condition as well as to comply with a prescribed check-up in accordance with the texts governing social security.</w:t>
      </w:r>
    </w:p>
    <w:p>
      <w:r>
        <w:t>B. - Facts to qualify</w:t>
      </w:r>
    </w:p>
    <w:p>
      <w:r>
        <w:t>On August 7, 1989, a convention was concluded between the Amiens Regional Hospital Center and the association ATSU-Pivot 80. According to its Article 1, it was provided that the hospital center would call upon the association 'for all transports of hospitalized patients from its services, justifying the use of an approved ambulance. For all transports of seated patients, priority may be given to light vehicles.' According to Article 2 of the convention, however, 'transports for which patients, or a family member, have designated a company within the framework of free choice; transports whose degree of medicalization requires the implementation of specialized means from the hospital center...; transports that the hospital center... may be required to perform with its own means, without having to justify this to the association, are excluded from the contract. However, for such transports, the association will be called upon in case of inability to respond to the request with the means of the hospital center... In this case, the members of the association would grant the hospital center... a discount of at least 10 percent on the rate defined by the prefectural order.'</w:t>
      </w:r>
    </w:p>
    <w:p>
      <w:r>
        <w:t>For its part, the association ATSU-Pivot 80 committed 'to ensure a listening duty to allow for a faultless reception of calls; to execute transport requests as quickly as possible, and in compliance with the regulations in force; to call only upon companies approved in the sense of the decrees of March 27, 1973; to practice third-party payment; to take all measures to be able to communicate by radio from the vehicles with the central S.A.M.U. of the hospital center.'</w:t>
      </w:r>
    </w:p>
    <w:p>
      <w:r>
        <w:t>Upon the advice of the departmental health inspector, on November 15, 1989, the departmental director of health and social affairs approved the convention concluded between the regional hospital center and the association ATSU-Pivot 80. On January 31, 1990, the general director of the hospital center informed the hospital services of the signing of the concluded convention and indicated that it was their responsibility 'to call exclusively the central of this association, whenever a patient or their family asks you to call an ambulance, without specifying the choice of the company. On the other hand, within the framework of the free choice guaranteed to the patient or their family, the company designated by them will be called upon, if they express the desire. Transfers will continue to be ensured by the ambulance service of the hospital center... It is only in case of unavailability of the hospital's own means...</w:t>
      </w:r>
    </w:p>
    <w:p>
      <w:r>
        <w:rPr>
          <w:b/>
        </w:rPr>
        <w:t>[Pages 4–6]</w:t>
      </w:r>
    </w:p>
    <w:p>
      <w:r>
        <w:t>hospital)... that transfers may be requested, as a backup, exclusively from the association ATSU-Pivot 80...'. Upon its creation, the association ATSU-Pivot 80 included all the companies in the department except for the companies Ambulances amiénoises, Ambulances Joël Cotterel, Ambulance Saint-Martin, Ambulances picardes, and Ambulances Bruno Petit. Members of the Amiens ambulance intervention group, these companies did not apply for membership with the association ATSU-Pivot 80. By letter dated May 16, 1990, these companies reported to the hospital center that the association ATSU-Pivot 80 had been 'granted the monopoly on hospital transports in an illegal manner' and claimed 'the reestablishment of the duty roster (exits and transfers) for the five companies, as it existed previously'. On August 6, 1990, these companies informed the services of the regional directorate for competition, consumption, and fraud repression of the dispute opposing them to the Amiens Regional Hospital Center.</w:t>
      </w:r>
    </w:p>
    <w:p>
      <w:r>
        <w:t>By minutes dated September 13, 1990, the hospital director stated that his 'wish' was for 'ambulance operators who are not integrated into ATSU-Pivot 80 to join this group, which provides all security and speed to our intervention requests'. By minutes dated January 11, 1991, the president of the association ATSU-Pivot 80, Mr. Villalpando, stated that the establishment of the association resulted from the merger of two previously constituted associations aimed at 'providing an efficient medical transport service for the benefit of the population'. Having 'learned that a complaint had been filed with the competition service', Mr. Villalpando claimed to have 'approached this administration to learn the reasons for the complaint'. On this occasion, the president also stated that he invited 'those who feel excluded' to join the association 'according to the conditions set by the statutes and provided that they agree to submit to the obligations of all other members without any restriction (namely, to take on the prefectural and association duty rosters, not to choose their route based on profitability criteria, etc.)'. According to Article 5 of the statutes, the candidate for the association must then have held the prefectural approval for at least one year and be sponsored by 'two active members of the association'.</w:t>
      </w:r>
    </w:p>
    <w:p>
      <w:r>
        <w:t>By minutes dated November 19, 1992, Mr. Wailly, operating the company Ambulances modernes, stated that during the general assembly of the association held on June 20, 1992, 'the main leaders of the association did not accept, in their sector, new applications, despite the opposition of a number of members, including myself who had sponsored two rejected applicants. To do this, the board proposed to amend the statutes, particularly Article 5, by imposing sponsorship by a member who must be as geographically close as possible to the applicant'. By minutes of the hearing dated November 5, 1992, the president of the association acknowledged that Article 5 of the statutes was indeed amended during the assembly held on June 20, 1992.</w:t>
      </w:r>
    </w:p>
    <w:p>
      <w:r>
        <w:t>II. - BASED ON THE ABOVE FINDINGS, THE COUNCIL</w:t>
      </w:r>
    </w:p>
    <w:p>
      <w:r>
        <w:t>On the practices:</w:t>
      </w:r>
    </w:p>
    <w:p>
      <w:r>
        <w:t>Considering, first, that the Amiens Regional Hospital Center, to organize the medical transports of hospitalized persons that its ambulance services were unable to handle, entered into an agreement with the association ATSU-Pivot 80, grouping about thirty local medical transport companies; that it was permissible for the hospital center to choose such an organizational modality for these transports; that it is, therefore, not established that the Amiens Regional Hospital Center, by concluding this agreement, implemented a practice prohibited by the provisions of Article 7 of the ordinance of December 1, 1986;</w:t>
      </w:r>
    </w:p>
    <w:p>
      <w:r>
        <w:t>Considering, secondly, that while the establishment by local medical transport companies of an association to improve the organization of medical transports, particularly in emergencies, does not in itself constitute a practice prohibited by the provisions of Article 7 of the ordinance of December 1, 1986, the use of such a structure does not preclude the application of these provisions when it is established that it has been used to implement concerted practices aimed at or that may have the effect of limiting the free exercise of competition;</w:t>
      </w:r>
    </w:p>
    <w:p>
      <w:r>
        <w:t>Considering that it is not established that the association ATSU-Pivot 80, while the agreement signed with the Amiens Regional Hospital Center for the execution of transports of hospitalized persons was in effect, sought to limit the number of its members in order to reserve the market of the hospital center; that thus, from the beginning of 1991, the president of the association, having become aware of the complaint made by companies that had not previously applied for membership in the association, declared that he invited 'those who feel excluded' to join the association 'according to the conditions set by the statutes and provided that they agree to submit to the obligations of all other members...';</w:t>
      </w:r>
    </w:p>
    <w:p>
      <w:r>
        <w:t>But considering that the association ATSU-Pivot 80, during the general assembly held on June 20, 1992, amended Article 5 of its statutes, which now provides that: 'With the application for membership, the sponsorship of an active member of the association must be attached, who must be as geographically close as possible to the applicant'; that such a clause, which makes the membership of a new transport company conditional on the agreement of an immediate competitor, has the object and may have the effect of reducing the number of operators likely to participate in the market for transporting hospitalized persons of the Amiens Regional Hospital Center; that thus the association ATSU-Pivot 80 has violated the provisions of Article 7 of the ordinance of December 1, 1986;</w:t>
      </w:r>
    </w:p>
    <w:p>
      <w:r>
        <w:t>On the sanctions:</w:t>
      </w:r>
    </w:p>
    <w:p>
      <w:r>
        <w:t>Considering that under the terms of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The monetary sanctions are proportionate to the seriousness of the facts alleged, the extent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that pursuant to Article 22, paragraph 2, of the same ordinance, the permanent commission may impose the measures provided for in Article 13, the sanctions imposed not exceeding 500,000 F for each of the authors of the prohibited practices;</w:t>
      </w:r>
    </w:p>
    <w:p>
      <w:r>
        <w:t>Considering that the amendment in 1992 of Article 5 of the statutes of the association had the object and may have had the effect of limiting the exercise of competition among the companies contributing to the market for medical transports of the Amiens Regional Hospital Center; that it is necessary, however, to take into account the fact that the members of the association ATSU-Pivot 80 only intervened in cases where the Amiens Regional Hospital Center, which has a significant fleet of medical vehicles, could not ensure the transport of patients by its own means;</w:t>
      </w:r>
    </w:p>
    <w:p>
      <w:r>
        <w:t>Considering that the amount of resources of the association ATSU-Pivot 80 amounted to 134,266 F during the financial year ending December 31, 1994, the last closed financial year available; that based on the elements, as assessed above, it is appropriate to impose a monetary sanction of 10,000 F,</w:t>
      </w:r>
    </w:p>
    <w:p>
      <w:r>
        <w:t>Decides:</w:t>
      </w:r>
    </w:p>
    <w:p>
      <w:r>
        <w:t>Art. 1. - The association ATSU-Pivot 80 is ordered to remove the sponsorship clause introduced in Article 5 of its statutes.</w:t>
      </w:r>
    </w:p>
    <w:p>
      <w:r>
        <w:t>Art. 2. - A monetary sanction of 10,000 F is imposed on the association ATSU-Pivot 80.</w:t>
      </w:r>
    </w:p>
    <w:p>
      <w:r>
        <w:t>Deliberated, on the report of Mr. André-Paul Weber, by Mr. Barbeau, president, and Messrs. Cortesse and Jenny, vice-presidents.</w:t>
      </w:r>
    </w:p>
    <w:p>
      <w:r>
        <w:t>The general rapporteur, The president,</w:t>
      </w:r>
    </w:p>
    <w:p>
      <w:r>
        <w:t>Marie Picard Charles Barbeau</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