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https://www.autoritedelaconcurrence.fr/fr/decision/relative-des-pratiques-mises-en-oeuvre-par-des-entreprises-de-transports-sanitaires-lors</w:t>
      </w:r>
    </w:p>
    <w:p>
      <w:r>
        <w:t>Pages translated : 8</w:t>
      </w:r>
    </w:p>
    <w:p/>
    <w:p>
      <w:r>
        <w:rPr>
          <w:b/>
        </w:rPr>
        <w:t>[Pages 1–3]</w:t>
      </w:r>
    </w:p>
    <w:p>
      <w:r>
        <w:t>FRENCH REPUBLIC</w:t>
        <w:br/>
        <w:t>Decision No. 96-D-68 of November 6, 1996</w:t>
        <w:br/>
        <w:t>regarding practices implemented by medical transport companies during the awarding of a contract with the regional hospital center of Metz-Thionville</w:t>
        <w:br/>
        <w:t>The Competition Council (permanent commission),</w:t>
        <w:br/>
        <w:t>Having regard to the letter registered on November 23, 1995, under number F 822, by which the minister delegated to finance and foreign trade referred to the Competition Council practices implemented by medical transport companies during the awarding of a contract with the regional hospital center of Metz-Thionville;</w:t>
        <w:br/>
        <w:t>Having regard to Ordinance No. 86-1243 of December 1, 1986, as amended, relating to the freedom of prices and competition and Decree No. 86-1309 of December 29, 1986, as amended, taken for its application;</w:t>
        <w:br/>
        <w:t>Having regard to the letter from the president of the Competition Council dated July 2, 1996, notifying the parties and the Government Commissioner of his decision to bring the case before the permanent commission, pursuant to Article 22 of the ordinance of December 1, 1986;</w:t>
        <w:br/>
        <w:t>Having regard to the observations presented by the Association of Approved Sanitary Transport of Moselle T.S.A., by the Association for the Promotion and Development of Emergency Medical Transport of Moselle ATSU 57, and by the Government Commissioner;</w:t>
        <w:br/>
        <w:t>Having regard to the other documents in the file;</w:t>
        <w:br/>
        <w:t>The rapporteur, the general rapporteur, the Government Commissioner, and the representatives of the Association for the Promotion and Development of Emergency Medical Transport of Moselle ATSU 57 having been heard, the Association of Approved Sanitary Transport of Moselle T.S.A. having been duly summoned;</w:t>
        <w:br/>
        <w:t>Adopts the decision based on the findings (I) and the reasons (II) set out below.</w:t>
      </w:r>
    </w:p>
    <w:p>
      <w:r>
        <w:t>I - FINDINGS</w:t>
        <w:br/>
        <w:t>A. Characteristics of the Activity</w:t>
        <w:br/>
        <w:t>The activity of private medical transport is strictly regulated.</w:t>
        <w:br/>
        <w:t>Article L.51-2 of the Public Health Code states that any person performing medical transport must have been previously approved by the prefect of the department. The approval, its suspension, or its withdrawal are issued after the opinion of the transport sub-committee defined by Article 5 of Decree No. 87-964 of November 30, 1987. The opinion is given based on the report of the health inspector doctor after examining the transport means involved and considering the observations of the concerned party.</w:t>
        <w:br/>
        <w:t>Pursuant to the provisions of Article L.51-3 of the Public Health Code, the aforementioned Decree of November 30, 1987, has defined the categories of transport means assigned to medical transport, the categories of persons authorized to perform medical transport, their respective missions, as well as the qualification and composition of the crews. Article 13 of this text sets the obligations of ambulance personnel regarding the on-call service organized by the prefect for the entire department: the holder of the approval is required to participate in the on-call service according to a departmental on-call schedule established in consultation with the professionals concerned. The holder of the approval who is on call must ensure the reception of calls, respond to transport requests, inform the medical call reception and regulation center of their departure on mission and the completion of it.</w:t>
        <w:br/>
        <w:t>Participation in this on-call service requires the organization of on-call duties that are held at night (between 8 PM and 8 AM) as well as on Sundays and public holidays (between 8 AM and 8 PM). Pursuant to the provisions of the national collective agreement for road transport and auxiliary transport activities of December 21, 1950, any ambulance personnel subject to these on-call duties receives, during each on-call period, a supplementary allowance equivalent to one hour and thirty minutes of work. This on-call allowance is in addition to the remuneration for the intervention time. The intervention time is calculated based on the actual duration of the intervention. However, any intervention lasting less than one hour is equivalent to one hour of work. In the absence of any intervention, the on-call allowance corresponds to the value of two hours of work. The overtime thus accounted for is paid based on the actual salary of the beneficiary.</w:t>
        <w:br/>
        <w:t>The regulated nature of the activity also results from the provisions of Article L.51-6 of the Public Health Code. In each department, the commissioning of vehicles assigned to ground medical transport is subject to the authorization of the representative of the State. No authorization is issued if the number of vehicles already in service equals or exceeds a number set according to the health needs of the population.</w:t>
      </w:r>
    </w:p>
    <w:p>
      <w:r>
        <w:t>Finally, Article L.51-4 of the Public Health Code stipulates that the rates for medical transportation "are established by order of the minister responsible for social security and the minister responsible for the budget, competition, and consumption." The interministerial orders issued pursuant to this text set the "maximum rates for ground medical transportation," which determine the maximum values for the departmental flat rate, the per-kilometer rate, the reduced rate, and the urban area flat rate, serving as the basis for calculating the price of services. These same texts also provide for various surcharges for night services (operated between 8 PM and 8 AM) and for services provided on Sundays and public holidays (operated between 8 AM and 8 PM). Furthermore, health insurance guarantees, among other risks, coverage of transport costs for the insured or their beneficiaries who are required to travel to receive care or undergo examinations appropriate to their condition as well as to submit to a prescribed check in accordance with the texts governing social security.</w:t>
      </w:r>
    </w:p>
    <w:p>
      <w:r>
        <w:t>B. Facts to Qualify</w:t>
        <w:br/>
        <w:t>On August 3, 1993, the regional hospital center of Metz-Thionville launched an open call for tenders to select ambulance companies to provide "ground medical transport necessary for the operation of the emergency mobile services (SMUR) of the C.H.R. of Metz-Thionville (grouping of the hospitals of Metz and Thionville)." In order to take into account the dual location of the emergency mobile services and the different nature of the services to be performed, the contract was divided into five lots.</w:t>
        <w:br/>
        <w:t>Lots No. 1 and 4 corresponded respectively to the "primary transports" of the emergency and resuscitation mobile services of Metz and Thionville. For each intervention area, it was a matter of ensuring the "lifting of all patients, injured persons, and women in labor whose care is entrusted to the SMUR, excluding interventions on public roads which fall under the statutory missions of fire and rescue services." In 1992, for lot No. 1, 3,200 outings were recorded and the number of kilometers traveled was established at 50,000 km; for lot No. 4, the 3,400 outings recorded represented movements estimated at 40,000 km.</w:t>
        <w:br/>
        <w:t>Lots No. 2 and 5 corresponded respectively to the "movements of SMUR medicalized means" of Metz and Thionville. It was the responsibility of the successful bidder for each of these lots to provide the Bon-Secours hospital of Metz and the Bel-Air hospital of Thionville with two medical liaison vehicles as well as the driving personnel. In 1992, the demand for each of these lots was, in order, 2,950 and 2,900 outings representing 40,000 and 36,000 kilometers respectively.</w:t>
        <w:br/>
        <w:t>Lot No. 3 finally dealt with "medicalized secondary transfers Metz." The holder of the lot was to provide the hospital center with a type A or B vehicle to ensure medical transports primarily to the regional hospital center of Nancy. 430 outings were recorded in 1992, corresponding to 20,500 kilometers.</w:t>
        <w:br/>
        <w:t>The deadline for submitting bids was set for September 8, 1993, and the opening of bids took place on October 7, 1993. The regional hospital center of Metz-Thionville recorded two offers, one from the Association of Approved Sanitary Transport of Moselle T.S.A., the other from the Association for the Promotion and Development of Emergency Medical Transport of Moselle ATSU 57.</w:t>
      </w:r>
    </w:p>
    <w:p>
      <w:r>
        <w:rPr>
          <w:b/>
        </w:rPr>
        <w:t>[Pages 4–6]</w:t>
      </w:r>
    </w:p>
    <w:p>
      <w:r>
        <w:t>The Association of Approved Sanitary Transport of Moselle T.S.A. submitted, on September 3, 1993, a bid for lots no. 4 and 5. For lot no. 4, corresponding to the primary transport of emergency and resuscitation mobile services of Thionville, the proposed urban package was set at 379 francs (T.T.C.), with the additional per-kilometer rate outside urban areas at 11.64 francs (T.T.C.). For lot no. 5, concerning the "movements of SMUR medicalized means" in the Thionville area, the amount of the package per outing was 348 francs (T.T.C.) and the monthly package for the provision and availability of two medical liaison vehicles amounted to 99,400 francs (T.T.C.).</w:t>
      </w:r>
    </w:p>
    <w:p>
      <w:r>
        <w:t>On its part, the Association for the Promotion and Development of Emergency Sanitary Transport of Moselle ATSU 57 submitted bids on September 8, 1993, for lots no. 1, 2, and 3. Regarding lot no. 1 corresponding to the primary transport of emergency and resuscitation mobile services of Metz, the ATSU 57 association proposed a bid identical in all respects to that presented by the T.S.A. association for the Thionville area (lot no. 4). For lot no. 2 concerning the "movements of SMUR medicalized means" in the Metz area, the ATSU 57 association also made a bid identical to that established by the T.S.A. association for the Thionville area (lot no. 5).</w:t>
      </w:r>
    </w:p>
    <w:p>
      <w:r>
        <w:t>By a declaration report dated November 16, 1994, Mr. Friser, manager of the Sarl Société des taxis et ambulances Friser and member of the T.S.A. association, claimed to have attended "...during the establishment of the C.H.R. Metz-Thionville call for tenders in August 1993... with Mr. Buttgen, director of the T.S.A. association, a meeting held... in the premises of the Hunault establishments in Metz... During this meeting, we discussed the C.H.R. Metz-Thionville call for tenders from August 1993 and the risk of awarding this contract to the firefighters. Mr. Hunault Roland [president of ATSU 57] notably indicated during this meeting that the firefighters could offer their services outside the market at a price of 400 F T.T.C. for primary transports. He therefore proposed that T.S.A. and ATSU submit bids lower than those of the firefighters, thus lower than 400 F T.T.C. Messrs. Buttgen and Hunault were to consult by phone to finalize the amount of the bid to be submitted to the C.H.R. Metz-Thionville."</w:t>
      </w:r>
    </w:p>
    <w:p>
      <w:r>
        <w:t>Similarly, by a report dated November 22, 1994, Mr. Sieber, operating the Lorraine Ambulances company and member of the ATSU 57 association, stated: "Regarding the 1993 call for tenders: a preparatory meeting was held before the submission of bids in the premises of the Hunault establishments in Metz... during the meeting we discussed two subjects: primarily the geographical distribution between ATSU and T.S.A.. We agreed that ATSU would bid for lots 1, 2, and 3 (Metz region) and T.S.A. for lots 4 and 5 (Thionville region); secondly, we discussed the determination of bid prices. This was done on a common basis defined from the ministerial rate. Based on this agreement established between ATSU and T.S.A., each of the associations was free to apply a discount or a surcharge."</w:t>
      </w:r>
    </w:p>
    <w:p>
      <w:r>
        <w:t>According to the information provided on one of the documents submitted to the agents of the departmental directorate of competition, consumption, and fraud repression by a representative of the T.S.A. association on November 15, 1994, the leaders of the T.S.A. association and the ATSU 57 association met prior to the submission of bids. Under the heading T.S.A., the document contains the following mentions:</w:t>
      </w:r>
    </w:p>
    <w:p>
      <w:r>
        <w:t>"MEETING: 2.9.1993 Metz at Ets Hunault.</w:t>
        <w:br/>
        <w:t>MEETING OF ASSOCIATIONS: T.S.A. and ATSU</w:t>
        <w:br/>
        <w:t>T.S.A. Buttgen; Friser</w:t>
        <w:br/>
        <w:t>ATSU Hunault father and son; Lorraine Ambulances</w:t>
        <w:br/>
        <w:t>AGENDA:</w:t>
        <w:br/>
        <w:t>- Call for tenders from C.H.R. Metz-Thionville</w:t>
        <w:br/>
        <w:t>- Overview of the call for tenders</w:t>
        <w:br/>
        <w:t>- Detailed study of the specifications</w:t>
        <w:br/>
        <w:t>RESULTS:</w:t>
        <w:br/>
        <w:t>- Agreement on zones and pricing.</w:t>
        <w:br/>
        <w:t>- Decision for a new meeting after the results of the call for tenders</w:t>
        <w:br/>
        <w:t>- Action on the call for tenders in case of non-award."</w:t>
      </w:r>
    </w:p>
    <w:p>
      <w:r>
        <w:t>Mr. Dominique Hunault's agenda, administrative manager of the Sarl Ambulances Hunault, includes the following mentions on August 31, 1993: "Budgen bid SAMU... meeting Ambulance drivers." By an unsigned report dated November 24, 1993, Mr. Roland Hunault finally stated: "Prior to the submission of bids to the C.H.R., a meeting took place in my establishment between the members of ATSU that I preside over and members of T.S.A.... The initiative for this meeting came from Mr. Buttgen who called me to know my position regarding the price submissions to the C.H.R. The discussions focused on the following themes: determination of bid prices based on studies I had developed in 1990... during this meeting I disclosed the ceiling bid price that ATSU 57 intended to submit. I assume that the representatives of T.S.A. simply aligned themselves with my proposed bid price... During this meeting, we did not discuss the geographical distribution that had already been implemented in 1990 between the ATSU and T.S.A. associations and which had been submitted to the services of the D.D.A.S.S." In the observations it presented following the notification of grievances, the ATSU 57 Association did not contest the statements of its president.</w:t>
      </w:r>
    </w:p>
    <w:p>
      <w:r>
        <w:t>II - BASED ON THE ABOVE FINDINGS, THE COUNCIL,</w:t>
      </w:r>
    </w:p>
    <w:p>
      <w:r>
        <w:t>On the observed practices,</w:t>
        <w:br/>
        <w:t>Considering that the provisions of the special administrative clauses relating to the contract for ground sanitary transport necessary for the operation of the emergency mobile services of the regional hospital center of Metz-Thionville specified in Article 2 that "Individuals or legal entities operating approved ground sanitary transport vehicles... as well as associations or organizations that have signed a national agreement for participation in emergency medical care will be allowed to bid. These individuals may bid within the framework of a duly constituted local or departmental association, under the same conditions. The body of firefighters and the French Red Cross are also allowed to bid"; that, according to Article 4 of these same provisions, bidders must "have their registered office or a representative local agency:</w:t>
        <w:br/>
        <w:t>- in the intervention area of the SMUR of Metz for those bidding for the lots related to the SMUR of the Metz hospital group,</w:t>
        <w:br/>
        <w:t>- in the intervention area of the SMUR of Thionville for the lots related to the SMUR of the Thionville hospital group";</w:t>
      </w:r>
    </w:p>
    <w:p>
      <w:r>
        <w:t>Considering that the provisions of Article 2 of the special technical clauses of this contract imposed various complementary constraints: for lot no. 1, "The simultaneity of interventions in 30% of cases implies the presence of two ambulances. These two vehicles, whose point of attachment will be located in Metz, must be callable on a single number"; for lot no. 2, "The personnel ensuring the medicalization of the SMUR and the equipment belonging to the C.H.R. will be transported to the scene of the incident aboard a V.M.L. type vehicle with the hospital Bon Secours as the starting point. It follows that two vehicles of this type and their driver must be kept in a state of permanent alert in this hospital establishment"; for lot no. 4, "The simultaneity of interventions in 25 to 30% of cases implies the presence of two ambulances. These two vehicles, whose point of attachment will be located in Thionville, must be callable on a single number"; for lot no. 5, "The personnel ensuring the medicalization of the SMUR and the equipment belonging to the C.H.R. will be transported to the scene of the incident aboard a V.M.L. type vehicle with the hospital Bel Air as the starting point. It follows that two vehicles of this type, and their driver, must be kept in a state of permanent alert in this hospital establishment";</w:t>
      </w:r>
    </w:p>
    <w:p>
      <w:r>
        <w:t>Considering that the regional hospital center of Metz-Thionville divided the contract into five lots; that each of the groups and companies of approved ground sanitary transport having the required means and meeting the conditions of Article 4 of the special administrative clauses and Article 2 of the special technical clauses remained free to bid for the lot or lots that interested them; that while the provisions of the special administrative clauses and the special technical clauses imposed various conditions and obligations, the ATSU 57 association cannot argue that it had "the obligation to bid only for the lots related to the SMUR of the Metz hospital group, and could not bid for the lots related to the SMUR of Thionville" and that "the T.S.A. association had the obligation to bid only for the lots related to the SMUR of Thionville and could not bid for the lots related to the SMUR of Metz"; that by concluding an "agreement on the zones" and agreeing that "ATSU would bid for lots 1, 2, and 3 (Metz region) and T.S.A. for lots 4 and 5 (Thionville region)," the two associations conspired to divide the market and protect themselves from uncertainties related to the exercise of competition;</w:t>
      </w:r>
    </w:p>
    <w:p>
      <w:r>
        <w:t>Considering that the market distribution agreement was extended by a price agreement; thus the ATSU 57 and T.S.A. associations submitted identical price bids regarding lots 1 and 4 (primary transports of emergency mobile services of Metz and Thionville) and lots 2 and 5 (movements of SMUR medicalized means for the Metz and Thionville areas); that the T.S.A. association cannot effectively argue that the C.H.R. of Metz-Thionville has "since 1990, imposed on ATSU and T.S.A. to uniformly apply the authorized rate increase to establish the flat rate for primary transports," since this prescription applied to the prices set within the framework of the previously concluded contract and that Article 12 of the C.C.A.P. of the contract launched in 1993 expressly provided that "the order (ministerial) setting ceiling prices, the bidders will propose lot by lot the discounts they intend to apply on these rates";</w:t>
      </w:r>
    </w:p>
    <w:p>
      <w:r>
        <w:rPr>
          <w:b/>
        </w:rPr>
        <w:t>[Pages 7–8]</w:t>
      </w:r>
    </w:p>
    <w:p>
      <w:r>
        <w:t>Considering that it follows from all the above that the Association of Approved Sanitary Transport of Moselle T.S.A. and the Association for the Promotion and Development of Emergency Sanitary Transport of Moselle ATSU 57 have entered into a price and market allocation agreement; that the agreement had the object and effect of distorting competition in the market for ground transportation necessary for the operation of the emergency mobile services of the regional hospital center of Metz-Thionville; that these associations have thus violated the provisions of Article 7 of Ordinance No. 86-1243 of December 1, 1986;</w:t>
      </w:r>
    </w:p>
    <w:p>
      <w:r>
        <w:t>On the sanctions,</w:t>
      </w:r>
    </w:p>
    <w:p>
      <w:r>
        <w:t>Considering that under the terms of Article 13 of the Ordinance of December 1, 1986: "The Competition Council may order the parties concerned to cease anti-competitive practices within a specified period or impose specific conditions. It may impose a monetary sanction applicable either immediately or in the event of non-compliance with the injunctions. The monetary sanctions are proportionate to the seriousness of the alleged facts, the extent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that pursuant to Article 22, paragraph 2, of the same ordinance, the permanent commission may impose the measures provided for in Article 13, the sanctions imposed not exceeding 500,000 F for each of the authors of the prohibited practices;</w:t>
      </w:r>
    </w:p>
    <w:p>
      <w:r>
        <w:t>Considering that the above-mentioned practices had the object and effect of affecting the exercise of competition in the market for ground sanitary transport necessary for the operation of the emergency services of the C.H.R. of Metz-Thionville, the amount of which, based on the invoices recorded in 1995 by the regional hospital center of Metz for lots 1 to 3 and lot 4, has been estimated at 4,997,460.85 francs; that lots 1 to 3 were awarded to the association ATSU 57 based on the prices established by the consultation; that, under the same conditions, lot no. 4 was awarded to the association T.S.A.; that, in assessing the seriousness of the facts, it is necessary to take into account the fact that the contract, concluded for a period of one year starting from January 1, 1994, was renewable for a period of two years in accordance with Article 16 of the special administrative clauses;</w:t>
      </w:r>
    </w:p>
    <w:p>
      <w:r>
        <w:t>Regarding the Association for the Promotion and Development of Emergency Sanitary Transport of Moselle ATSU 57</w:t>
      </w:r>
    </w:p>
    <w:p>
      <w:r>
        <w:t>Considering that the amount of resources of the Association for the Promotion and Development of Emergency Sanitary Transport of Moselle ATSU 57 during the 1995 financial year, the last closed financial year available, is 3,038,606.43 francs; that based on the general and individual elements as assessed above, it is appropriate to impose a monetary sanction of 120,000 francs;</w:t>
      </w:r>
    </w:p>
    <w:p>
      <w:r>
        <w:t>Regarding the Association of Approved Sanitary Transport of Moselle T.S.A.</w:t>
      </w:r>
    </w:p>
    <w:p>
      <w:r>
        <w:t>Considering that the amount of resources of the Association of Approved Sanitary Transport of Moselle T.S.A. during the 1995 financial year, the last closed financial year available, is 1,510,693.00 francs; that based on the general and individual elements as assessed above, it is appropriate to impose a monetary sanction of 60,000 francs;</w:t>
      </w:r>
    </w:p>
    <w:p>
      <w:r>
        <w:t>Decides:</w:t>
      </w:r>
    </w:p>
    <w:p>
      <w:r>
        <w:t>Article 1. - It is established that the Association for the Promotion and Development of Emergency Sanitary Transport of Moselle ATSU 57 and the Association of Approved Sanitary Transport of Moselle T.S.A. have violated the provisions of Article 7 of the Ordinance of December 1, 1986.</w:t>
      </w:r>
    </w:p>
    <w:p>
      <w:r>
        <w:t>Article 2. - The following monetary sanctions are imposed:</w:t>
        <w:br/>
        <w:t>- 120,000 francs on the Association for the Promotion and Development of Emergency Sanitary Transport of Moselle ATSU 57;</w:t>
        <w:br/>
        <w:t>- 60,000 francs on the Association of Approved Sanitary Transport of Moselle T.S.A.</w:t>
      </w:r>
    </w:p>
    <w:p>
      <w:r>
        <w:t>Deliberated, on the report of Mr. André-Paul Weber, by Messrs. Barbeau, president, Cortesse, vice-president, and Bon, member, designated in place of Mr. Jenny, prevented.</w:t>
      </w:r>
    </w:p>
    <w:p>
      <w: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