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https://www.autoritedelaconcurrence.fr/fr/decision/relative-des-pratiques-mises-en-oeuvre-par-des-laboratoires-pharmaceutiques</w:t>
      </w:r>
    </w:p>
    <w:p>
      <w:r>
        <w:t>Pages translated : 10</w:t>
      </w:r>
    </w:p>
    <w:p/>
    <w:p>
      <w:r>
        <w:rPr>
          <w:b/>
        </w:rPr>
        <w:t>[Pages 1–3]</w:t>
      </w:r>
    </w:p>
    <w:p>
      <w:r>
        <w:t xml:space="preserve">FRENCH REPUBLIC  </w:t>
        <w:br/>
        <w:t xml:space="preserve">Decision No. 05-D-52 of October 5, 2005  </w:t>
        <w:br/>
        <w:t xml:space="preserve">regarding practices implemented by pharmaceutical laboratories  </w:t>
        <w:br/>
        <w:t xml:space="preserve">The Competition Council (Section IV),  </w:t>
        <w:br/>
        <w:t xml:space="preserve">Having regard to the letter registered on September 17, 1997, under number F 983 by which  </w:t>
        <w:br/>
        <w:t xml:space="preserve">Messrs. X... and Y..., associated pharmacists of the pharmacy at the Gare de l'Est, referred to the Competition Council practices implemented by the company Allergan;  </w:t>
        <w:br/>
        <w:t xml:space="preserve">Having regard to the letter registered on March 20, 1998, under number F 1032-1 by which the  </w:t>
        <w:br/>
        <w:t xml:space="preserve">Cooperative of Pharmacists of Ile de France (hereinafter CPIF) referred to the Competition Council practices implemented by the companies Aspeta-Biorga, Bailleul, Claytone, Corrine de Bruyne-Roger Gallet, Diététique et santé, Liérac, Lutsia, Molypharm, Pharmascience, Phytosolba, Stafford-Miller, and Vichy;  </w:t>
        <w:br/>
        <w:t xml:space="preserve">Having regard to the letters registered on April 1 and May 30, 1998, under number F 1034 by which Messrs. X... and Y..., associated pharmacists of the pharmacy at the Gare de l'Est, referred to the Competition Council practices implemented by the companies Warner-Lambert, Chefaro-Ardeval, Chauvin, Solvay-pharma, and Pharmacia-Upjohn;  </w:t>
        <w:br/>
        <w:t xml:space="preserve">Having regard to the decision dated September 19, 2002, by which the General Rapporteur of the Competition Council joined the instruction of the three cases;  </w:t>
        <w:br/>
        <w:t xml:space="preserve">Having regard to Book IV of the Commercial Code relating to the freedom of prices and competition, Decree No. 86-1309 of December 29, 1986, and Decree 2002-689 of April 30, 2002, setting the conditions for the application of Book IV of the Commercial Code;  </w:t>
        <w:br/>
        <w:t xml:space="preserve">Having regard to the observations presented by Mr. X... and Mr. Y..., by the Cooperative of Pharmacists of Ile de France, and by the Government Commissioner;  </w:t>
        <w:br/>
        <w:t xml:space="preserve">Having regard to the other documents in the file;  </w:t>
        <w:br/>
        <w:t xml:space="preserve">The Rapporteur, the General Rapporteur, the Government Commissioner, and the representatives of the Cooperative of Pharmacists of Ile de France heard during the session of September 7, 2005;  </w:t>
        <w:br/>
        <w:t>Adopts the following decision:</w:t>
      </w:r>
    </w:p>
    <w:p>
      <w:r>
        <w:t xml:space="preserve">I. Findings  </w:t>
        <w:br/>
        <w:t xml:space="preserve">A. THE RELEVANT SECTORS OF ACTIVITY  </w:t>
        <w:br/>
        <w:t xml:space="preserve">1. THE LEGAL FRAMEWORK AND ECONOMIC DATA  </w:t>
        <w:br/>
        <w:t xml:space="preserve">1. The community pharmacy is defined by Article L. 5125-1 of the Public Health Code as: "the establishment dedicated to the retail dispensing of medicines, products, and objects mentioned in Article L. 4211-1 as well as the execution of magistral or officinal preparations."  </w:t>
        <w:br/>
        <w:t xml:space="preserve">2. The products sold in community pharmacies are divided into various categories, the main ones being medicines, which are subject to a legal sales monopoly defined by Article L. 4211-1 of the Public Health Code. Products known as parapharmaceuticals, including notably cosmetics, do not fall under the said legal monopoly.  </w:t>
        <w:br/>
        <w:t xml:space="preserve">3. The supply of community pharmacies for all products sold therein can occur through different circuits, the choice of which by the pharmacist is partly linked to their sales volumes: direct purchase from operating pharmaceutical laboratories through their sales representatives, purchase from wholesalers-distributors, purchase through collective structures such as cooperatives that have also obtained the status of depositaries for the distribution of medicines whose sales conditions are regulated. The marketing of parapharmaceutical products is, for its part, free within the limits of the laws and regulations governing commercial relations.  </w:t>
        <w:br/>
        <w:t xml:space="preserve">4. The aforementioned operators are pharmaceutical establishments with different statuses. The wholesaler-distributor is defined as the company that engages in the purchase and storage of medicines for the purpose of their distribution in bulk and as is. It has significant public service obligations, particularly in terms of supply and storage times. The depositary, on the other hand, is a company that engages, on behalf of one or more operators, in the storage of medicines, products, objects, or articles of which it is not the owner for the purpose of their distribution in bulk and as is. It acts as the commission agent for the medicine operator and supplies, as the case may be, pharmacies, hospitals, or even wholesalers-distributors. Some depositaries are also groups of pharmacists, as is the case with the Cooperative of Pharmacists of Ile de France (CPIF).  </w:t>
        <w:br/>
        <w:t>5. The medicines defined in Article L. 5111-1 of the Public Health Code can be distinguished according to several criteria. A first distinction exists between medicines dispensed only on medical prescription and those that can be dispensed freely by the pharmacist without a medical prescription. A second, important from the perspective of the overall economy of a community pharmacy, relates to whether the medicine is reimbursable or not by the health insurance system. Health professionals identify them under the term "vignetted" medicines. The public sale price of reimbursable vignetted medicines is set by a convention between the company operating the medicine and the economic committee for health products or, failing that, by an order from the minister in charge of social security. The margins of professionals involved in the public distribution of these medicines are set by an order from the competent minister.</w:t>
      </w:r>
    </w:p>
    <w:p>
      <w:r>
        <w:t xml:space="preserve">6. The activity of a community pharmacy shows that vignetted medicines, therefore reimbursable, represent, as a percentage, a very significant part of the average turnover composition of a pharmacy: 82% in 1999 and 79% in 2002. The share of turnover from non-vignetted medicines or vignetted medicines sold without prescription for these same periods is estimated at 9.6% for 1999 and 14% for 2002. Sales of parapharmaceutical and cosmetic products constituted approximately 7% of the average turnover of a pharmacy in 1999 and in the following years.  </w:t>
        <w:br/>
        <w:t xml:space="preserve">2. THE PARTIES INVOLVED AND THEIR REFERRALS  </w:t>
        <w:br/>
        <w:t xml:space="preserve">7. Messrs. X... and Y... are pharmacists. Until January 2005, they were the owners of the pharmacy at the Gare de l'Est in Paris. It is in this capacity that they referred to the Competition Council two complaints, one registered on September 17, 1997, under number F 983, against the laboratory Allergan for a refusal to sell contact lens products, the other, on April 1, 1998, under number F 1034, against five pharmaceutical laboratories for refusal to sell medicines.  </w:t>
        <w:br/>
        <w:t xml:space="preserve">8. After indicating, during a hearing on March 7, 2003, that they intended to withdraw their complaint against the laboratory Allergan, the complainants ultimately reiterated their grievances against this company in a letter dated October 1, 2004. Regarding the second complaint, the complainants, due to the evolution of their commercial activity, decided to drop four of the five laboratories targeted in their complaint. However, the administrative investigation covered all the laboratories involved. As of the date of this decision, the complaint is now directed solely against the laboratory Pfizer Santé grand public, which took over the activities of the laboratory Warner-Lambert in 2000, a company with which the pharmacy has been in conflict. Regarding the laboratory Pharmacia Upjohn and the product Nicorette, it appears from Mr. X...'s statements that after noting that the initial difficulties had ceased, new problems arose after the acquisition in September 2003 of the laboratory Pharmacia Upjohn by the laboratory Pfizer Santé grand public but did not lead to any complaint being filed.  </w:t>
        <w:br/>
        <w:t xml:space="preserve">9. The Cooperative of Pharmacists of Ile-de-France (CPIF) is a cooperative company with variable capital of pharmacists holding a pharmacy, created in September 1995, and whose purpose, according to the statutes, is notably "to provide in whole or in part to its members products classified as parapharmaceuticals and more specifically those of cosmetics, dietetics, tips and non-tips, dental, bodily, ocular hygiene (...) and more generally everything that is sold in a pharmacy with or without a marketing authorization (AMM)." This cooperative obtained the status of pharmaceutical depositary by an order from the Minister of Health, dated February 12, 1998, which authorizes it to distribute on behalf of operating laboratories the medicines subject to a marketing authorization.  </w:t>
        <w:br/>
        <w:t>10. The cooperative, described above, of which Mr. X... is the president, has filed two complaints. The first, presented jointly with the pharmacy at the Gare de l'Est on September 17, 1997, is directed against the laboratory Allergan. The second, registered on March 20, 1998, was initially directed against thirteen laboratories for refusals to sell or discriminatory sales conditions concerning products in the parapharmaceutical sector. In a letter addressed to the Competition Council on October 1, 2004, the CPIF indicated that it intended to maintain its initial complaint only against three laboratories: Monot-Merck, Phytosolba, and Novartis. However, the administrative investigation covered all the laboratories involved.</w:t>
      </w:r>
    </w:p>
    <w:p>
      <w:r>
        <w:rPr>
          <w:b/>
        </w:rPr>
        <w:t>[Pages 4–6]</w:t>
      </w:r>
    </w:p>
    <w:p>
      <w:r>
        <w:t xml:space="preserve">11. The laboratory Allergan France, implicated in complaint F 983, is a subsidiary of the American laboratory Allergan. The complainants criticize the marketing of contact lens care solutions under the following brands: Bonjour, Totalcare, Lens plus, and Ultrazyme.  </w:t>
        <w:br/>
        <w:t xml:space="preserve">12. The laboratory Monot, created in 1929, was acquired by the German group Merck KgaA in 1996. In 2002, Monot became Merck Family Medication, a division of Merck Consumer Health Care, a 100% subsidiary of Merck KgaA. The laboratory is active in the field of pharmaceuticals and cosmetic products. In this case, the complaints relate to the marketing of a single cosmetic product, the Amilab lip balm.  </w:t>
        <w:br/>
        <w:t xml:space="preserve">13. The laboratory Phytosolba belongs to the French group Alès. Phyto is the hair care brand of the group. The products in question are those from the entire hair care range.  </w:t>
        <w:br/>
        <w:t xml:space="preserve">14. The Dietary and Health laboratory of the Novartis group is a unit of the Swiss group Novartis created in 1996 following the merger of Ciba-Geigy and Sandoz. In this case, the CPIF criticizes the marketing of dietary products.  </w:t>
        <w:br/>
        <w:t xml:space="preserve">15. The Warner-Lambert laboratory was absorbed in 2000 by the laboratory Pfizer Consumer Health.  </w:t>
        <w:br/>
        <w:t xml:space="preserve">16. In their submissions, Messrs. X... and Y... and the CPIF accuse the pharmaceutical laboratories of practicing refusals to sell that are akin to a boycott and of applying discriminatory commercial conditions towards the cooperative.  </w:t>
        <w:br/>
        <w:t xml:space="preserve">B. THE CONDEMNED PRACTICES  </w:t>
        <w:br/>
        <w:t xml:space="preserve">1. ON REFUSAL TO SELL PRACTICES  </w:t>
        <w:br/>
        <w:t xml:space="preserve">a) Regarding the laboratory Allergan  </w:t>
        <w:br/>
        <w:t xml:space="preserve">17. Messrs. X… and Y… as well as the CPIF indicated in their submission of September 17, 1997, that the laboratory Allergan ceased to supply the pharmacy directly with contactology products since March 1997 and refused to deliver to the CPIF. This situation forced them to source Allergan products either from wholesalers or from a specialized distributor, Medint. Mr. X... argued that the discount rates granted to his pharmacy through these two distribution networks are lower than those he benefited from when Allergan supplied the pharmacy directly.  </w:t>
        <w:br/>
        <w:t xml:space="preserve">18. Regarding the commercial relations with the pharmacy at the Gare de l'Est, it emerges from the minutes of the hearing of the marketing and sales director of Allergan France, Mr. Z..., established by the investigation services of the DGCCRF on March 30, 1999, that in 1997, Allergan changed its commercial policy. During 1996, the subsidiaries of Allergan Inc. were restructured, notably with the creation of a European distribution center in Holland. For Allergan France, this reorganization resulted in the elimination of a number of jobs related to marketing and sales. The laboratory then decided to cease direct supply to pharmacies starting March 1, 1997, and informed all pharmacies with which it had direct commercial relations of this change by sending a circular letter.  </w:t>
        <w:br/>
        <w:t xml:space="preserve">19. It appears from the documents provided by the laboratory Allergan that it modified its commercial policy towards all members of a distribution network composed of pharmacies, including the pharmacy at the Gare de l'Est. Mr. Z... indicated during his hearing that most of the activity within the pharmacy channel was already conducted, in 1996, through wholesalers, amounting to 51 million francs in sales for 1996, compared to 7 million francs for direct sales to pharmacies.  </w:t>
        <w:br/>
        <w:t xml:space="preserve">20. Regarding the CPIF, it emerges from the investigation and notably from the documents produced by the laboratory Allergan, relating to its commercial policy and its customer segmentation policy during the period referred to in the complaint, that the category of pharmacist groups to which the CPIF belongs had not been considered as a potential distribution network for its products by the laboratory Allergan. It is in this context that, in August 1997, the laboratory Allergan refused to engage in direct commercial relations with the CPIF to allow the latter to distribute Allergan contactology products to its members without having to source from wholesalers or the specialized distributor Medint.  </w:t>
        <w:br/>
        <w:t xml:space="preserve">21. During his hearing, Mr. Z... indicated that starting in 1998, the laboratory Allergan took into account pharmacist groups in the segmentation of its clientele by indicating the characteristics that these groups had to meet to establish direct commercial relations, and that such relations had been instituted with the pharmacist group Pluspharmacie, which met the criteria set by the laboratory, notably that related to the quality of the group of its members. Thus, Pluspharmacie ordered products in 1998 for an amount of 1,725 MF, which were delivered once a month by the logistics center in Holland to a single delivery point, with the group itself ensuring the delivery to each point of sale.  </w:t>
        <w:br/>
        <w:t xml:space="preserve">b) Regarding the laboratories Warner-Lambert and Pfizer Consumer Health  </w:t>
        <w:br/>
        <w:t xml:space="preserve">22. Mr. X…, in his capacity as the pharmacist owner of the pharmacy at the Gare de l'Est, denounced, in the complaint of April 1, 1998, the behavior of five pharmaceutical laboratories from which he directly supplies his pharmacy with over-the-counter medications and parapharmaceutical products. The evolution of commercial relations between the various parties since the registration of the submission, as well as the evolution of the economic sector linked to the corporate consolidations that took place, led the complainants to maintain their complaint against only one laboratory, Pfizer Consumer Health, which acquired two of the laboratories initially implicated, Warner-Lambert in 2000 and Pharmacia-Upjohn in 2003.  </w:t>
        <w:br/>
        <w:t xml:space="preserve">23. At the time of the submission, Mr. X... accused the laboratory Warner-Lambert, now Pfizer Consumer Health, of refusing to deliver the quantities of products he had ordered as part of their commercial relations and of unilaterally reducing these quantities. The products in question in 1998 are Actifed, Hextril, and Activir, which fall under the pharmaceutical sector.  </w:t>
        <w:br/>
        <w:t xml:space="preserve">24. The officials of the Warner-Lambert laboratory, heard on March 26, 1999, informed the investigators of the DGCCRF that at the beginning of 1998, the pharmacy at the Gare de Lyon had ordered products amounting to 32,800 F, while, for the same period, Mr. X... had ordered products amounting to 128,000 francs. The difference in the volume of orders placed by two pharmacies with the same characteristics alerted them to the risk of drug retrocessions, which are prohibited by the public health code and are criminally sanctioned. Therefore, the Warner-Lambert laboratory decided to reduce the volume of orders for certain products, notably for the Actifed range, as the volume ordered exceeded, according to them, the pharmacy's capacity to sell. In this regard, the pharmacy acknowledged having retroceded Warner-Lambert products to the CPIF, only once, at the end of 1997 for an amount of 14,833 F excluding tax. This retrocession occurred before the CPIF obtained the status of pharmaceutical distributor.  </w:t>
        <w:br/>
        <w:t xml:space="preserve">25. Regarding the laboratory Pfizer Consumer Health, the complainants believe that a unilateral reduction in quantities transformed, after 2000, the date of the acquisition of the Warner-Lambert laboratory, into a refusal to sell the entire range of products. Mr. X... indicated that he now sources from wholesalers or, as he himself stated, through retrocessions, albeit illegal, from colleagues, in order to benefit from more favorable discount rates than those practiced by wholesalers.  </w:t>
        <w:br/>
        <w:t xml:space="preserve">26. The complainants argue in their observations to the report that this situation imposed by the laboratory Pfizer Consumer Health would be a retaliatory measure by the laboratory following a lost lawsuit against the CPIF regarding the termination of commercial relations related to parapharmacy, judged by the commercial court of Nanterre on September 24, 1999, and the Versailles Court of Appeal on March 21, 2002. Heard on March 27, 2003, Mr. A..., head of OTC sales at Pfizer Consumer Health, indicated that the termination of commercial relations with the pharmacy at the Gare de l'Est at the end of 2000 was due to Mr. X... and his partner's non-compliance with the new commercial conditions proposed by the Warner-Lambert laboratory, the implementation of which was scheduled for January 1, 2000.  </w:t>
        <w:br/>
        <w:t xml:space="preserve">27. In December 2002, Mr. X... contacted the DGCCRF services regarding this termination of commercial relations. By a letter dated March 11, 2003, these services informed Mr. X..., based on the elements communicated to them, that the termination of commercial relations did not appear to constitute an abusive termination, particularly since it appeared that the pharmacy had not settled a number of invoices throughout 2000 due to a dispute over the commercial conditions applied to the product Actifed. In any case, it emerges from the entire procedure that the pharmacy at the Gare de l'Est was able to source Pfizer products throughout the entire relevant period, but under conditions that were not those it would have wished to obtain.  </w:t>
        <w:br/>
        <w:t xml:space="preserve">2. ON DISCRIMINATORY SALES CONDITIONS  </w:t>
        <w:br/>
        <w:t>28. The CPIF, in the submission of March 20, 1998, reports discriminatory commercial practices against it by laboratories for parapharmaceutical products. This discrimination would relate to the discount rate that the laboratories granted it during 1997 in its capacity as a purchasing group by assimilating it to the category of wholesalers and thus applying the rate of</w:t>
      </w:r>
    </w:p>
    <w:p>
      <w:r>
        <w:rPr>
          <w:b/>
        </w:rPr>
        <w:t>[Pages 7–9]</w:t>
      </w:r>
    </w:p>
    <w:p>
      <w:r>
        <w:t xml:space="preserve">laboratories for parapharmaceutical products. This discrimination would relate to the discount rate that the laboratories granted to it during the year 1997 in its capacity as a purchasing group, equating it to the category of wholesalers-distributors and thus applying to it the discount rate granted to this category. The evolution of commercial relations between the parties involved since the registration of the referral has led the CPIF to maintain its complaint against three laboratories. However, the administrative investigation covered all the implicated laboratories.  </w:t>
        <w:br/>
        <w:t xml:space="preserve">29. It follows from the analysis of the various hearings conducted and the commercial documents provided by the laboratories, notably the laboratories Monot-Merck, Phytosolba, and Diététique et Santé, that in 1997 the category of wholesale buyers had not been considered by these laboratories, which primarily practiced authorized distribution, except in the form of wholesalers-distributors distributing to pharmacies that, by their very nature, are authorized. The CPIF, which groups pharmacists whose area of intervention is the pharmacy network, was then offered the commercial conditions applied to wholesalers-distributors.  </w:t>
        <w:br/>
        <w:t xml:space="preserve">30. Seized of the commercial aspect of this same issue, the Commercial Court of Bobigny and then the Court of Appeal of Paris, by judgments and decisions dated July 3, 1997, and November 30, 2001, rejected the CPIF's requests to condemn the laboratories due to the discount rates granted. The Court of Appeal of Paris indicated in its decision that the CPIF was exercising, at the time of the facts, an activity comparable to that of a wholesaler-distributor and that, therefore, the laboratories could grant it the same commercial conditions without being required to offer it more advantageous ones.  </w:t>
        <w:br/>
        <w:t xml:space="preserve">31. The consideration by the implicated laboratories, after 1998, of the purchasing potential of large and medium distribution in the parapharmaceutical sector may have led them to modify the segmentation of their clientele as well as their general sales conditions. The observations in the report, presented on behalf of the CPIF, mention in this regard that the economy of the parapharmaceutical sector has evolved since 1998 in favor of large distribution due to the purchasing volumes of their purchasing centers.  </w:t>
        <w:br/>
        <w:t xml:space="preserve">II. Discussion  </w:t>
        <w:br/>
        <w:t xml:space="preserve">32.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w:t>
        <w:br/>
        <w:t xml:space="preserve">A. ON THE QUALIFICATION OF PRACTICES IN LIGHT OF ARTICLE L. 420-2 OF THE COMMERCIAL CODE  </w:t>
        <w:br/>
        <w:t xml:space="preserve">1. CONCERNING THE ALLERGAN LABORATORY IN THE CONTACT LENS SECTOR  </w:t>
        <w:br/>
        <w:t xml:space="preserve">33. The elements gathered during the investigation do not indicate that the Allergan laboratory could hold a dominant position in the market for contact lens products (complete cleaning solution or rinsing and decontamination solution). During the period under review, its market share across all product segments decreased from 43% in 1996 to 38% in 1998, while the market shares of each of the main competitors ranged from 13% to 22%, with some increasing while that of the Allergan laboratory decreased. Furthermore, no significant barriers to entry appear to exist in the market for contact lens care products. The dominant position of the Allergan laboratory in this market not being established, the question of whether the restructuring of its distribution network by eliminating the direct relationship with pharmacies presents an anti-competitive nature in light of the aforementioned provisions of the Commercial Code is moot.  </w:t>
        <w:br/>
        <w:t xml:space="preserve">2. CONCERNING THE WARNER-LAMBERT LABORATORY AND THEN THE PFIZER CONSUMER HEALTH LABORATORY IN THE FAMILY MEDICATION SECTOR  </w:t>
        <w:br/>
        <w:t xml:space="preserve">34. Firstly, regarding the termination of commercial relations between the Pfizer Consumer Health laboratory and the pharmacy at the Gare de l'Est, it appears from the file that this termination occurred following the acquisition of the Warner-Lambert laboratory by Pfizer in 2000, after the date of the attached referrals. This termination was therefore not examined as such during the investigation, even if it originated, as mentioned above, from the pre-existing dispute with the Warner-Lambert laboratory, particularly concerning the reduction of discount rates decided in 1999 for the products and for all pharmacies.  </w:t>
        <w:br/>
        <w:t xml:space="preserve">35. Secondly, concerning the unilateral reduction of deliveries to the pharmacy at the Gare de l'Est, it appears from the elements gathered during the investigation that the behavior of the Warner-Lambert laboratory, analyzed above, is due to the proven risk of illegal drug retrocessions. Therefore, and without the need to examine the existence of a dominant position of this laboratory in one of the three concerned drug markets, the reduction of delivered quantities cannot, in this case, be considered as characterizing an abuse in the sense of competition law.  </w:t>
        <w:br/>
        <w:t xml:space="preserve">36. Lastly, regarding the commercial conditions applied to the drug Actifed, which were contested by the pharmacy at the Gare de l'Est and were the cause of non-payment of invoices during the year 2000, it is established that, in the segment of cold medications, Actifed produced by Warner-Lambert held a market share of 25.2%, followed by Fervex with 20.6% and Oscillococcinum with 16.8%. These figures indicate that Warner-Lambert did not hold a market share likely to confer a dominant position.  </w:t>
        <w:br/>
        <w:t xml:space="preserve">37. It follows from the above that the existence of anti-competitive practices by the Warner-Lambert laboratory due to an abuse of its dominant position is not established.  </w:t>
        <w:br/>
        <w:t xml:space="preserve">B. ON THE QUALIFICATION OF THE PRACTICES ALLEGED UNDER ARTICLE L. 420-1 OF THE COMMERCIAL CODE  </w:t>
        <w:br/>
        <w:t xml:space="preserve">38. The complainants argue that the laboratories would have colluded to oppose them with refusals to sell and discriminatory discount conditions. According to them, this situation would amount, concerning the pharmacy at the Gare de l'Est, to a boycott.  </w:t>
        <w:br/>
        <w:t xml:space="preserve">1. CONCERNING THE COLLUSION BETWEEN THE LABORATORIES TO BOYCOTT THE PHARMACY AT THE GARE DE L'EST  </w:t>
        <w:br/>
        <w:t xml:space="preserve">39. The practice of boycott has been defined by the Competition Council in its 1993 report as consisting of "colluding, without legitimate reasons, to refuse either to supply a specific customer or to procure from a specific supplier."  </w:t>
        <w:br/>
        <w:t xml:space="preserve">40. The Council thus considered that the fact that a purchasing center organizes among the independent distributors it groups a boycott of the products of a supplier it had referenced, for the current period, and the elimination of these products from the shelves was likely to artificially limit the supplier's access to the market and constituted a concerted action prohibited by the provisions of Article 7 of the ordinance of December 1, 1986, now Article L. 420-1 of the Commercial Code (decision No. 94-D-60 of December 13, 1994). It also qualified as a boycott, in its decision No. 03-D-68 of December 23, 2003, the instructions of the National Center for Automotive Professions of Moselle to its members to cease their relations with a banking institution that financed off-network agents.  </w:t>
        <w:br/>
        <w:t xml:space="preserve">41. In this case, the investigation did not establish the existence of evidence of collusion between the various laboratories initially aimed at organizing a common refusal to supply the pharmacy at the Gare de l'Est. The similarity in behaviors aimed at reducing the quantities of products requested clearly appears to be linked to the volumes of orders from the pharmacy, identified by the laboratories as disproportionate in relation to the pharmacy's sales capacities, despite the location of the pharmacy in the hall of a Parisian train station. The retrocession of drugs or parapharmaceutical products that such a practice of orders seemed to reveal constitutes the reason for the restrictions imposed by the laboratories on the pharmacy's orders. These restrictions do not have an anti-competitive nature in the absence of collusion between the laboratories. Therefore, the argument based on the violation of Article L. 420-1 of the Commercial Code is unfounded.  </w:t>
        <w:br/>
        <w:t xml:space="preserve">2. CONCERNING THE COLLUSION BETWEEN THE LABORATORIES TO APPLY TO THE CPIF THE SALES CONDITIONS APPLIED TO WHOLESALERS-DISTRIBUTORS  </w:t>
        <w:br/>
        <w:t>42. As stated above, the application to the CPIF, during the year preceding the referral in 1998, of the sales conditions granted to wholesalers-distributors finds its explanation in the commercial policy followed by the laboratories at that time. It does not emerge from the investigation and the documents submitted to the debates that the laboratories colluded to jointly define a position regarding the CPIF. The parallel behavior observed is due to the economic structure of the sector in 1997-1998 concerning the supply of pharmaceutical products. Under these conditions, the argument based on the existence of collusion in the sense of Article L. 420-1 of the Commercial Code aimed at restricting access to the market for an operator must be dismissed.</w:t>
      </w:r>
    </w:p>
    <w:p>
      <w:r>
        <w:rPr>
          <w:b/>
        </w:rPr>
        <w:t>[Pages 10–10]</w:t>
      </w:r>
    </w:p>
    <w:p>
      <w:r>
        <w:t xml:space="preserve">43. It follows from the above that the provisions of Article L. 464-6 of the Commercial Code should be applied.  </w:t>
        <w:br/>
        <w:t xml:space="preserve">DECISION  </w:t>
        <w:br/>
        <w:t xml:space="preserve">Sole Article: There is no need to continue the proceedings.  </w:t>
        <w:br/>
        <w:t xml:space="preserve">Deliberated on the oral report of Ms. Ghaleh-Marzban, by Ms. Aubert, Vice-President presiding over the session, Messrs. Gauron, Piot, Ripotot, and Ms. Béhar-Touchais, members.  </w:t>
        <w:br/>
        <w:t xml:space="preserve">The session secretary, The Vice-President,  </w:t>
        <w:br/>
        <w:t xml:space="preserve">Catherine Duparcq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