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https://www.autoritedelaconcurrence.fr/fr/decision/relative-des-pratiques-mises-en-oeuvre-par-des-salles-et-stades-parisiens-sur-le-secteur</w:t>
      </w:r>
    </w:p>
    <w:p>
      <w:r>
        <w:t>Pages translated : 11</w:t>
      </w:r>
    </w:p>
    <w:p/>
    <w:p>
      <w:r>
        <w:rPr>
          <w:b/>
        </w:rPr>
        <w:t>[Pages 1–3]</w:t>
      </w:r>
    </w:p>
    <w:p>
      <w:r>
        <w:t>FRENCH REPUBLIC</w:t>
        <w:br/>
        <w:t>Decision No. 04-D-66 of December 1, 2004</w:t>
        <w:br/>
        <w:t>regarding practices implemented</w:t>
        <w:br/>
        <w:t>by Parisian venues and stadiums in the ticketing sector</w:t>
        <w:br/>
        <w:t>The Competition Council (section IV),</w:t>
        <w:br/>
        <w:t>Considering the letter registered on March 21, 2001 under No. F 1297, by which the Minister of</w:t>
        <w:br/>
        <w:t>Economy referred to the Council practices implemented by the managers of the Stade de</w:t>
        <w:br/>
        <w:t>France, the Palais Omnisport de Paris Bercy (POPB), the Palais des Sports, the Palais des</w:t>
        <w:br/>
        <w:t>Congrès, the Olympia, and the Casino de Paris, in the ticketing sector;</w:t>
        <w:br/>
        <w:t>Considering Book IV of the Commercial Code, Decree No. 86-1309 of December 29, 1986 as amended, and Decree No. 2002-689 of April 30, 2002, setting the conditions for the application of Book IV of the Commercial Code;</w:t>
        <w:br/>
        <w:t>Considering the other documents in the file;</w:t>
        <w:br/>
        <w:t>Considering the observations presented by the Government Commissioner;</w:t>
        <w:br/>
        <w:t>The rapporteur, the deputy general rapporteur, and the Government Commissioner heard during the session of October 27, 2004;</w:t>
        <w:br/>
        <w:t>Adopts the following decision:</w:t>
        <w:br/>
        <w:t>I. Findings</w:t>
        <w:br/>
        <w:t>1. The Council is seized of practices attributed to the managing companies of the Stade de France, the Palais Omnisport de Paris Bercy, the Palais des Sports, the Palais des Congrès, the Olympia, and the Casino de Paris, which sign contracts with producers of shows or organizers of sporting events containing "ticketing" clauses stipulating that the issuance, management, and marketing of tickets are mandatorily entrusted to the stadium or venue by the producers and organizers. These practices would lead to an increase in ticket prices for the final consumer and would be, according to the referral, contrary to Articles L. 420-1 and L. 420-2 of the Commercial Code.</w:t>
      </w:r>
    </w:p>
    <w:p>
      <w:r>
        <w:t>A. THE SECTORS CONCERNED</w:t>
        <w:br/>
        <w:t>1. THE SECTOR OF RENTAL OF VARIETY SHOW VENUES AND SPORTS HALLS</w:t>
        <w:br/>
        <w:t>2. The sector of rental of variety show venues is segmented according to geographical criteria and the characteristics of each venue. Regarding the geographical delimitation, the elements presented in the investigation report and by the hearings establish the existence of a Paris/province division of show venues, due to the prestige of the city and the necessity to create a show there before producing it in the provinces.</w:t>
        <w:br/>
        <w:t>3. Concerning the characteristics of the venue, the investigation report distinguishes four main criteria in the choice of a venue by a producer: the capacity of the venue, its equipment, its image with artists and the public, and finally the rent.</w:t>
        <w:br/>
        <w:t>4. Regarding the market for the rental of sports venues, a geographical delimitation is complemented by other criteria that segment the product market. According to the investigation report, depending on the phase of the competition (qualifications, quarter-finals, semi-finals, finals), or the presence of international players, the sporting event takes place in the provinces or in Paris. Other distinguishing criteria between sports venues concern the nature of the equipment (sports disciplines can be classified into indoor and outdoor sports) and capacity. The latter is subject to precise legislative regulation: Chapter X of Law No. 84-610 as amended, relating to the organization and promotion of sporting activities, prescribes specific constraints regarding their reception capacity by imposing, under certain conditions, an approval following the opinion of a safety commission. Furthermore, it is imperative to choose the venue that allows for optimizing the occupancy rate, and thus the revenue, especially since sporting competitions can only take place once. The level of competition, the notoriety of the sport, and that of the teams contribute to creating a demand for large-capacity venues in Paris.</w:t>
        <w:br/>
        <w:t>2. THE TICKETING SECTOR</w:t>
        <w:br/>
        <w:t>5. The ticketing activity is divided into three segments: the physical issuance of tickets, their marketing - that is to say, their distribution among the various sales sources - and their actual distribution by these different sources. These three activities, described below, overlap quite significantly. On the one hand, given the absence of fixed ticketing in a large number of venues, it is common for the producer to handle the marketing of tickets themselves or to outsource it, within the contractual framework of a mandate. On the other hand, there is an interdependence between marketing and distribution. The marketing of ticketing can be associated with the actual distribution. Conversely, distributors also perform a marketing function by distributing among the various sales channels they have (telephone platform, Minitel, public sales service, network of sales points) the quotas of tickets allocated to them.</w:t>
        <w:br/>
        <w:t>6. The physical issuance of tickets (issuance) can be manual or automated. In the case of manual ticketing, tickets are printed before being distributed among the various sales points. In the case of automated ticketing (the most widespread), tickets are issued as sales occur, by sales points equipped with software or by a central printing house to which these points are connected.</w:t>
        <w:br/>
        <w:t>7. Marketing consists of organizing and managing the sale of tickets through different distribution methods, which may involve the provision of ancillary services. Article 1 of the agreement protocol relating to the creation of the ticketing company RESERV provides a comprehensive definition of ticket marketing:</w:t>
        <w:br/>
        <w:t>"Ticket marketing refers to the activity that consists of organizing and managing the sale of tickets for cultural or sporting events, through various distribution methods, either in direct contact with the public (correspondence, telephone, Minitel, venue box offices, external box offices), or through networks of wholesalers or distributors (local authorities, specialized agencies, networks of retail sales points). (...) The main role of a ticket marketing company is to establish the means that will allow the producer, organizer, or venue to optimize ticket revenue and attendance at the event. (...) In certain cases, particularly for occasional events or new or un-equipped venues, the ticket marketing service provider may be required to provide ancillary services related to the organization and general management of ticketing, such as the provision of specialized software, installation of software and computer equipment, software configuration, training of personnel, hosting of computer systems on a central server, IT and technical maintenance, installation of dedicated lines, provision of pre-printed tickets or ticket stock, issuance of statistical and accounting reports, issuance and mailing of mailings, establishment of temporary box offices and ticketing personnel, collection of funds and their deposit in the bank, establishment of advertising and promotional means, establishment of information and telephone reservation services, establishment of telematic information and reservation servers."</w:t>
        <w:br/>
        <w:t>8. The distribution activity refers solely to the final allocation of tickets to customers by all the aforementioned means, including box office and telephone. The distribution activity can be carried out either concurrently or independently of the marketing activity, with a quota of seats being allocated in the latter case by the ticket marketer, often referred to in the profession as its "manager."</w:t>
        <w:br/>
        <w:t>9. According to the stakeholders heard during the investigation, the ticketing market is a highly fragmented and poorly structured market. It would represent 300 million tickets per year, of which approximately 150 million relate to the market for tickets open for reservation (concerts, theater, sports, amusement parks). Of the 150 million tickets open for reservation, 12 to 15 million are distributed by national networks (FNAC, Omniticket, Ticketnet), the remainder being sold directly by event providers (federations, parks, producers, and venues in this case).</w:t>
        <w:br/>
        <w:t>10. According to the investigation report, the ticketing commissions collected by the main distribution networks amount to the following in KF:</w:t>
      </w:r>
    </w:p>
    <w:p>
      <w:r>
        <w:rPr>
          <w:b/>
        </w:rPr>
        <w:t>[Pages 4–6]</w:t>
      </w:r>
    </w:p>
    <w:p>
      <w:r>
        <w:t xml:space="preserve">In KF 1996 1997 1998  </w:t>
        <w:br/>
        <w:t xml:space="preserve">FNAC 28,000 35,000 44,000  </w:t>
        <w:br/>
        <w:t xml:space="preserve">France-Billet 10,118 15,583 25,633  </w:t>
        <w:br/>
        <w:t xml:space="preserve">Réserv/Ticketnet 18,264 21,770 29,929  </w:t>
        <w:br/>
        <w:t xml:space="preserve">MC France-Ticket + 6,835 12,540 16,473  </w:t>
        <w:br/>
        <w:t xml:space="preserve">Datasport 5,466 7,020 6,579  </w:t>
        <w:br/>
        <w:t>LTD 2,434 2,723 2,638</w:t>
      </w:r>
    </w:p>
    <w:p>
      <w:r>
        <w:t xml:space="preserve">B. THE PRACTICES IDENTIFIED  </w:t>
        <w:br/>
        <w:t xml:space="preserve">1. THE AGREEMENTS FOR THE PROVISION OF THE STADE DE FRANCE  </w:t>
        <w:br/>
        <w:t xml:space="preserve">11. All these agreements contain two articles dedicated to ticketing: the first is entitled "ticketing" and the second "ticket sales".  </w:t>
        <w:br/>
        <w:t xml:space="preserve">12. The "ticketing" article is worded as follows:  </w:t>
        <w:br/>
        <w:t xml:space="preserve">"The producer mandates the Consortium, in accordance with Articles 1984 and following of the Civil Code, to coordinate and organize the issuance, management, and sale of tickets for (name of the event) in the name and on behalf of the producer. The producer has control over the ticketing policy (definition of seating categories, pricing, date of sale, invitations). It is defined as follows. The ticket stock used is standard – monochrome with hologram. In any case, specific tickets may only be marketed by sales networks using tickets issued by the consortium's system (tickets sold by the producer, ticket offices of the Stade de France, and possibly by phone and Minitel), excluding the networks of retail points of sale (Fnac, Carrefour, Virgin Megastore, Galeries Lafayette) that use their own ticket stock. Tickets issued by the Stade de France system and by approved remote sales systems contain a unique barcode. It is expressly agreed that only the ticketing of the Stade de France grants access to the event. Any other form of ticketing will be prohibited at the entrance of the Stade de France. The tickets contain all the mentions required by tax regulations regarding computerized ticketing. The other mentions appearing on the ticket (title of the event, organizer, sponsors, logos, etc.) as well as its design are defined by the producer."  </w:t>
        <w:br/>
        <w:t xml:space="preserve">13. This article provides that a mandate is entrusted to the consortium for the issuance, management, and marketing of the ticketing. It further specifies the issuance of tickets: only the ticketing of the Stade de France, that is to say, the tickets issued by the Stade de France and by the sales points it approves, grants access to the events. The mandate entrusted to the consortium for the issuance of the ticketing is an exclusive mandate.  </w:t>
        <w:br/>
        <w:t xml:space="preserve">14. The "ticket sales" article is drafted as follows:  </w:t>
        <w:br/>
        <w:t xml:space="preserve">"The producer mandates the Consortium, in accordance with Articles 1984 and following of the Civil Code, to market the ticketing of the event in the name and on behalf of the producer. At the end of the mandate, the consortium will provide the producer with an account statement in which it will report on its management, notably the number of tickets sold, the total price paid by the spectator, as well as the amount of its remuneration. The consortium does not assume the risks of unsold tickets."  </w:t>
        <w:br/>
        <w:t xml:space="preserve">15. This article is followed by a provision 13.3 relating to the "producer's networks" worded as follows:  </w:t>
        <w:br/>
        <w:t>"The producer reserves the right to pre-reserve quotas of seats for sale through its own networks (sponsors, media, fan club, etc.) to the exclusion of competing sales methods to those implemented by the consortium (retail points of sale, phone, Minitel). Generally, any ticket issuance by the producer must be covered by a check of an equivalent amount. It is also specified that tickets sold in these different outlets and not returned to the consortium before the concert will be considered sold and as such will be counted as collected by the producer."</w:t>
      </w:r>
    </w:p>
    <w:p>
      <w:r>
        <w:t xml:space="preserve">2. THE TICKET CLAUSES IN THE "SPORTING EVENTS" AND "SHOWS" CONTRACTS OF THE PALAIS OMNISPORT DE PARIS BERCY (POPB)  </w:t>
        <w:br/>
        <w:t xml:space="preserve">16. The "sporting events" contract fully incorporates the "ticketing" article and thus the obligation to use the computerized ticketing of the POPB. In all these contracts, there is systematically an article "ticket sales" which provides that the marketing is ensured by the POPB and that a quota of 4,000 seats is reserved for its services.  </w:t>
        <w:br/>
        <w:t>17. By this contract, the producer mandates the venue to market the ticketing, the producer's commercial policy (ticketing production, ticket prices, allocation of quotas, rental rights, distributors) must be specified before the contract is signed. The producer commits to allocating a minimum quota of 2,000 tickets to the services of the POPB, from the beginning of the marketing. The producer guarantees that the venue will be the only one authorized to supply tickets to the sales points provided for in the contract. In the event that the producer wishes to sell the tickets for the show outside of these sales points and the POPB, a minimum of 4,500 seats per session must be put on sale by the venue, from the beginning of the marketing by the producer, for the associated sales points FNAC, Virgin Megastore, Carrefour, Galeries Lafayette, and Auchan; the producer must ensure that the tickets provided to these additional sales points are covered by a guarantee check that will be kept until the day of the final accounts.</w:t>
      </w:r>
    </w:p>
    <w:p>
      <w:r>
        <w:t xml:space="preserve">3. THE LEASE AGREEMENT FOR THE SPORTS PALACE  </w:t>
        <w:br/>
        <w:t xml:space="preserve">18. Ticketing is provided by the Sports Palace using its computer system (including for invitations). The use of computerized ticketing is mandatory, but the cost of ticket issuance can be negotiated by the producers.  </w:t>
        <w:br/>
        <w:t xml:space="preserve">19. Regarding the marketing clause, all collected lease agreements stipulate that the producer mandates the venue to market the ticketing. The producer's commercial policy (ticketing production, ticket prices, allocation of quotas, rental rights, distributors) must be specified before the contract is signed.  </w:t>
        <w:br/>
        <w:t xml:space="preserve">20. The producer commits to allocating a minimum quota of 1,000 tickets to the services of the Sports Palace, from the beginning of the marketing. The ticketing is marketed according to the producer's instructions with the submission of the deposit slip from the Sports Palace.  </w:t>
        <w:br/>
        <w:t xml:space="preserve">21. In the event that the producer wishes to sell the concert tickets outside the sales points provided for in the contract and the Sports Palace (1,000 seats minimum per session must be put on sale by the venue, from the beginning of the marketing by the producer for the sales points FNAC, Virgin Megastore, France Billet, Galeries Lafayette, Auchan), he must ensure that the tickets provided by him to these additional sales points are covered by a guarantee check provided by him to the Sports Palace which will be kept until the day of the final accounts.  </w:t>
        <w:br/>
        <w:t>22. The lease agreement is necessarily accompanied by a contract with the company Réserv for the marketing of the ticketing. This is a contract by which a producer commits to entrust to the company Réserv, exclusively, the entirety of the management, issuance, and communication of the ticketing for the "Event".</w:t>
      </w:r>
    </w:p>
    <w:p>
      <w:r>
        <w:t xml:space="preserve">4. THE TICKET CLAUSE OF THE LEASE AGREEMENT FOR THE OLYMPIA  </w:t>
        <w:br/>
        <w:t xml:space="preserve">23. The standard lease contracts for the Olympia for the 1998/1999 and 1999/2000 seasons include the same article relating to ticketing, entrusting the exclusivity of ticketing to the Olympia.  </w:t>
        <w:br/>
        <w:t xml:space="preserve">24. The contract stipulates that the lessee will mandatorily use the computerized ticketing of the Olympia and gives the Olympia the mandate to manage the sales on its own account and this on an exclusive basis. It is also specified that only the seats sold and collected by the Olympia will give rise to payments to the lessee. No other ticket than those provided by the Olympia will allow access to the venue. Agency vouchers and others must necessarily be exchanged for Olympia tickets. To cover the management costs of the ticketing, the Olympia charges, in addition to the price of 1 franc excluding tax per ticket issued, variable rental fees according to the different services (Ticket Offices, agencies, phone, etc.). The Olympia informs the lessee of the amount of the rental fees that are charged in addition to the ticket price.  </w:t>
        <w:br/>
        <w:t>25. The marketing methods implemented and mentioned in the lease contract include distribution circuits specific to the Olympia, aimed at the general public (ticket offices, phone rental, Minitel) or communities (agency service), but also the major ticket distribution networks to the public: FNAC, Ticketnet, France Billet, Agencies.</w:t>
      </w:r>
    </w:p>
    <w:p>
      <w:r>
        <w:rPr>
          <w:b/>
        </w:rPr>
        <w:t>[Pages 7–9]</w:t>
      </w:r>
    </w:p>
    <w:p>
      <w:r>
        <w:t>5. THE CONGRESS PALACE</w:t>
        <w:br/>
        <w:t>26. Regarding the ticketing clause, the standard lease contract for the Congress Palace contains a ticketing article under which the lessee entrusts the Congress Palace with the issuance, management, and marketing of the tickets for the event they are organizing.</w:t>
        <w:br/>
        <w:t>27. Regarding the rental fees, the manager of the Congress Palace provides the following clarifications: "the producer gives us the ticket prices by category, as well as the rental fees they wish to apply in their favor. We charge, on invoice, 5 F per ticket sold when the producer has assigned rental fees. In some cases, after negotiation with the producer, we only charge these 5 francs on sales made by phone. These 5 francs allow us to amortize our ticketing budget at the end of the year."</w:t>
        <w:br/>
        <w:t>28. It is established by the investigation report that the methods by which these rental fees are collected do not create a price disparity in favor of the marketing methods specific to the Congress Palace.</w:t>
      </w:r>
    </w:p>
    <w:p>
      <w:r>
        <w:t>6. THE CASINO DE PARIS</w:t>
        <w:br/>
        <w:t>29. A standard contract for the provision of the Casino de Paris hall has been in effect since 1993. This contract stipulates that the Casino de Paris will be responsible for the printing, management, and sale of the tickets for the show, with the producer unable to carry out any ticket marketing without the express, written, and prior agreement of the Casino de Paris, which reserves the right to refuse it. The Casino de Paris charges a rental fee of a maximum of 15 francs per ticket sold, in addition to its price. The producer is free to decide on the sales points and marketing channels.</w:t>
      </w:r>
    </w:p>
    <w:p>
      <w:r>
        <w:t>7. THE CHARLÉTY STADIUM</w:t>
        <w:br/>
        <w:t>30. The ticketing clause of the standard paid use contract for the stadium refers to an agreement concluded between the Stadium and the company Réserv, which requires the producer to exclusively entrust this entity with the issuance and marketing of tickets granting access to the event they are organizing.</w:t>
        <w:br/>
        <w:t>31. Based on the preceding findings, the rapporteur proposed to the Council to dismiss the procedure.</w:t>
      </w:r>
    </w:p>
    <w:p>
      <w:r>
        <w:t>II. Discussion</w:t>
        <w:br/>
        <w:t>32. Article L. 464-6 of the Commercial Code states: "When no practice likely to harm competition in the market is established, the Competition Council may decide, after the author of the referral and the Government Commissioner have been able to consult the file and make their observations, that there is no need to pursue the procedure."</w:t>
      </w:r>
    </w:p>
    <w:p>
      <w:r>
        <w:t>1. ON THE RELEVANT MARKET</w:t>
        <w:br/>
        <w:t>33. According to the ninth report of the Competition Council: "The market is defined as the place where supply and demand meet for a specific product or service. (...) Perfect substitutability is rarely obtained, the Council considers that products and services that can reasonably be thought to be viewed by demanders as means among which they can arbitrate to satisfy the same demand are substitutable and therefore belong to the same market."</w:t>
        <w:br/>
        <w:t>34. The determination of a market must proceed from the examination of the objective characteristics of the product in question as well as the conditions of competition and the structure of demand and supply.</w:t>
        <w:br/>
        <w:t>35. It emerges from the investigation that producers of shows and organizers of sporting events distinguish Parisian venues and stadiums from those located in the provinces. The managers of venues and stadiums also consider that their only real competitors are other Parisian venues and stadiums.</w:t>
        <w:br/>
        <w:t>36. The producers of shows and venue operators interviewed during the investigation all noted the difference in situation between the Paris market and that of the provinces. The Paris market serves as the framework for organizing the most important sporting events and launching prestigious shows, sometimes replicated in the provinces.</w:t>
        <w:br/>
        <w:t>37. Regarding the prices charged by Parisian venues and stadiums, a study by the Ministry of Culture highlights the difference between prices charged in Paris and outside of Paris. It is not uncommon for a show in the region to be presented at a price 20 to 30% lower than that charged in the capital.</w:t>
        <w:br/>
        <w:t>38. The main criteria for a producer's choice of a venue or stadium, namely, according to the investigation report, the capacity of the venue, its equipment, and its image with artists and the public further reinforce the specificity of Parisian venues and stadiums.</w:t>
        <w:br/>
        <w:t>39. Regarding the equipment, the Paris market offers numerous possibilities among which there is a certain, albeit imperfect, substitutability. Some venues are intended for variety shows. Within these, one can distinguish between venues that can offer a seated/standing configuration and those that only offer seated places, with more or less fragile installations. Producers can also choose to produce a variety show in venues designated for another purpose (stadiums, racetracks).</w:t>
        <w:br/>
        <w:t>40. The image of the venue or stadium is a distinguishing factor between, on one side, Parisian venues and stadiums, and on the other, provincial venues and stadiums. It naturally plays a role with artists but also with the public. Paris has the most prestigious performance venues, and even though Parisian venues with more than 1,200 seats each have their own specificities and are only imperfectly substitutable with one another, particularly concerning the Stade de France, the Olympia, and the Palais Omnisport de Paris Bercy, show organizers can use the plurality of the offer to produce their shows.</w:t>
        <w:br/>
        <w:t>41. The absence of substitutability between Parisian venues and stadiums on one hand, and provincial venues and stadiums on the other, is established.</w:t>
        <w:br/>
        <w:t>42. The Minister of Economy states that narrower markets could be delineated, notably a market for the Palais Omnisport de Paris Bercy (POPB), "given its maximum capacity significantly exceeding that of its competitors, its notoriety, and the progressive pricing system implemented by the operator."</w:t>
        <w:br/>
        <w:t>43. The characteristics of performance venues are not the exclusive criteria for defining markets. It turns out that, from the demand perspective, no element of the investigation or instruction has allowed for the definition of a narrower market that would make the POPB a non-substitutable facility compared to the other facilities mentioned in the referral, and the market of the POPB a relevant market. On the contrary, it has been seen above that a certain substitutability exists between venues and stadiums for the organization of certain shows.</w:t>
        <w:br/>
        <w:t>44. The ruling of the Paris Court of Appeal dated June 28, 2002, cited by the Minister of Economy in his written observations, is not applicable to the present case, as it relates to the market for advertising for a specific sporting event organized at the POPB and not to the market of the POPB itself. While community and national case law has recognized the existence of a market for "major international sporting events," it contains no precedent relating to relevant markets confined to a single venue or stadium. Furthermore, it should be noted that in opinion No. 03-A-01 of January 10, 2003, the Competition Council did not rule on the existence of a market for the tennis tournament at the Roland Garros stadium.</w:t>
        <w:br/>
        <w:t>45. The relevant market is therefore the Paris market for performance venues and stadiums.</w:t>
      </w:r>
    </w:p>
    <w:p>
      <w:r>
        <w:t>2. ON EXCLUSIVITY CLAUSES</w:t>
        <w:br/>
        <w:t>46. The lease contracts for venues and stadiums concluded between the managers of Parisian venues and stadiums and the organizers of shows or sporting events contain so-called ticketing clauses, under which organizers wishing to rent the venues or stadiums must entrust their ticketing to the facility manager. The contracts indeed provide that a mandate for the issuance, management, and marketing of the ticketing must be entrusted to the venue. The venue manages the distribution of tickets among the various distribution channels, namely box office sales, telephone sales, and large distribution channels (FNAC, Carrefour, Reserv…).</w:t>
        <w:br/>
        <w:t>47. The Minister of Economy argues that these contractual clauses could serve as a basis for anti-competitive agreements.</w:t>
        <w:br/>
        <w:t>48. Tied sales are not anti-competitive in themselves; for them to constitute an anti-competitive agreement, they must lead to an exclusion effect on the affected markets.</w:t>
        <w:br/>
        <w:t>49. The markets likely to be affected by the practices are the ticketing market confronting ticketing companies and organizers of shows or managers of venues and stadiums, and the market for the production of shows.</w:t>
      </w:r>
    </w:p>
    <w:p>
      <w:r>
        <w:t>3. THE EFFECTS ON THE TICKET MARKET</w:t>
        <w:br/>
        <w:t>50. According to the Minister in charge of the economy, the disputed ticketing clauses would prevent ticketing companies from offering their services to show organizers, who are forced to entrust their ticketing to the managers of the venues.</w:t>
        <w:br/>
        <w:t>51. In this regard, it should be noted that a number of lease contracts stipulate that the producer may be granted a quota of seats ranging from 23% to 47% of the seats.</w:t>
      </w:r>
    </w:p>
    <w:p>
      <w:r>
        <w:rPr>
          <w:b/>
        </w:rPr>
        <w:t>[Pages 10–11]</w:t>
      </w:r>
    </w:p>
    <w:p>
      <w:r>
        <w:t xml:space="preserve">services to event organizers, forced to entrust their ticketing to venue managers.  </w:t>
        <w:br/>
        <w:t xml:space="preserve">51. In this regard, it should be noted that a number of lease agreements stipulate that the producer may be granted a quota of seats ranging from 23% to 47% of the available seats, which they can distribute themselves through their own distribution circuit, provided that this circuit does not directly compete with the circuit established by the venue (Stade de France, POPB, Palais des Sports). In practice, according to the figures provided by the investigation report, this quota proves to be very variable depending on the events: from 2% to 63% of the seats. The ticketing market is therefore not closed to ticketing companies that can distribute tickets corresponding to the organizers' quotas.  </w:t>
        <w:br/>
        <w:t xml:space="preserve">52. The Minister of Economy states that the accumulation of ticketing clauses (equivalent to parallel exclusivity clauses) could significantly restrict access to the ticketing market.  </w:t>
        <w:br/>
        <w:t xml:space="preserve">53. However, in accordance with the ruling of the Paris Court of Appeal of May 7, 2002 (Masterfoods), "the restrictive effect on competition resulting from a set of distribution agreements must be assessed in light of the nature and significance of the contracts in the relevant market, the existence of real and concrete possibilities for a new competitor to infiltrate the bundle of contracts, and the conditions under which competition operates in the reference market, namely, in particular, the number and size of producers present in the market, the degree of saturation of this market, and the loyalty of customers to existing brands." The Court adds in the same ruling "that if the companies in question (...) collectively hold a relevant market share of 66%, it must be noted that the significance of this cumulative market share alone is not sufficient to demonstrate the closure of the market to new entrants."  </w:t>
        <w:br/>
        <w:t xml:space="preserve">54. In this case, the market share of the venues and stadiums bound by these exclusivity clauses is 49.2%. Ticketing companies are therefore not deprived of outlets by these clauses.  </w:t>
        <w:br/>
        <w:t xml:space="preserve">55. Furthermore, companies such as Datasport or FNAC have significantly expanded their ticketing activities, notwithstanding these practices.  </w:t>
        <w:br/>
        <w:t xml:space="preserve">56. It is not demonstrated, under these conditions, that the cumulative effect of the parallel lease agreements containing the disputed ticketing clauses has had anti-competitive effects by closing access to the market and falls under the provisions of Article L. 420-1 of the Commercial Code.  </w:t>
        <w:br/>
        <w:t xml:space="preserve">4. THE EFFECTS ON THE MARKET FOR SHOW PRODUCTION AND ORGANIZATION OF SPORTS EVENTS  </w:t>
        <w:br/>
        <w:t xml:space="preserve">57. According to the Minister of Economy, the increase in ticket selling prices due to the mandatory intermediation of the ticketing service of venues and stadiums would have an effect on the market for show production.  </w:t>
        <w:br/>
        <w:t xml:space="preserve">58. While it is true that the commission charged by the ticketing service of the venue or stadium on each ticket adds to the actual rental price and the commissions of other intermediaries and leads to an increase in ticket prices, it is important to note that, according to the professionals interviewed, ticketing costs understood in the broad sense are traditionally passed on to the final customer whose demand is little elastic to prices. The commercial director of Lysiane Thomas Diffusion stated that "generally speaking, all rental costs are charged to the final consumer. Very few producers absorb rental costs into their margins. Generally, the spectator is not very sensitive to price increases, within a limit of about 20%."  </w:t>
        <w:br/>
        <w:t xml:space="preserve">59. It cannot therefore be claimed that the disputed clauses could have had effects on producers of shows and organizers of sports events.  </w:t>
        <w:br/>
        <w:t xml:space="preserve">60. It follows from the above that it is not established that the behavior of the companies targeted by the investigation report constituted a practice prohibited by Articles L. 420-1 and L. 420-2 of the Commercial Code. Consequently, Article L. 464-6 of the Commercial Code should be applied.  </w:t>
        <w:br/>
        <w:t xml:space="preserve">DECISION  </w:t>
        <w:br/>
        <w:t xml:space="preserve">Single Article: There is no need to continue the proceedings.  </w:t>
        <w:br/>
        <w:t xml:space="preserve">Deliberated on the oral report of Mr. Fontaine, by Ms. Aubert, Vice-President, presiding over the session, Ms. Behar-Touchais as well as Messrs. Flichy, Piot, and Ripotot, members.  </w:t>
        <w:br/>
        <w:t xml:space="preserve">The session secretary, The Vice-President,  </w:t>
        <w:br/>
        <w:t xml:space="preserve">Christine Charron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