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https://www.autoritedelaconcurrence.fr/fr/decision/relative-des-pratiques-mises-en-oeuvre-par-electricite-de-france</w:t>
      </w:r>
    </w:p>
    <w:p>
      <w:r>
        <w:t>Pages translated : 49</w:t>
      </w:r>
    </w:p>
    <w:p/>
    <w:p>
      <w:r>
        <w:rPr>
          <w:b/>
        </w:rPr>
        <w:t>[Pages 1–3]</w:t>
      </w:r>
    </w:p>
    <w:p>
      <w:r>
        <w:t>FRENCH REPUBLIC</w:t>
        <w:br/>
        <w:t>Decision No. 07-D-43 of December 10, 2007</w:t>
        <w:br/>
        <w:t>regarding practices implemented by Electricité de France</w:t>
        <w:br/>
        <w:t>The Competition Council (section I),</w:t>
      </w:r>
    </w:p>
    <w:p>
      <w:r>
        <w:t>Considering the letter registered on February 22, 2007, under numbers 07/0019F and 07/0020M, by which the company Direct Energie referred to the Competition Council practices implemented by the company Electricité de France and requested that interim measures be ordered on the basis of Article L.464-1 of the Commercial Code;</w:t>
      </w:r>
    </w:p>
    <w:p>
      <w:r>
        <w:t>Considering decision No. 07-MC-04 of June 28, 2007, regarding a request for interim measures from the company Direct Energie;</w:t>
      </w:r>
    </w:p>
    <w:p>
      <w:r>
        <w:t>Considering Articles 81 and 82 of the Treaty establishing the European Community;</w:t>
      </w:r>
    </w:p>
    <w:p>
      <w:r>
        <w:t>Considering Book IV of the Commercial Code relating to price freedom and competition;</w:t>
      </w:r>
    </w:p>
    <w:p>
      <w:r>
        <w:t>Considering the commitments proposed by the company Electricité de France;</w:t>
      </w:r>
    </w:p>
    <w:p>
      <w:r>
        <w:t>Considering the business secrecy decisions No. 07-DSA-219 and 07-DSA-220 of October 19, 2007, as well as 07-DSA-223 of October 22, 2007;</w:t>
      </w:r>
    </w:p>
    <w:p>
      <w:r>
        <w:t>Considering the opinion of the Energy Regulatory Commission of May 2, 2007, supplemented by observations dated September 20, 2007;</w:t>
      </w:r>
    </w:p>
    <w:p>
      <w:r>
        <w:t>Considering the observations of the National Association of Electricity Retailers, the companies Atel Energie, Centrica, EBM Synergie, Electrabel France, Enalp, Endesa France, Enel, Energetic Source, Europe Energy, Gaz de France, GEG Source d'Energies, HEW energies, KalibraXE, Poweo, Proxelia, Rhodia, Sorégies, Vialis, the Union of Chemical Industries and the Union of Energy-Using Industries;</w:t>
      </w:r>
    </w:p>
    <w:p>
      <w:r>
        <w:t>Considering the observations presented by the companies Direct Energie and Electricité de France, as well as by the Government Commissioner;</w:t>
      </w:r>
    </w:p>
    <w:p>
      <w:r>
        <w:t>The rapporteur, the general rapporteur, the Government Commissioner, and the representatives of the companies Direct Energie and Electricité de France, heard during the session of October 24, 2007;</w:t>
      </w:r>
    </w:p>
    <w:p>
      <w:r>
        <w:t>Adopts the following decision:</w:t>
      </w:r>
    </w:p>
    <w:p>
      <w:r>
        <w:t>I. Findings</w:t>
        <w:br/>
        <w:t>A. THE PROCEDURE BEFORE THE COUNCIL</w:t>
        <w:br/>
        <w:t>1. On February 22, 2007, the company Direct Energie filed a complaint with the Competition Council regarding practices implemented by the company Electricité de France (hereinafter EDF) in the markets for the production and supply of electricity, and requested the issuance of interim measures.</w:t>
        <w:br/>
        <w:t>2. In its decision No. 07-MC-04 of June 28, 2007, the Council considered "at this stage of the investigation, (...) that EDF is likely to have implemented a price squeeze practice, constituting an abuse of the dominant position held by EDF in the wholesale electricity production and sales markets, aimed at or resulting in the exclusion of a competitor in the downstream market for electricity sales to small professionals, prohibited by Articles L. 420-2 of the Commercial Code and 82 of the EC Treaty."</w:t>
        <w:br/>
        <w:t>3. The Council, noting that the "price squeeze effect between the price of the EDF Pro retail offer and the selling price of electricity to Direct Energie set in the contract of December 27, 2005" created a serious and immediate harm to the situation of the complainant and the sector, ordered EDF, as a precautionary measure, to submit to it "within a period not exceeding two months from the notification of this decision, a proposal for wholesale electricity supply or any other technically and economically equivalent solution allowing alternative suppliers to effectively compete, without suffering from a price squeeze, with the retail offers made by EDF to electricity consumers in the free market. This offer must specify the objective, transparent, and non-discriminatory conditions associated with it." The Council specified, in this regard, that "if EDF wishes, as it proposed in the session, to respond to this injunction by a commitment to offer a nuclear-origin baseload energy product at a conventional price, this proposal must, while satisfying the conditions set out in the previous paragraph, meet the following guidelines:</w:t>
        <w:br/>
        <w:t>- cover a duration and propose sufficient quantities for the effective establishment of a viable retail offer by an equally efficient operator;</w:t>
        <w:br/>
        <w:t>- propose non-discriminatory contractual conditions applicable to all suppliers wishing to serve final customers."</w:t>
      </w:r>
    </w:p>
    <w:p>
      <w:r>
        <w:t>B. THE COMPANIES</w:t>
        <w:br/>
        <w:t>a) The company Direct Energie</w:t>
        <w:br/>
        <w:t>4. The company Direct Energie is an alternative electricity supplier, whose capital has been predominantly held by the Louis Dreyfus group since June 2006. Direct Energie has been present since 2004 in the segment of electricity sales to small professionals. The company's revenue amounted to approximately 116.4 million euros in 2006, with a net result showing a loss of approximately 9.5 million euros.</w:t>
        <w:br/>
        <w:t>b) The Electricité de France group</w:t>
        <w:br/>
        <w:t>5. The group includes the public limited company Electricité de France and its subsidiaries. EDF is the historical operator of electricity in France and is present in all electricity sectors: production, transmission (activity carried out through RTE, a subsidiary of EDF, managing the French electricity transmission network since September 1, 2005), distribution (also subsidiary) and supply. The group's revenue amounted to 58.9 billion euros in 2006, with a positive current net result of 4.2 billion euros.</w:t>
      </w:r>
    </w:p>
    <w:p>
      <w:r>
        <w:t>C. THE MARKETS AFFECTED BY THE PRACTICES</w:t>
        <w:br/>
        <w:t>6. The Council identified three relevant markets in its decision No. 07-MC-04. Upstream, the production market is defined as including electricity produced by power plants and that imported through interconnections. This electricity is then sold wholesale or retail, exported, or allocated to network losses. Given the characteristics of supply and demand, as well as the differences in the quantities of electricity involved, it is necessary to distinguish two downstream markets in the chain: the wholesale market at the intermediate level and the retail market downstream.</w:t>
        <w:br/>
        <w:t>7. The wholesale electricity sales market is defined as the market where national producers and importers sell the physical quantities, produced or imported, to resellers and consumers purchasing directly on the wholesale market. This market is mainly composed, on the supply side, of the French production that producers have decided to allocate to the free market (including virtual power plants, or VPP), offers on Powernext by traders, and imported electricity.</w:t>
        <w:br/>
        <w:t>8. On the demand side, the wholesale market has two segments. The first consists of intermediaries who trade electricity: on one hand, suppliers who buy wholesale to supply final customers in the free market and, on the other hand, traders and financial players who resell to other operators.</w:t>
        <w:br/>
        <w:t>9. The second segment includes the largest consumers who negotiate tailored offers on the wholesale market for their own needs. Thus, this is not an intermediate market but a final consumption market. This segment of the wholesale market is, in fact, a market for large accounts.</w:t>
      </w:r>
    </w:p>
    <w:p>
      <w:r>
        <w:rPr>
          <w:b/>
        </w:rPr>
        <w:t>[Pages 4–6]</w:t>
      </w:r>
    </w:p>
    <w:p>
      <w:r>
        <w:t>10. The blocks offered on the wholesale market are defined according to their duration and delivery period. Peak blocks aim, in principle, to cover the needs of consumers during periods when the continuously called power (the baseload) is insufficient. These products are therefore imperfectly substitutable for baseload products, and their price is higher. It is thus conceivable to separate the wholesale market for baseload products from that for peak products. This question, however, has been left open at the stage of the decision on precautionary measures.</w:t>
      </w:r>
    </w:p>
    <w:p>
      <w:r>
        <w:t>11. Downstream, retail sales to sites connected to the low voltage network have certain particularities that make it a distinct market. Professionals with sites connected to the low voltage network and whose subscribed power does not exceed 36 kVA (hereinafter referred to as small professionals) have the option to purchase their electricity from the supplier of their choice at a price determined by the interplay of supply and demand since July 1, 2004 (this is referred to as "eligibility"). These consumers are referred to as "profiled" clients, meaning their consumption is assessed in advance based on standard profiles, unlike large clients who benefit from tailor-made offers negotiated at arm's length. Small professionals are subject to specific offers in the free market and require a mass commercial approach from the supplier. This is also the case for residential clients, who became eligible on July 1, 2007.</w:t>
      </w:r>
    </w:p>
    <w:p>
      <w:r>
        <w:t>D. THE COMPETITION SITUATION IN THESE MARKETS</w:t>
      </w:r>
    </w:p>
    <w:p>
      <w:r>
        <w:t>12. The liberalization of the electricity sector is the result of a gradual process that has seen the emergence of new operators, referred to as "alternative," who compete with EDF for sales to final consumers in the French market. Some alternative suppliers have production means, while others do not. Nevertheless, all alternative suppliers rely, at least partially, on wholesale supply to cover their needs for retail sales.</w:t>
      </w:r>
    </w:p>
    <w:p>
      <w:r>
        <w:t>a) Electricity production</w:t>
      </w:r>
    </w:p>
    <w:p>
      <w:r>
        <w:t>13. The production fleet includes production means of different technologies, namely, primarily, hydropower, nuclear, fossil fuel power plants, and wind power. These means are called upon according to a logic of "stacking" as demand increases. Indeed, each type of power plant, belonging to a certain production technology, has its own structure of fixed and variable costs.</w:t>
      </w:r>
    </w:p>
    <w:p>
      <w:r>
        <w:t>14. Production means that can operate continuously with low variable costs, typically hydropower "run-of-river" and nuclear, are used for "baseload" production, meaning a power called continuously throughout the year. When such a low variable cost production means is also characterized by significant fixed costs – as is the case with nuclear – its operation as baseload is even more rational since the cost price of this mode of production increases if it is only used part of the time.</w:t>
      </w:r>
    </w:p>
    <w:p>
      <w:r>
        <w:t>15. Other production means, which have lower fixed costs and higher variable costs, are used for so-called "semi-baseload" and "peak" production.</w:t>
      </w:r>
    </w:p>
    <w:p>
      <w:r>
        <w:t>16. The means of the fleet are therefore likely to operate simultaneously according to needs, with a great heterogeneity of cost structures. In principle, demand is satisfied by "stacking" production means, in order of increasing marginal cost. At any given moment, the marginal cost of the production fleet corresponds to that of the operating units with the highest variable cost, generally thermal power plants.</w:t>
      </w:r>
    </w:p>
    <w:p>
      <w:r>
        <w:t>17. France had, in 2006, an installed capacity of 116 GW. EDF holds 87% of this capacity (i.e., 101.2 GW). In the same year, EDF produced 485.2 TWh, or 88% of total French production. Nuclear production, entirely controlled by EDF, occupies a predominant position as it represents more than 54% of the total installed capacity (i.e., 63.1 GW) and 78% of total production (i.e., 428.7 TWh).</w:t>
      </w:r>
    </w:p>
    <w:p>
      <w:r>
        <w:t>18. The importance of the nuclear sector's share in total production in France compared to its proportion of installed capacity is explained by the operation of the production fleet and the efficiency gaps between different means of electricity generation, as previously outlined. It is advantageous to operate nuclear power plants continuously (except for maintenance) and to reserve intermittent operation for peak production means, which consequently represent a share of actual energy production lower than their proportion of installed capacity.</w:t>
      </w:r>
    </w:p>
    <w:p>
      <w:r>
        <w:t>19. Nuclear production means provide the majority of baseload production in France. Thus, as soon as the market price of electricity equals the marginal cost of its production, the price of electricity can theoretically reflect the marginal cost of the nuclear fleet only during periods of "marginality" of nuclear plants, that is, during periods when demand does not exceed nuclear production. Conversely, nuclear production means are compensated beyond their variable costs when demand exceeds the capacity of the nuclear fleet. This allows for the coverage of full costs, which is the sum of variable and significant fixed costs of nuclear production means. It is possible to speak of "nuclear rent" when the level of compensation for the nuclear fleet is higher than what is necessary to cover its full cost.</w:t>
      </w:r>
    </w:p>
    <w:p>
      <w:r>
        <w:t>20. The nuclear fleet currently controlled by EDF is the result of a program implemented after the oil shock of 1973, which led to the commissioning of power plants at a sustained pace. The French nuclear fleet currently consists of 58 pressurized water reactors (hereinafter referred to as the PWR fleet). Its composition will, however, evolve since the first decommissioning of plants could occur around 2017. Furthermore, EDF has committed to the construction of a new generation power plant using the so-called EPR (European Pressurized Reactor) technology, with commissioning scheduled for 2012.</w:t>
      </w:r>
    </w:p>
    <w:p>
      <w:r>
        <w:t>21. Alternative operators are not present in the nuclear sector outside of capacity exchange agreements or draw rights on EDF's fleet. This is notably explained by the existence of barriers to entry in nuclear production, as highlighted in paragraphs 19 to 23 of decision no. 07-MC-04. Alternative operators, however, marginally compete with EDF in the semi-baseload and peak production sectors, representing 6% of the installed capacity in France (hydraulic, coal, cogeneration, and gas combined cycle power plants).</w:t>
      </w:r>
    </w:p>
    <w:p>
      <w:r>
        <w:t>b) The sale of electricity to small professional and residential final customers</w:t>
      </w:r>
    </w:p>
    <w:p>
      <w:r>
        <w:t>22. The retail supply of electricity requires the supplier to cover the two different parts of the consumption of final customers, referred to as "baseload" and "shape," which correspond to two aspects of their consumption "profile." The "baseload" consumption is the part of consumption that remains constant throughout the year. The "shape" constitutes the variable part of consumption (depending on the season, time of day, etc.).</w:t>
      </w:r>
    </w:p>
    <w:p>
      <w:r>
        <w:t>23. Furthermore, the cost of the delivered energy constitutes only about 50 to 55% of the final price charged to the consumer, with the remainder of the bill being composed of transportation (transmission and distribution) costs and commercial costs borne by the supplier.</w:t>
      </w:r>
    </w:p>
    <w:p>
      <w:r>
        <w:t>24. In this regard, the so-called "small professional" clients, eligible since July 1, 2004, and residential clients, eligible since July 1, 2007, present similar technical and commercial characteristics. From a technical perspective, they are consumers connected to the low voltage network, subscribing to relatively low powers not exceeding 36 kVA. From a commercial perspective, given the relatively numerous sites in relation to their consumption, these clients are subject to a mass commercial approach (referred to as the "mass market"). Unlike larger clients, the supply of these consumers is therefore not determined based on a fine estimate of the individual forecast consumption of each consumer, but is established based on standard consumption profiles corresponding to averages.</w:t>
      </w:r>
    </w:p>
    <w:p>
      <w:r>
        <w:t>25. There are currently two distinct sectors for the retail supply of electricity to professional consumers: supply at a regulated tariff set by public authority, provided by EDF, and supply at a freely determined price, provided by competing operators, including EDF. Indeed, while all consumers are now eligible, exercising eligibility is not an obligation for consumers, who can, without having to take any steps, continue to obtain electricity from EDF at the regulated tariffs set by public authorities. Conversely, to date, a consumer's choice to exercise their eligibility is, in principle, irreversible.</w:t>
      </w:r>
    </w:p>
    <w:p>
      <w:r>
        <w:rPr>
          <w:b/>
        </w:rPr>
        <w:t>[Pages 7–9]</w:t>
      </w:r>
    </w:p>
    <w:p>
      <w:r>
        <w:t>26. However, the evolution of regulated electricity tariffs is determined based on an objective of covering development costs and is therefore not directly correlated to the observed sale prices in the wholesale market. In this context, the development of the liberalized retail market, that is to say, where final customers freely choose their supplier (referred to as the "free market"), has remained modest: approximately 17% of the volumes consumed annually by small professionals are acquired on the free market (approximately 8 TWh).</w:t>
      </w:r>
    </w:p>
    <w:p>
      <w:r>
        <w:t>27. To date, EDF remains the main electricity supplier to final small professional and residential customers who have exercised their eligibility, with approximately 65% of the volumes delivered to these consumers. Its main competitor is Gaz de France (hereinafter GDF), whose deliveries cover between 17% and 20% of the free mass demand; followed by Poweo, Direct Energie, and Electrabel France, with an estimated share of the quantities delivered to the free mass market of approximately 12.5%, 11%, and 0.2%, respectively.</w:t>
      </w:r>
    </w:p>
    <w:p>
      <w:r>
        <w:t>28. The offer initially proposed by EDF to small professionals exercising their eligibility since 2004 is a contract called "EDF Pro." This contract consists of two parts: a fixed part represented by the monthly subscription (in € excluding tax), the level of which depends on the subscribed power level (i.e., 9 power tiers, from 3 to 36 kVA), and a part that varies based on the level of consumption, namely the price of energy (in €/kWh).</w:t>
      </w:r>
    </w:p>
    <w:p>
      <w:r>
        <w:t>29. The amount of the fixed part of the EDF Pro offer is identical to that of the regulated Blue tariff, applicable to sites with the same characteristics, to which a "surcharge" ranging from 2 to 6 euros is added, compensating for additional services compared to those of the Blue tariff, offered by EDF to operators subscribing to the market offer. There are three levels of services, corresponding to the three EDF Pro offers (referred to as "Essential Pro," "Presence Pro," and "Flexibility Pro").</w:t>
      </w:r>
    </w:p>
    <w:p>
      <w:r>
        <w:t>30. The variable part is also identical in level to that of the regulated Blue tariffs. The price of energy at the regulated tariff as well as at the free price is thus offered in the form of two options: a "base" supply, meaning the same price level at any time of the day (hereinafter the base option); a supply whose price during off-peak hours (8 hours per day determined in the time slots 12h-17h and 20h-8h) and peak hours is differentiated (hereinafter the HC option).</w:t>
      </w:r>
    </w:p>
    <w:p>
      <w:r>
        <w:t>31. EDF suspended its "EDF Pro" offer on April 2, 2007. Ongoing contracts are not affected (and remain renewable), but EDF now offers small professionals a proposal titled "Electricité Pro," with a price level that is higher, by 10% to 12% depending on the case, and whose structure is different from that of the regulated tariffs, with a generally lower subscription level (except for very small powers) and a higher kWh price (except for 3 kVA customers).</w:t>
      </w:r>
    </w:p>
    <w:p>
      <w:r>
        <w:t>32. Beyond the general price difference, the two offers also differ in the method of price setting relative to costs, particularly regarding the cost of the supply ribbon.</w:t>
      </w:r>
    </w:p>
    <w:p>
      <w:r>
        <w:t>33. The 2004 offer, EDF Pro, was an integrated offer for which the implicit costs are determined according to a logic known as "retail minus," the amount of the implicit supply ribbon cost being obtained by subtraction in two steps. Starting, first of all, from the retail tariff, all known components (transport, taxes, commercial costs, margin) are subtracted to obtain a theoretical "production share." The "implicit ribbon" (or "equivalent ribbon") is obtained, in a second step, by subtracting the "shape factor" from the production share.</w:t>
      </w:r>
    </w:p>
    <w:p>
      <w:r>
        <w:t>34. The 2007 offer, Electricité Pro, is constructed according to a reverse logic, known as "cost plus": the components of the sale price are aggregated from observed production costs. The production share is calculated in €/MWh based on actual consumption data (thus "profiled"). The "equivalent baseload" is then determined, as previously, by subtracting the "shape factor" from the production share.</w:t>
      </w:r>
    </w:p>
    <w:p>
      <w:r>
        <w:t>c) The supply of alternative electricity suppliers</w:t>
      </w:r>
    </w:p>
    <w:p>
      <w:r>
        <w:t>35. The activity of alternative suppliers relies, at least partially, on wholesale supply, particularly for their basic needs. The liberalization of the sector has thus been accompanied by the emergence of an intermediate wholesale market, dedicated to exchanges of standard products. These products are "blocks" representing a constant consumed power over a certain duration. If the power is permanent, it is a "baseload block." If it is only called upon between 8 AM and 8 PM on weekdays, it is a "peak block." The products exchanged are referred to as "spot" or "forward" depending on the physical delivery period.</w:t>
      </w:r>
    </w:p>
    <w:p>
      <w:r>
        <w:t>36. Transactions take place on three "markets," namely: at arm's length (or "over the counter," hereinafter OTC); on the Powernext energy exchange for spot product exchanges ("Powernext Day-Ahead," a daily auction market for physical delivery over each of the 24 hours of the following day) and for forward product exchanges ("Powernext Futures," for maturities of one quarter, one year, and three years); finally, within the framework of "customized" bilateral transactions.</w:t>
      </w:r>
    </w:p>
    <w:p>
      <w:r>
        <w:t>37. Furthermore, EDF auctions access to 5,400 MW as part of a "virtual power plants" system resulting from a commitment to the European Commission under the EDF/EnBW decision of February 7, 2001. These "virtual power plants" (hereinafter VPP) constitute a draw right on a capacity amount whose reservation is auctioned. Once a product is acquired, the buyer can draw on the reserved capacity amount at an energy price reflecting the variable costs of a type of production process. This system was originally aimed at ensuring that approximately one-third of the eligible market at the time of the European Commission's decision could be supplied by EDF competitors with electricity produced in France.</w:t>
      </w:r>
    </w:p>
    <w:p>
      <w:r>
        <w:t>38. Ultimately, according to the CRE, OTC represents 80% of the supplies of alternative suppliers without production means, compared to 15% for VPP and 5% for purchases on Powernext (spot and futures combined). Regarding alternative suppliers with production means, the CRE estimates that these allow them to cover, on average, 25% of their needs, with 50% of needs being covered by OTC purchases, 15% by VPP, and 5% by purchases on Powernext.</w:t>
      </w:r>
    </w:p>
    <w:p>
      <w:r>
        <w:t>39. This situation is consistent with the structure of the French production fleet: alternative operators with production means are currently primarily active in semi-baseload and peak sectors. They are therefore unable to cover their baseload electricity needs using their own production units. However, the price of electricity sold wholesale, which reflects the marginal cost of production, is disconnected from the cost of nuclear production. In these circumstances, EDF, the only operator capable of covering its retail sales entirely using its own production means, particularly nuclear, is the only one economically able to set a retail price disconnected from wholesale prices.</w:t>
      </w:r>
    </w:p>
    <w:p>
      <w:r>
        <w:t>40. In this context, the Council noted, in its decision No. 07-MC-04, a lack of liquidity in the French wholesale market, particularly concerning forward transactions. The Council observed that this lack of liquidity tended to worsen as the relevant maturities moved further into the future, and noted a total liquidity deficit beyond the three-year maturity. All operators interviewed reported difficulties in supply, particularly for products ensuring future electricity delivery.</w:t>
      </w:r>
    </w:p>
    <w:p>
      <w:r>
        <w:t>41. As a result, given the structure of the French production fleet and the economic functioning of the wholesale market, alternative operators, whose production activities are limited to semi-baseload and peak production, face difficulties in obtaining sufficient baseload supply to sustain a viable activity in the retail market. This explains the existence of the unfavorable context for the development of alternative offers to that of EDF noted by the Council in its decision No. 07-MC-04.</w:t>
      </w:r>
    </w:p>
    <w:p>
      <w:r>
        <w:t>E. THE PRELIMINARY ASSESSMENT OF ALLEGED PRACTICES</w:t>
      </w:r>
    </w:p>
    <w:p>
      <w:r>
        <w:t>42. In accordance with the provisions of Article R. 464-2 of the Commercial Code, the rapporteur presented the preliminary assessment of the practices in question to the concerned companies during an oral session held on June 20, 2007. The Council then expressed competition concerns in its decision No. 07-MC-04. These concerns relate to the potential practice of price squeezing resulting from EDF's application of a price of €52.6/MWh in a wholesale supply contract with Direct Energie concluded on December 27, 2007, compared to EDF's retail prices in the free mass market.</w:t>
      </w:r>
    </w:p>
    <w:p>
      <w:r>
        <w:t>43. In this case, the Council further explained that the generating event of the examined practice was indeed EDF's pricing practice in the relevant contract, and not the generally observable wholesale price level on the market, with the squeeze test needing to be conducted not based on the average wholesale prices observed on the market, but in relation to the supply price granted by EDF to Direct Energie.</w:t>
      </w:r>
    </w:p>
    <w:p>
      <w:r>
        <w:t>44. In this perspective, the Council considered that the squeeze tests submitted to the file constituted consistent indications of a price squeezing practice given, on the one hand, the wholesale supply price of €52.6/MWh applied to the complainant and, on the other hand, the price level of the EDF Pro offer proposed by EDF in the free retail market.</w:t>
      </w:r>
    </w:p>
    <w:p>
      <w:r>
        <w:t>45. The Council therefore estimated, "at this stage of the investigation, (...) that EDF is likely to have implemented a price squeezing practice, constituting an abuse of the dominant position held by EDF in the wholesale electricity production and sales markets, aimed at excluding a competitor in the downstream market for electricity sales to small professionals, prohibited by Articles L. 420-2 of the Commercial Code and 82 of the EC Treaty."</w:t>
      </w:r>
    </w:p>
    <w:p>
      <w:r>
        <w:rPr>
          <w:b/>
        </w:rPr>
        <w:t>[Pages 10–12]</w:t>
      </w:r>
    </w:p>
    <w:p>
      <w:r>
        <w:t>F. THE IMPLEMENTATION OF THE COMMITMENT PROCEDURE</w:t>
      </w:r>
    </w:p>
    <w:p>
      <w:r>
        <w:t>46. In light of the competition concerns notified to EDF, and the framework set by the Council in decision No. 07-MC-04 for the presentation of commitments recalled in paragraph 3 of this decision, EDF submitted a proposal for commitments on July 13, 2007 (hereinafter the proposal of July 13, 2007).</w:t>
      </w:r>
    </w:p>
    <w:p>
      <w:r>
        <w:t>47. By a procedural notice dated July 19, 2007, the Council published a summary of EDF's proposal for commitments as well as the full text thereof on its website for the benefit of potentially interested third parties who might submit observations. The Council set September 15, 2007, as the deadline for receiving these observations. By that date, 21 interested third parties had submitted their observations.</w:t>
      </w:r>
    </w:p>
    <w:p>
      <w:r>
        <w:t>48. In parallel to the market consultation, the proposal for commitments was sent to the Government Commissioner, the CRE, and the complainant, who submitted their written observations to the Council.</w:t>
      </w:r>
    </w:p>
    <w:p>
      <w:r>
        <w:t>1. THE PROPOSED COMMITMENTS</w:t>
      </w:r>
    </w:p>
    <w:p>
      <w:r>
        <w:t>49. EDF's proposal concerns "the establishment of a long-term baseload electricity supply mechanism for alternative suppliers, enabling them to effectively compete with EDF in the downstream markets in France, and in particular in the 'mass market', which includes small professional clients and residential clients and is the subject of the procedure before the Council." This proposal describes an offer "designed to promote competition in the downstream markets in France[,] while respecting the economics of nuclear electricity production over time."</w:t>
      </w:r>
    </w:p>
    <w:p>
      <w:r>
        <w:t>50. The EDF proposal initially included eight main conditions. The first three conditions were as follows: the offer concerned the provision of a total capacity of 1,500 MW, representing a total quantity of electricity amounting to approximately 10 TWh per year; the contracts concluded under the commitments were to have a duration of 10 to 15 years; each contract was to include an individual quantity, referred to as "Q," a multiple of 10 MW. The other conditions are developed below.</w:t>
      </w:r>
    </w:p>
    <w:p>
      <w:r>
        <w:t>51. Thus, fourthly, the envisaged contracts included two distinct periods. From 2008 to 2010, it was envisaged that deliveries would be progressive, with their evolution being chosen by the purchaser. Then, starting from 2011, EDF proposed that the delivered capacity be a fraction of the contractual quantity Q, now fixed, based on a coefficient "K" representing the ratio between the average observed produced capacity and the installed capacity of the nuclear production fleet REP.</w:t>
      </w:r>
    </w:p>
    <w:p>
      <w:r>
        <w:t>52. Fifthly, the proposed offer included four price terms. EDF proposed that the price for the first period, referred to as "P1," be determined "by balancing two considerations (i) taking into account the level of the supply share of the regulated 'blue' tariffs and (ii) limiting the price gap between the first and second periods of the contract." P1 would be expressed in €/MWh, with EDF specifying in the technical annex that it would be around 36 €/MWh. Then, starting from 2011, the contract would take "the form of a contract for access to nuclear production, the price conditions of which aim to reflect its economics." In this perspective, the price applied during this period would be broken down into three elements:</w:t>
        <w:br/>
        <w:t>- a proportional price "P2": representative of all variable costs of EDF's nuclear production fleet REP. P2 would be revised annually according to "(i) variations in external indices reflecting the economics of the nuclear fuel cycle (uranium, wages, prices of goods and services to industry), duly weighted, and (ii) the evolution and variations of all taxes, levies, fees, fiscal charges, and contributions of any kind related to nuclear fuel and existing as of the effective date of the contracts or from that date." This last indexing term is defined by reference to the variation of the taxation actually borne by EDF related to nuclear fuel. P2 would be expressed in €/MWh;</w:t>
        <w:br/>
        <w:t>- a monthly operating-maintenance price "P3": representative of the operating and maintenance expenses of EDF's nuclear production fleet REP. P3 would be revised annually according to "(i) variations in external indices reflecting the economics of the operating and maintenance expenses of EDF's reference nuclear production fleet (wages, prices of goods and services to industry), duly weighted, and (ii) the evolution and variations of all taxes, levies, fees, fiscal charges, and contributions of any kind related to the operation of EDF's reference nuclear production fleet and existing as of the effective date of the contracts or from that date." This last indexing term is defined by reference to the variation of the taxation actually borne by EDF. P3 would be expressed in €/kW/month;</w:t>
        <w:br/>
        <w:t>- a capacity access price "P4": this price would be proposed by the purchaser through a call for tenders and would represent their valuation of access to the capacity made available. P4 would be revised annually according to "the variations of the same index of goods and services to industry as that used for the annual revision of P2 and P3."</w:t>
      </w:r>
    </w:p>
    <w:p>
      <w:r>
        <w:t>53. Sixthly, the proposed offer included a reserve price. This reserve price was applied to "the updated average price of each contract" so that, in practice, the envisaged contracts ensured EDF a remuneration at least equal to this price for all deliveries. EDF indicated that this price "will be consistent with the development cost by EDF of the EPR at Flamanville 3," which, according to EDF's latest public estimates, is 46 €/MWh.</w:t>
      </w:r>
    </w:p>
    <w:p>
      <w:r>
        <w:t>54. Seventhly, the proposal of July 13, 2007, provided for the establishment of a mechanism aimed at "preserving the effective impact of the system on the development of competition in the mass market in France," materialized in the form of a complementary price clause that would neutralize "the opportunity effect of a resale of the contract on the wholesale market - with substantial margins due to the price structure proposed by EDF - without any development of commercial positions in this mass market." Under this clause, any sale of quantities acquired under the proposed commitments beyond the "reference final clientele" of the purchaser would be "adjusted for positive differences, when they exist, between the hourly spot market price on Powernext and the contract price." Any sale exceeding the "reference clientele" in the presence of hourly spot prices lower than the contract price remains, however, the responsibility of the purchaser. EDF envisaged that the "reference clientele" would be defined as "all consumption sites located in France, connected at low voltage and having subscribed for network access a capacity of less than or equal to 36 kVA," excluding the existing customer portfolio at the end of 2007. Finally, this clause would remain "as long as regulated electricity sale tariffs for the reference final clientele exist."</w:t>
      </w:r>
    </w:p>
    <w:p>
      <w:r>
        <w:t>55. Eighthly, EDF envisaged that the contracts would be awarded through a single call for tenders (the price P4) reserved for alternative suppliers. These were defined by reference to the following criteria: "(i) suppliers registered in France; (ii) suppliers registered in a member state of the European Economic Area other than France or, under applicable international agreements, in any state outside the European Economic Area that would be connected to the French electricity grid (or companies that anticipate meeting these conditions by the time of the call for tenders)."</w:t>
      </w:r>
    </w:p>
    <w:p>
      <w:r>
        <w:t>2. THE OBSERVATIONS RECEIVED</w:t>
      </w:r>
    </w:p>
    <w:p>
      <w:r>
        <w:t>56. As indicated above, the Council received observations from the CRE, the Government Commissioner, the complainant, as well as from 21 interested third parties. These observations addressed a number of subjects that can be grouped for the purposes of analysis into eight main themes.</w:t>
      </w:r>
    </w:p>
    <w:p>
      <w:r>
        <w:t>a) The maintenance of a tariff scissors effect</w:t>
      </w:r>
    </w:p>
    <w:p>
      <w:r>
        <w:t>57. Some interested third parties believe that the proposal of July 13, 2007, does not resolve the identified tariff scissors effect. According to the National Association of Retail Electricity Operators (hereinafter ANODE), Electrabel France, Enel, GDF, HEW, and Poweo, the proposal for commitments would maintain a tariff scissors effect between the wholesale price level proposed by EDF and the implicit band of the regulated Blue tariffs. Furthermore, Centrica believes that resolving the tariff scissors effect requires an increase in both EDF's prices in the free market and the regulated Blue tariffs. Similarly, Electrabel France considers that "the only solution to eliminate the tariff scissors effect is a significant increase in the energy share of the regulated tariffs."</w:t>
      </w:r>
    </w:p>
    <w:p>
      <w:r>
        <w:t>58. Other participants in the market test denounce the maintenance of a tariff scissors effect concerning EDF's offers in the free retail market.</w:t>
      </w:r>
    </w:p>
    <w:p>
      <w:r>
        <w:t>Observations from the CRE</w:t>
      </w:r>
    </w:p>
    <w:p>
      <w:r>
        <w:t>59. The CRE produces the results of a scissors test conducted based on the proposal of July 13, 2007. Regarding the upstream branch of the scissors, the CRE assesses the total supply cost based on its estimates related to the consumption profile of the concerned clients, referred to as "sub-profile," which is determined based on statistics from the network manager, and by adding three elements: (i) two possible assumptions regarding the baseload electricity price (intended to cover the cost of the band), namely 36 and 46 €/MWh, prices corresponding to the known floor levels at this stage within the framework of EDF's proposal, (ii) the price of the energy purchased to complement this band, the cost of which is estimated by reference to an average quotation on Powernext, and (iii) EDF's commercial costs allocated on a fixed basis per client. The downstream branches of the potential scissors considered correspond to the "EDF Pro" offer and new offers.</w:t>
      </w:r>
    </w:p>
    <w:p>
      <w:r>
        <w:rPr>
          <w:b/>
        </w:rPr>
        <w:t>[Pages 13–15]</w:t>
      </w:r>
    </w:p>
    <w:p>
      <w:r>
        <w:t>the electricity acquired under the commitments in the event that it exceeds the quantity of electricity actually sold at retail by the purchaser, excluding its existing customer portfolio at the end of 2007, would not allow the purchaser to minimize its supply cost by using the surplus electricity to cover the needs of its 2007 portfolio since this electricity would be billed at the Powernext hourly price even though it is actually used for retail sales in the relevant market. Furthermore, the Government Commissioner demonstrates that the application formula of the clause defined by EDF in its proposal of July 13, 2007 risks leading to the application of the Powernext hourly price to quantities obtained by the purchaser outside the contract awarded under the commitments in the event of a contraction of the purchaser's customer portfolio compared to its situation at the end of 2007.</w:t>
      </w:r>
    </w:p>
    <w:p>
      <w:r>
        <w:t>Observations of the CRE</w:t>
      </w:r>
    </w:p>
    <w:p>
      <w:r>
        <w:t>75. The CRE considers that by applying the complementary price clause to the existing customer portfolio at the end of 2007, EDF's proposal does not resolve the issue of tariff scissors for customers acquired before the implementation of the proposed offer. The CRE further estimates that the effect of the complementary price clause, which obliges a purchaser to return to EDF the electricity acquired under the commitments in the event that it exceeds the quantity of electricity actually sold at retail by the purchaser, would not allow for a resolution of the tariff scissors issue for customers acquired prior to the implementation of the proposed offer.</w:t>
      </w:r>
    </w:p>
    <w:p>
      <w:r>
        <w:rPr>
          <w:b/>
        </w:rPr>
        <w:t>[Pages 16–18]</w:t>
      </w:r>
    </w:p>
    <w:p>
      <w:r>
        <w:t>the entire profit derived from the differences in hourly spot prices on Powernext with the contract price but leaves any loss at their expense, results in inflating the price paid by the purchaser, this "additional cost" being between 0.1 €/MWh and 1.9 €/MWh depending on the consumption profiles of the clients (see paragraph 62 of this decision).</w:t>
      </w:r>
    </w:p>
    <w:p>
      <w:r>
        <w:t>76. Finally, the CRE believes that the implementation of the complementary price clause requires the communication of confidential information regarding the sales volume trends of the purchasers. The CRE therefore considers that the anonymity of the exchanged data should be guaranteed by the intervention of a third-party certifier.</w:t>
      </w:r>
    </w:p>
    <w:p>
      <w:r>
        <w:t>Other observations received</w:t>
      </w:r>
    </w:p>
    <w:p>
      <w:r>
        <w:t>77. The complementary price clause has raised three main comments from interested third parties. First, just like the CRE and the Government Commissioner, a number of operators criticize the exclusion of the existing client portfolio as of the end of 2007 from the scope of deliveries benefiting from the contract price proposed by EDF.</w:t>
      </w:r>
    </w:p>
    <w:p>
      <w:r>
        <w:t>78. Secondly, some operators contest the limitation of the "destination" of the volumes made available by EDF to only those clients connected to the low voltage network and whose subscribed power does not exceed 36 kVA, and believe that purchasers should be able to use the energy made available to resell it in other markets.</w:t>
      </w:r>
    </w:p>
    <w:p>
      <w:r>
        <w:t>79. Thirdly, other operators believe that the application of a destination clause should be maintained throughout the duration of the contract.</w:t>
      </w:r>
    </w:p>
    <w:p>
      <w:r>
        <w:t>f) The absence of an exit option from the contract</w:t>
      </w:r>
    </w:p>
    <w:p>
      <w:r>
        <w:t>80. The absence of an exit option from the long-term contractual relationship that will be established under the commitments has been criticized by several participants in the market test. Some interested third parties believe that in the absence of a termination or power adjustment clause, the long-term offer proposed by EDF will sustainably maintain the dependence of alternative suppliers on EDF.</w:t>
      </w:r>
    </w:p>
    <w:p>
      <w:r>
        <w:t>g) The lack of transparency</w:t>
      </w:r>
    </w:p>
    <w:p>
      <w:r>
        <w:t>81. Direct Energie denounces the lack of transparency in the proposal of July 13, 2007, particularly regarding the exact terms of contract allocation, the maximum power level that will be allocated to a single purchaser, the conditions under which a purchaser could transfer the rights acquired under the proposed mechanism to a third party, and the proposed price levels.</w:t>
      </w:r>
    </w:p>
    <w:p>
      <w:r>
        <w:t>h) The amount of power tranches made available</w:t>
      </w:r>
    </w:p>
    <w:p>
      <w:r>
        <w:t>82. Some participants in the market test believe that the power tranches made available, amounting to 10 MW, are too high and should be reduced to 1 MW.</w:t>
      </w:r>
    </w:p>
    <w:p>
      <w:r>
        <w:t>II. Discussion</w:t>
      </w:r>
    </w:p>
    <w:p>
      <w:r>
        <w:t>83. According to the provisions of I of Article L. 464-2 of the Commercial Code, the Competition Council "may (...) accept commitments proposed by companies or organizations that are likely to put an end to anti-competitive practices."</w:t>
      </w:r>
    </w:p>
    <w:p>
      <w:r>
        <w:t>A. GENERAL PRESENTATION</w:t>
      </w:r>
    </w:p>
    <w:p>
      <w:r>
        <w:t>84. The commitments reproduced in the annex of this decision result from the initial commitments proposed by EDF following decision No. 07-MC-04 and the modifications requested by the Council during the session to better address the competition concerns expressed and to take into account the observations of the complainant, interested third parties, the CRE, and the Government Commissioner.</w:t>
      </w:r>
    </w:p>
    <w:p>
      <w:r>
        <w:t>85. Due to the complexity of the case, it is appropriate to preliminarily indicate the general principles that guided the Council's analysis and led to the final version of the commitments obtained from the company in question. These principles stem from three significant facts that characterize the competitive situation of the French electricity markets. These facts relate to the predominance of nuclear-origin production in France, the existence of regulated tariffs whose level is not based on a logic of profit maximization by the operator in charge, and the weakness of cross-border electricity exchanges.</w:t>
      </w:r>
    </w:p>
    <w:p>
      <w:r>
        <w:t>86. First, nuclear-origin electricity production, concentrated in the hands of a single company (EDF) of which the State is the main shareholder, occupies a predominant share of national production. This situation is not expected to change in the short or medium term because entry into the nuclear sector is limited by the existence of economic barriers. Furthermore, the operation of nuclear power plants is constrained in a number of Member States, including neighboring States, which have adopted regulations limiting or prohibiting the use of nuclear power. However, as recalled in paragraphs 13 to 19 of this decision, nuclear production currently occurs under economic conditions characterized by a marginal cost and an average development cost significantly lower than those of competing production techniques (with the main exception of "run-of-river" hydropower as explained below). By assimilating this nuclear production to "baseload" production, the consequence of this state of affairs is that competition can only be limited in this market segment, due to the cost advantage of nuclear production compared to other technologies capable of providing baseload electricity in significant quantities.</w:t>
      </w:r>
    </w:p>
    <w:p>
      <w:r>
        <w:t>87. Certainly, there are other means of production characterized, like nuclear, by low and non-volatile variable costs, unlike production from thermal power plants. This is particularly the case for hydropower and wind energy. But only "run-of-river" hydropower using the mechanical energy of flowing water is truly capable of constituting a baseload means of providing continuous electrical energy. Hydroelectric dams, whose seasonal operation is constrained, and wind turbines, whose production depends on wind intensity, do not offer availability comparable to nuclear or "run-of-river" hydropower.</w:t>
      </w:r>
    </w:p>
    <w:p>
      <w:r>
        <w:t>88. Moreover, these means face the same scarcity constraints as the nuclear sector since their development depends on the availability of suitable geographical sites, which are limited in number. In France, almost all suitable sites for large-scale hydropower supply have already been put into operation, while for wind energy, the scarcity constraint on potentially suitable sites exists but is more difficult to assess at the current stage of development of this mode of production.</w:t>
      </w:r>
    </w:p>
    <w:p>
      <w:r>
        <w:t>89. This situation leads to a clarification of the notion of "nuclear rent." In reality, it is not a monopoly rent specific to nuclear power, but a rent of scarcity and efficiency that also exists for all other production technologies, particularly in baseload, as long as the use of a less efficient technology is marginally necessary to cover total demand. It is the marginal cost of this less efficient technology that determines the market price; a rent appears if this market price is higher than what is necessary to cover the full production costs of more efficient technologies than the marginal technology. Thus, there exists a "hydroelectric rent" that is captured by any holder of a site when they are in a position to sell their hydropower production at a market price reflecting the costs of thermal power plants. This rent is of little importance for a small operator of a mountain river, but it is more significant for the operator of river dams. Similarly, there exists a "wind rent" when a site operator has the opportunity to sell their wind electricity production at a market price reflecting the costs of thermal power plants.</w:t>
      </w:r>
    </w:p>
    <w:p>
      <w:r>
        <w:t>90. The situation is different in the second main segment of electricity production: "peak" electricity (limiting, for simplicity of analysis, production to these two segments only). It can be considered that there is free entry into this market, so that several, and potentially a large number of companies can or will be able, like EDF, to operate there by implementing comparable production techniques. Consequently, the exercise of full competition is possible in this market. Peak electricity suppliers encounter a demand consisting of large clients purchasing their baseload and peak separately, and "baseload and peak assemblers" operating this composition on behalf of clients too small to do it themselves, notably the mass clientele. Offers and demands agree at arm's length or on Powernext. However, the Council notes that several companies have made public projects for agreements to exchange blocks of electricity between baseload and peak. Such agreements linking the competitive production segment (the peak) and the segment where competition is structurally very limited (the baseload) will require careful competitive scrutiny.</w:t>
      </w:r>
    </w:p>
    <w:p>
      <w:r>
        <w:t>91. The transport and distribution activities falling under natural monopolies, only the marketing activity is likely to open up to competition. The marketing share is estimated to be between 7 and 12% of the total value of electricity consumed by small professional and residential clients.</w:t>
      </w:r>
    </w:p>
    <w:p>
      <w:r>
        <w:t>92. Thus, in the structure of production, transport, distribution, and marketing, only the "peak" segment of the production level and the marketing level are likely to see significant competitive developments. It follows that, to benefit the final consumer from the opening to competition, aside from the gains that may come from marketing, it is a priority that, under current conditions, competitive access to peak production remains open, both for large buyers negotiating.</w:t>
      </w:r>
    </w:p>
    <w:p>
      <w:r>
        <w:rPr>
          <w:b/>
        </w:rPr>
        <w:t>[Pages 19–21]</w:t>
      </w:r>
    </w:p>
    <w:p>
      <w:r>
        <w:t>que soit son ampleur, doit être pris en compte dans l'analyse des engagements d'EDF.</w:t>
      </w:r>
    </w:p>
    <w:p>
      <w:r>
        <w:t>111. En quatrième lieu, le Conseil a veillé à ce que les engagements d'EDF soient compatibles avec</w:t>
        <w:br/>
        <w:t>les exigences de la concurrence sur le marché de gros. En effet, la mise en place d'un</w:t>
        <w:br/>
        <w:t>marché de détail dédié ne doit pas nuire à la concurrence sur le marché de gros, qui est</w:t>
        <w:br/>
        <w:t>essentielle pour garantir des prix compétitifs et un approvisionnement efficace. Les</w:t>
        <w:br/>
        <w:t>engagements d'EDF doivent donc être conçus de manière à ne pas créer de distorsions sur</w:t>
        <w:br/>
        <w:t>le marché de gros, en préservant l'intégrité de la concurrence entre les différents</w:t>
        <w:br/>
        <w:t>opérateurs.</w:t>
      </w:r>
    </w:p>
    <w:p>
      <w:r>
        <w:t>112. Enfin, le Conseil a pris en compte l'importance de la transparence dans le cadre des</w:t>
        <w:br/>
        <w:t>engagements d'EDF. La clarté et la prévisibilité des conditions d'approvisionnement sont</w:t>
        <w:br/>
        <w:t>essentielles pour permettre aux acteurs du marché de prendre des décisions éclairées et</w:t>
        <w:br/>
        <w:t>d'évaluer les risques associés à leurs choix. Les engagements doivent donc inclure des</w:t>
        <w:br/>
        <w:t>mécanismes de suivi et de rapport qui garantissent une transparence suffisante pour</w:t>
        <w:br/>
        <w:t>permettre une évaluation continue de leur impact sur le marché.</w:t>
      </w:r>
    </w:p>
    <w:p>
      <w:r>
        <w:t>113. En conclusion, le Conseil a formulé des recommandations précises à EDF concernant les</w:t>
        <w:br/>
        <w:t>modifications à apporter à sa proposition initiale, afin de répondre aux préoccupations</w:t>
        <w:br/>
        <w:t>soulevées par les participants au test de marché et de garantir que les engagements</w:t>
        <w:br/>
        <w:t>proposés soient conformes aux objectifs de concurrence et de protection des consommateurs</w:t>
        <w:br/>
        <w:t>dans le marché de l'électricité.</w:t>
      </w:r>
    </w:p>
    <w:p>
      <w:r>
        <w:rPr>
          <w:b/>
        </w:rPr>
        <w:t>[Pages 22–24]</w:t>
      </w:r>
    </w:p>
    <w:p>
      <w:r>
        <w:t>would suffice to ensure effective competition on the relevant market." The Council has thus emphasized the need for EDF to provide its competitors with sufficient economic space to effectively compete with regulated tariffs, rather than just with EDF's free market prices.</w:t>
      </w:r>
    </w:p>
    <w:p>
      <w:r>
        <w:t>2. ON THE ELIMINATION OF THE TARIFF SQUEEZE EFFECT</w:t>
      </w:r>
    </w:p>
    <w:p>
      <w:r>
        <w:t>a) On the possibility of "competing" with the regulated Blue tariffs</w:t>
      </w:r>
    </w:p>
    <w:p>
      <w:r>
        <w:t>122. Article L. 464-2 of the Commercial Code stipulates that the proposed commitments must be "capable of putting an end to anti-competitive practices." In this regard, it should be recalled that under decision No. 07-MC-04, EDF was "suspected of having implemented a tariff squeeze practice, constituting an abuse of the dominant position held by EDF in the wholesale electricity production and sales markets, aimed at excluding a competitor from the downstream market for electricity sales to small professionals" (§132 of decision No. 07-MC-04), this squeeze effect arising from the comparison between the wholesale supply price granted by EDF to Direct Energie (§129) and the retail prices charged by EDF in the free market (§131). The Council also defined the relevant downstream market as that of retail sales in the free market to professionals with sites connected to the low voltage network and whose subscribed power does not exceed 36 kVA (§66).</w:t>
      </w:r>
    </w:p>
    <w:p>
      <w:r>
        <w:t>123. Thus, decision No. 07-MC-04 does not attribute any competition concerns to EDF regarding its commercial practices outside the free market. In this regard, the injunction pronounced in Article 1 of decision No. 07-MC-04, imposing on EDF "to submit to the Competition Council (...) a proposal for the supply of wholesale electricity or any other technically and economically equivalent solution allowing alternative suppliers to effectively compete, without suffering from a tariff squeeze, with the retail offers made by EDF to electricity consumers in the free market" (emphasis added), leaves no ambiguity.</w:t>
      </w:r>
    </w:p>
    <w:p>
      <w:r>
        <w:t>124. However, it emerges from the discussions that the complaining company, joined by certain participants in the market test, believes that the guiding nature of the regulated Blue tariffs in the relevant free market should lead to imposing on EDF the obligation to ensure its competitors sufficient economic space to compete not with EDF's free prices, but with the regulated tariffs, such an obligation arising, according to the complaining company, from the terms of decision No. 07-MC-04.</w:t>
      </w:r>
    </w:p>
    <w:p>
      <w:r>
        <w:t>125. The Council indeed noted in its decision No. 07-MC-04 that it emerged from the testimonies collected that the existence of the regulated Blue tariffs was perceived by operators as contributing to hindering the emergence of effective competition in the free retail market. In this case, the market test confirms that sector operators continue to make this observation. This position is, moreover, shared by EDF. This is precisely what the Council recalled by specifying, in paragraph 87 of decision No. 07-MC-04, that "EDF considers that its commercial policy in the liberalized market is linked to the level of regulated tariffs. These tariffs indeed impose themselves as a reference in the downstream market as they constrain the behavior of suppliers who cannot hope to win new customers, by encouraging them to exercise their eligibility and abandon the regulated tariffs, without offering a price close to, or even equal to or lower than, these tariffs."</w:t>
      </w:r>
    </w:p>
    <w:p>
      <w:r>
        <w:t>126. However, this observation cannot be isolated from the consequences that the Council has drawn from it, namely that "the mere coexistence of regulated tariffs with free retail prices would not suffice to ensure effective competition in the relevant market."</w:t>
      </w:r>
    </w:p>
    <w:p>
      <w:r>
        <w:rPr>
          <w:b/>
        </w:rPr>
        <w:t>[Pages 25–27]</w:t>
      </w:r>
    </w:p>
    <w:p>
      <w:r>
        <w:t>"does not remove EDF's commercial autonomy in the liberalized electricity sales market to small professionals," EDF having indeed exercised such autonomy by modifying its free offer in April 2007 (§88 of decision no. 07-MC-04). The Council thus considered that it was "possible to construct a price squeeze test based on the prices of the EDF Pro range, offered on the retail market between July 2004 and April 2007, which are indeed tariffs freely chosen by EDF, notwithstanding the fact that they are constructed to compete with regulated tariffs and thus strongly constrained by the latter" (§89). Finally, the Council considered that it was "not possible to attribute the squeeze effect experienced by alternative operators solely to the downstream conditions of their activities and a fortiori to the mere existence of regulated tariffs" (§90). The Council thus considered, contrary to EDF's claims, that EDF's commercial behavior in the free market was sufficiently autonomous from the regulated tariffs to be assessed by the competition authority. The Council then explicitly assessed the indicators of the alleged price squeeze practice with regard, as far as the downstream branch of the squeeze is concerned, to the only prices freely determined by EDF.</w:t>
      </w:r>
    </w:p>
    <w:p>
      <w:r>
        <w:t>127. Furthermore, while the Council notes that the development of the free market has been constrained, since its inception, by the disconnection between the level of the regulated Blue tariffs and that of wholesale prices, this has not, in itself, been attributed to EDF's behavior in terms of competition concerns. The emergence of the free market for retail supplies to small professionals and, now, to residential customers has experienced a limited but real development. The establishment of this market, despite its modest size, has indeed led to the formation of unregulated prices subject to the free play of competition in application of Article L. 410-2 of the Commercial Code, free play that the competition authority is responsible for monitoring.</w:t>
      </w:r>
    </w:p>
    <w:p>
      <w:r>
        <w:t>128. It should be recalled that EDF's behavior in the regulated part of the market is not the subject of the present procedure. It follows that the concern notified in decision no. 07-MC-04 cannot establish an obligation on EDF to provide its competitors with sufficient economic space to allow them to compete not only with its free prices but also with the regulated tariffs.</w:t>
      </w:r>
    </w:p>
    <w:p>
      <w:r>
        <w:t>129. Additionally, the Council notes that the participants in the market test who mentioned the regulated tariffs as one of the issues to be addressed within the framework of the commitments defended two opposing views of the market objective to be achieved. A first group calls for the elimination of these tariffs, considering that retail prices should significantly increase to position themselves above wholesale prices and enable the entry and development of new operators in this market. In this scheme, the price would reach a level significantly higher than the current level of regulated tariffs, without consideration of any rents that may be induced for certain producers.</w:t>
      </w:r>
    </w:p>
    <w:p>
      <w:r>
        <w:t>130. Another group, which includes the complaining company, on the contrary calls for a form of regulation of wholesale prices which, by lowering them, would allow new entrants to stimulate competition on retail prices at a level close to the current regulated tariffs. In this scheme, the elimination of regulated tariffs is not only not requested but their maintenance is, on the contrary, necessary as it would be the only justification for a regulation of wholesale prices.</w:t>
      </w:r>
    </w:p>
    <w:p>
      <w:r>
        <w:t>131. These two positions, presented during the market test, imply regulatory measures that clearly exceed the mere resolution of the competition concerns expressed by the Council.</w:t>
      </w:r>
    </w:p>
    <w:p>
      <w:r>
        <w:t>b) On the ability of the commitments to end the price squeeze effect</w:t>
      </w:r>
    </w:p>
    <w:p>
      <w:r>
        <w:t>132. According to the data provided by EDF, the proposed commitments include price conditions for a wholesale supply of base electricity that are lower than the average cost of the implicit baseload of all its offers on the free market. EDF representatives explained, in session, that the implicit baseload of the Electricité Pro offer amounted, on average, to about 42 €/MWh. Furthermore, EDF estimates that the average implicit baseload of its entire EDF Pro customer portfolio, that is to say, the cost resulting from the weighted average of actual consumption volumes, amounts to 36.97 €/MWh. Within this portfolio, EDF argues that about one-third of its EDF Pro customers, representing 60% of the delivered volumes, generate, given their actual consumption volume, an implicit baseload cost exceeding 36.8 €/MWh, a level corresponding to the value attributed to the product envisaged under the commitments for the year 2008.</w:t>
      </w:r>
    </w:p>
    <w:p>
      <w:r>
        <w:t>The method for eliminating the price squeeze effect</w:t>
      </w:r>
    </w:p>
    <w:p>
      <w:r>
        <w:t>133. Mass retail offers target customers whose consumption is assessed in advance based on standard profiles, unlike large customers who benefit from tailor-made offers negotiated at arm's length. This retail market encompasses a relatively high number of consumption sites for individual consumption generally lower than that of larger customers. The variety of end customers connected to the low voltage network and whose subscribed power does not exceed 36 kVA means that individual consumption behaviors within the relevant market are diverse, with the largest consumers generally being those who subscribe to the highest power levels.</w:t>
      </w:r>
    </w:p>
    <w:p>
      <w:r>
        <w:t>134. However, the actual cost of the baseload observable in the relevant market varies according to the actual consumption of each customer. This explains why different baseload costs can be estimated for different types of customers. In this regard, given the nature of EDF's free commercial offers, it is possible to distinguish different "types" of customers according to the power levels and options subscribed (base or HC), each type generating a different baseload cost. It follows that the effective cost incurred for supplying a portfolio of end customers in the mass market depends on the composition of this clientele, with some customers leading to a higher cost than others.</w:t>
      </w:r>
    </w:p>
    <w:p>
      <w:r>
        <w:t>135. In this context, if the elimination of the price squeeze effect implies that the price of base electricity, granted by EDF under the commitments, provides a competitor at least as efficient with sufficient economic space to effectively compete with EDF in the relevant retail market, it is necessary to clarify the meaning of this obligation in a context where different customers in this market generate different costs. In this regard, the Paris Court of Appeal had the opportunity to analyze the scope of the requirement for "effective competition" in the context of evaluating an offer capable of remedying a price squeeze practice. In its ruling of January 11, 2005, the court examined the assessment made by the Council on an offer from France Télécom for access to the permanent virtual circuit for providing high-speed Internet access via ADSL technology, a market where the costs of the operators involved varied, notably depending on the geographical coverage of their subscriber portfolio and the size of this portfolio. Without requiring the elimination of any individual price squeeze, regardless of the characteristics of each concerned customer, the court observed that the elimination of the average price squeeze was only possible for a customer portfolio that was not only very large but concentrated solely in the heart of urban areas. The court therefore dismissed France Télécom's argument that the proposed offer provided "sufficient" economic space to third-party operators, as this sufficiency was only achieved for a very hypothetical customer structure that was far removed from the actual customer structure of France Télécom existing at the time. According to the court, "in light of the requirement for effective competition, formulated in the injunction in a general manner and without any particular reservation or restriction concerning a defined geographical area, the applicant is not entitled to claim the benefit of an exception that was not provided for by the Council."</w:t>
      </w:r>
    </w:p>
    <w:p>
      <w:r>
        <w:t>136. In the case at hand, the requirement for effective competition formulated in decision no. 07-MC-04 is of general scope and must be assessed in light of the aforementioned case law. In a retail market where the operator's portfolio of end customers is characterized by different costs depending on the consumption of the concerned customers, the calculation of the baseload cost taken into account for the analysis of the price squeeze practice must be made based on the actual consumptions of all customers in the portfolio. This calculation cannot, in fact, be limited to the costs of certain specific customers, as the overall economy of the retail supplier's activity relies on the compensation that can occur between the consumption of the largest customers and those who are less significant (see also, in terms of predation, decision no. 04-D-10, §56-57).</w:t>
      </w:r>
    </w:p>
    <w:p>
      <w:r>
        <w:t>137. Such is, in this case, the approach adopted by the CRE in the price squeeze calculations submitted to the file. These calculations indeed reveal that, starting from a certain wholesale price paid to cover the annual baseload, the positive margins generated by sales to certain end customers at EDF's retail price can, in some cases, offset the negative margins generated by other customers and suffice to ensure an average profitable activity across the entire portfolio.</w:t>
      </w:r>
    </w:p>
    <w:p>
      <w:r>
        <w:t>Assessment</w:t>
      </w:r>
    </w:p>
    <w:p>
      <w:r>
        <w:t>138. Three retail offers from EDF coexist in the mass market: the EDF Pro offer, which is no longer available today but continues to apply to about 427,000 free professional customers under renewable contracts (representing a volume of about 5.2 TWh); the Electricité Pro offer; and finally the offer to residential customers Mon Contrat Electricité.</w:t>
      </w:r>
    </w:p>
    <w:p>
      <w:r>
        <w:t>139. The price squeeze test communicated by the CRE, described above in paragraphs 59 to 62, evaluates the economic space that would be provided by a supply of base electricity at a price of 36 €/MWh. It leads to the following conclusions:</w:t>
        <w:br/>
        <w:t>- regarding the Mon Contrat Electricité offer: a supply of base electricity at 36 €/MWh would result in a negative margin for 10% of end customers compensated by the positive margin generated by the rest of the end customers. Such an offer would ensure, on average, a positive margin of +10.4 €/MWh for alternative operators;</w:t>
        <w:br/>
        <w:t>- regarding the Electricité Pro offer: a supply of base electricity at 36 €/MWh would result in a negative margin for 71% of end customers compensated by the positive margin generated by the rest of the end customers. Such an offer would ensure, on average, a positive margin of +1.5 €/MWh for alternative operators;</w:t>
      </w:r>
    </w:p>
    <w:p>
      <w:r>
        <w:rPr>
          <w:b/>
        </w:rPr>
        <w:t>[Pages 28–30]</w:t>
      </w:r>
    </w:p>
    <w:p>
      <w:r>
        <w:t>- Regarding the EDF Pro offer: a supply of base electricity at 36 €/MWh would result in a negative margin for 83% of final customers that would not be sufficiently compensated by the positive margin generated by the rest of the final customers. Such an offer would ensure, on average, a negative margin of –4.6 €/MWh for alternative operators.</w:t>
      </w:r>
    </w:p>
    <w:p>
      <w:r>
        <w:t>140. EDF contests the conclusions of the test submitted by the CRE, explaining that it is based on two conventional assumptions that do not reflect reality. Firstly, the CRE produces estimates based on an assumption that EDF's commercial costs are allocated in a fixed manner per customer, whereas the actual allocation of the operator's commercial costs includes both a fixed part and a variable part for each customer. Secondly, the CRE assumes a statistical distribution of EDF Pro customers, by profiles, identical to that of customers remaining on the regulated Blue tariff, whereas the subscribed power levels and consumption of customers in the free market are higher. EDF also recalls that the CRE's conclusions are limited to a presentation based on the number of sites, and not based on the consumption volumes that these sites represent. This would lead to a significant distortion of the test results, as a minority of customer sites in the free market consume more than half of the volumes.</w:t>
      </w:r>
    </w:p>
    <w:p>
      <w:r>
        <w:t>141. EDF has submitted estimates regarding the cost of the baseload associated with its offers in the relevant free market, namely:</w:t>
        <w:br/>
        <w:t>- Regarding its Electricité Pro and Mon Contrat Electricité offers, constructed according to a "stacking" logic of costs, EDF estimates that these are based, on average, on a share of baseload electricity equal to or greater than 42 €/MWh;</w:t>
        <w:br/>
        <w:t>- Regarding the EDF Pro customer portfolio, EDF estimates that the average implicit baseload of its entire portfolio, assuming a shape factor identical to that of customers supplied at regulated tariffs, amounts to 36.97 €/MWh.</w:t>
      </w:r>
    </w:p>
    <w:p>
      <w:r>
        <w:t>142. EDF therefore considers that the commitments envisaged, providing for an initial price in 2008 paid for the base electricity covering the annual baseload amounting to 36.8 €/MWh, allow for the elimination of any tariff scissors effect.</w:t>
      </w:r>
    </w:p>
    <w:p>
      <w:r>
        <w:t>143. However, it should be recalled that, in accordance with paragraphs 133 to 136 of this decision, the offer that EDF intends to make available only meets the requirement for effective competition set out in the operative part of decision No. 07-MC-04 if it provides a competitor as efficient as EDF with sufficient economic space to propose a viable retail offer to its entire customer portfolio. Thus, EDF must make a wholesale electricity supply proposal that allows its competitors to offer a proposal whose viability is not assessed in relation to certain specific final customers, but rather in relation to the entire customer portfolio of a competitor as efficient as EDF. This means that, for a given wholesale price level, the revenues generated by final customers allowing for a positive margin must be sufficient, in number and volume, to balance the losses incurred for the supply of customers generating only a negative or zero margin.</w:t>
      </w:r>
    </w:p>
    <w:p>
      <w:r>
        <w:t>144. EDF's proposal is based on this logic. According to the estimates submitted by EDF, the initial price of 36.8 €/MWh provided for in the commitments for a supply of base electricity intended to cover the annual baseload would allow for the sale of electricity at retail to a significant portion of the customers in the EDF Pro portfolio.</w:t>
      </w:r>
    </w:p>
    <w:p>
      <w:r>
        <w:t>The estimate of the actual cost of the baseload depends on the actual consumption behavior, which determines the extent of the shape factor. At this stage of the procedure, it is only possible to anticipate this cost based on assumptions of consumption and supply costs for semi-baseload and peak electricity.</w:t>
      </w:r>
    </w:p>
    <w:p>
      <w:r>
        <w:t>145. Generally, for the same cost of the "formed" energy share, the assessment of the cost of the baseload is higher the lower the shape factor is. In the context of this assessment, the higher the cost of the baseload generated by each customer, the greater the number of customers and the volumes that can be covered while generating a positive margin at a given wholesale supply price. However, EDF believes that it is possible to use two estimates of the shape factor, namely either the shape factor used in the context of regulated tariffs, which reflects the cost of developing the semi-baseload and peak resources mobilized, or a shape factor based on a market price anticipation for the share of energy exceeding the baseload. EDF considers that the shape factor used in the context of regulated tariffs is higher than the purchase price of wholesale products to cover the supply of semi-baseload and peak. Consequently, by using the reference shape factor of the tariffs, the estimate would underestimate the cost of the baseload. This is therefore the most conservative estimate. Based on this reference, EDF estimates that the effective implicit baseload cost of supplying final customers with the EDF Pro offer amounts, on average for its entire portfolio, to 36.97 €/MWh.</w:t>
      </w:r>
    </w:p>
    <w:p>
      <w:r>
        <w:t>146. Furthermore, EDF estimates that an annual baseload cost of 36.8 €/MWh (the price of electricity expected for the first year of delivery under the commitments) remains below the actual estimated baseload cost based on the shape factor used in the tariffs for 31% of EDF Pro customers, representing approximately 60% of the volumes sold. If, on the other hand, the actual baseload cost of final consumers is estimated based on a shape factor constructed from market price anticipations, the number of "accessible" customers increases, reaching, according to the estimates provided, 50% of the customers in EDF's portfolio representing 82% of the volumes sold.</w:t>
      </w:r>
    </w:p>
    <w:p>
      <w:r>
        <w:t>147. In these conditions, based on the elements provided by EDF in support of the communicated estimates, the Council finds that the commitments proposed by EDF are likely, for the first year of delivery, to meet the requirement for effective competition by ensuring potential purchasers the delivery of electricity intended to cover their base needs at a price allowing a competitor at least as efficient as EDF to cover sales to its entire EDF Pro portfolio without suffering from a tariff scissors effect.</w:t>
      </w:r>
    </w:p>
    <w:p>
      <w:r>
        <w:t>148. The payment of the term P0 does not change this finding. Indeed, this term, which reflects the "value of the option to access the second period of the contract," is attributable to this second period. The possibility, left to the choice of the purchasers, to pay the cost of the option before its actual exercise is not sufficient to alter this assessment. It should be noted, in this regard, that the contracts in question are fully transferable. This will allow a purchaser to receive the electricity allocated to them during the first period and then transfer their contract at a price reflecting the value of P0 before the option exercise date that this term materializes.</w:t>
      </w:r>
    </w:p>
    <w:p>
      <w:r>
        <w:t>149. Finally, regarding the price proposed by EDF for deliveries made during the remaining contract period, the Council acknowledges EDF's commitment to set a price for electricity sold during the first five years of the contract, the average level of which is determined considering EDF's commercial policy in the relevant downstream market for base supply, and then a price ensuring the coverage of the development cost of EDF's EPR plant during the second period of the contract. The Council nevertheless reserves the possibility of reopening the procedure, pursuant to Article L. 464-2 of the Commercial Code, if the supply conditions defined by EDF under the commitments appear, in the future, likely to produce a tariff scissors effect again in relation to EDF's offers in the relevant market.</w:t>
      </w:r>
    </w:p>
    <w:p>
      <w:r>
        <w:t>2. ON QUANTITIES</w:t>
      </w:r>
    </w:p>
    <w:p>
      <w:r>
        <w:t>150. The total power volume that EDF proposes to make available amounts to 1,500 MW, or an annual quantity of approximately 10.5 TWh. This amount exceeds the current size of the relevant market. It represents double the quantities delivered by EDF in the relevant market, and nearly four times the quantity served by alternative suppliers.</w:t>
      </w:r>
    </w:p>
    <w:p>
      <w:r>
        <w:t>151. In this regard, it should be recalled that the terms of decision No. 07-MC-04, by imposing on EDF to "offer sufficient quantities for the effective establishment of a viable retail offer by an operator as efficient," does not impose an unlimited obligation on it. Furthermore, the concern for competition expressed in the preliminary assessment brought to EDF's attention, which is linked to its autonomous behavior in the liberalized market, does not, contrary to the claims of certain interested third parties, establish an obligation on EDF to create an economic space allowing competition with regulated tariffs. It follows that the sufficiency of the quantities offered under the commitments must be assessed in light of the competitive conditions present only in the free market and based on reasonable prospects for the development of this market, as indicated in paragraph 110 of this decision.</w:t>
      </w:r>
    </w:p>
    <w:p>
      <w:r>
        <w:t>152. Moreover, the allocation of the quantities made available through calls for tenders, which relies on an auction mechanism whereby the price charged will be identical for all purchasers, complies with the requirement, stated in decision No. 07-MC-04, for the definition of "non-discriminatory contractual conditions [and] applicable to all suppliers wishing to serve final customers."</w:t>
      </w:r>
    </w:p>
    <w:p>
      <w:r>
        <w:rPr>
          <w:b/>
        </w:rPr>
        <w:t>[Pages 31–33]</w:t>
      </w:r>
    </w:p>
    <w:p>
      <w:r>
        <w:t>153. Furthermore, EDF has made improvements to the proposed commitments in response to certain observations communicated during the market test. Thus, EDF now proposes the establishment of three distinct and temporally separated auctions, in order to stagger the allocation of the quantities made available and to allow access to these capacities for new entrants. EDF also commits, in accordance with the wishes of certain interested third parties, to allocate the quantities made available through a transparent and non-discriminatory auction system.</w:t>
      </w:r>
    </w:p>
    <w:p>
      <w:r>
        <w:t>154. Finally, future purchasers will be able, under the final version of the proposed commitments, to choose to disengage from the contract that will be allocated to them in two ways: either by exercising the exit option provided at the end of the first contractual period or by reselling all or part of the acquired capacity to a secondary buyer on the market. In this regard, EDF commits to allow the transfer of any level of contracted capacity to any secondary buyer who meets the participation conditions for the tenders and when the capacity subject to the transfer represents a whole number of MW.</w:t>
      </w:r>
    </w:p>
    <w:p>
      <w:r>
        <w:t>3. ON OTHER MODIFICATIONS</w:t>
      </w:r>
    </w:p>
    <w:p>
      <w:r>
        <w:t>155. In general, the modifications and clarifications made by EDF to its initial proposal relax both the conditions for the allocation of the energy made available and the possibilities for exiting the contract. The modifications made have also contributed to the transparency of the commitments.</w:t>
      </w:r>
    </w:p>
    <w:p>
      <w:r>
        <w:t>156. Regarding the complementary price clause proposed by EDF, it aims to preserve the useful effect of the commitments by neutralizing the profit derived from potential resales of the electricity acquired at the price determined under the commitments on the wholesale market by substituting the hourly spot Powernext price for the contract price for any quantity sold beyond the quantities necessary to cover the purchaser's customer portfolio on the relevant market. The risk of reselling the energy acquired on the wholesale market, which the clause aims to neutralize, has been largely substantiated during the investigation. Indeed, acquiring blocks of electricity at a price lower than that observed in wholesale creates a mechanical arbitrage opportunity. In this case, this arbitrage was carried out by the complainant who, under the contract of December 27, 2005, has a supply that is presumed to generate a price squeeze effect in relation to the level of EDF's retail offers on the free market, but whose price subsequently became lower than the prices observed on the wholesale market in 2006. This explains why Direct Energie ceased its commercial development in the retail market to resell the remainder of its supply on the wholesale market.</w:t>
      </w:r>
    </w:p>
    <w:p>
      <w:r>
        <w:t>157. It follows that the mechanism of the complementary price clause is nothing other than the means retained to maintain a useful effect for the system. Indeed, improving the functioning of the "dedicated" retail market that has emerged in France necessarily involves establishing limited and specific supply modes for this market, that is to say, a form of wholesale market dedicated to it. As long as the product designed to address the competition concern is offered at a dedicated wholesale price, in the sense that it is disconnected from the prices set on the existing wholesale market, there are arbitrage opportunities between this dedicated wholesale product and the rest of the market. These arbitrage opportunities, which stem from the facts underlying the competitive concerns of the case at hand, mean that in the absence of a mechanism to neutralize these possibilities, the commitments would lead to an evasion of the quantities of energy delivered for more profitable uses than the service to small consumers. Therefore, the Council considers that the complementary price clause is a necessary means to ensure the effectiveness of the remedy proposed by EDF to the competition concerns.</w:t>
      </w:r>
    </w:p>
    <w:p>
      <w:r>
        <w:t>158. After the market test, however, the application formula of this clause has been restricted and simplified. The substitution of the hourly spot Powernext price for the contract price is now strictly applicable only to the quantities exceeding the needs of the total customer portfolio of the third-party supplier on the relevant retail market. The application formula of the complementary price clause has also been corrected to take into account the disadvantage raised by the Government Commissioner.</w:t>
      </w:r>
    </w:p>
    <w:p>
      <w:r>
        <w:t>159. Regarding the "additional cost" assessed by the CRE as resulting from sales at a loss on the wholesale market, it necessarily relies on expectations concerning the portion of the acquired energy that is not consumed and the evolution of spot market prices. Therefore, these are very uncertain expectations, particularly in light of the high volatility of prices observed in the short-term wholesale market. Furthermore, the factors of this volatility are primarily the impossibility of storing electricity, weather conditions, and supply uncertainties, that is to say, fundamental economic conditions of the sector concerned, which all operators, including EDF, face, regardless of their supply conditions. Therefore, there is no reason to attribute this risk to the supplier within the framework of the commitments.</w:t>
      </w:r>
    </w:p>
    <w:p>
      <w:r>
        <w:t>160. Ultimately, the Council considers that the necessity of the complementary price clause is justified by the specific factual circumstances of the case at hand. The Council therefore retains full latitude to re-examine the present commitments and notably the maintenance of the complementary price clause in the event of a significant change in legal or factual circumstances, such as, for example, a modification of the regulated tariff regime.</w:t>
      </w:r>
    </w:p>
    <w:p>
      <w:r>
        <w:t>4. CONCLUSION</w:t>
      </w:r>
    </w:p>
    <w:p>
      <w:r>
        <w:t>161. The Council considers, under these conditions, that the proposed commitments, which were subsequently improved during the session, address its competition concerns and present a credible and verifiable nature.</w:t>
      </w:r>
    </w:p>
    <w:p>
      <w:r>
        <w:t>162. As specified in paragraph 106 of this decision, the Council can, at this stage, only rely on the elements submitted to the file that have allowed it, on the one hand, to verify the credibility of the proposed commitments in relation to the price envisaged by EDF for the first contractual year and, on the other hand, to take note of the proposed principle orientation for the future by only requesting a result commitment for the future.</w:t>
      </w:r>
    </w:p>
    <w:p>
      <w:r>
        <w:t>163. This methodological reservation is not specific to the case at hand but would be made in any other file for which future behavior could not be assessed ex ante, its qualification depending on the evolution of market prices that cannot be anticipated. In such cases, which can moreover be assimilated to the "common law" situation in a market, the Council retains full latitude to reopen the procedure if necessary, to carry out calculations that will then be feasible based on observed elements and to qualify practices in light of competition law.</w:t>
      </w:r>
    </w:p>
    <w:p>
      <w:r>
        <w:t>164. In this regard, the Council notes that EDF confirmed during the session its intention to implement a commercial policy regarding its EDF Pro customer portfolio aimed at fully resolving the price squeeze effect.</w:t>
      </w:r>
    </w:p>
    <w:p>
      <w:r>
        <w:t>165. Ultimately, as described above, the initially proposed commitments have been significantly improved, resulting in the creation of a new supply mode specifically dedicated to retail supplies by alternative operators in the market for small professional and residential consumers. The price of this supply is designed to address the competition concerns raised by the Council in decision n° 07-MC-04, which concerned indices of price squeeze practices resulting from the comparison of the wholesale price of Direct Energie's contract with the prices charged by EDF on the relevant free market. All alternative operators will have, under the proposed commitments, access to base energy at a price that does not produce such an effect.</w:t>
      </w:r>
    </w:p>
    <w:p>
      <w:r>
        <w:t>166. The quantities thus made available, namely a capacity of 1,500 MW representing approximately 10.5 TWh per year, exceed the total size of the current relevant free market. This capacity will be made available through three separate tenders in time, which should be implemented during 2008 and 2009 to allow new entrants to access this supply mode. Once these quantities are allocated, purchasers will benefit from deliveries scheduled for 15 years, a duration that will provide them with long-term visibility on the terms of their base electricity supply, visibility that is currently absent for products available on the wholesale market. Moreover, the commitments will give future purchasers a margin of flexibility, aimed at limiting the binding effect of the stipulated contractual duration. Thus, future purchasers will have the option to waive deliveries at the end of an initial five-year period. Furthermore, the rights allocated during the tenders will be fully transferable by their holders to any third party meeting the participation conditions for the tenders, throughout the duration of the contracts, whether the transfer concerns all or part of the contractual quantities.</w:t>
      </w:r>
    </w:p>
    <w:p>
      <w:r>
        <w:t>167. In light of all of the above, the Council therefore decides that it is appropriate to accept the proposed commitments, to make them mandatory, and to close the procedure.</w:t>
      </w:r>
    </w:p>
    <w:p>
      <w:r>
        <w:rPr>
          <w:b/>
        </w:rPr>
        <w:t>[Pages 34–36]</w:t>
      </w:r>
    </w:p>
    <w:p>
      <w:r>
        <w:t>DECISION</w:t>
      </w:r>
    </w:p>
    <w:p>
      <w:r>
        <w:t>Article 1: The Council accepts the commitments presented by Electricité de France. These commitments, made mandatory by this decision upon its notification, are an integral part of this decision and are reproduced in the annex.</w:t>
      </w:r>
    </w:p>
    <w:p>
      <w:r>
        <w:t>Article 2: The procedure registered under number 07/0019F is hereby terminated.</w:t>
      </w:r>
    </w:p>
    <w:p>
      <w:r>
        <w:t>Deliberated on the oral report of Mr. Genevaz, by Mr. Nasse, president, Ms. Pinot, and Mr. Bidaud, members.</w:t>
      </w:r>
    </w:p>
    <w:p>
      <w:r>
        <w:t>The session secretary, The president,</w:t>
        <w:br/>
        <w:t>Véronique Letrado Philippe Nasse</w:t>
      </w:r>
    </w:p>
    <w:p>
      <w:r>
        <w:t>© Competition Council</w:t>
      </w:r>
    </w:p>
    <w:p>
      <w:r>
        <w:t>COMMITMENT PROPOSED BY EDF</w:t>
      </w:r>
    </w:p>
    <w:p>
      <w:r>
        <w:t>The commitment proposal from EDF aims to address the competition concerns expressed by the Competition Council in its Decision No. 07-MC-04. These concerns are related to the observation of an "unfavorable context" surrounding the development of alternative offers to those of EDF in the market for supplying electricity to final consumers in France, even though the market has been fully open to competition since July 1, 2007.</w:t>
      </w:r>
    </w:p>
    <w:p>
      <w:r>
        <w:t>This unfavorable context would result, according to the Council's analysis based on the testimonies cited by it, from several combined factors: on the one hand, the conditions for supplying base electricity in the wholesale market and, on the other hand, the maintenance and level of regulated electricity sales tariffs in the downstream market (point 156 of the Decision).</w:t>
      </w:r>
    </w:p>
    <w:p>
      <w:r>
        <w:t>In order to effectively address these concerns, and subject to the preceding reservations, EDF mentioned during the investigation its willingness to present a commitment regarding the establishment of a long-term base electricity supply mechanism for alternative suppliers, enabling them to effectively compete with EDF in the downstream markets in France, particularly in the "mass" market, which includes small professional clients and residential clients and is the subject of the procedure before the Council.</w:t>
      </w:r>
    </w:p>
    <w:p>
      <w:r>
        <w:t>Keeping in mind the ultimate goal pursued by the Council - to promote competition in the downstream markets in France - while respecting the economics of nuclear electricity production over time, all the conditions of EDF's offer set out below and in the technical annex have been developed.</w:t>
      </w:r>
    </w:p>
    <w:p>
      <w:r>
        <w:t>The mechanism chosen by EDF for the conclusion of long-term supply contracts is that of a dynamic auction, in three distinct instances. It will be open to all alternative suppliers in the downstream market in France and will cover a total of 1500 MW of base electricity supply contracts, offered for a maximum duration of 15 years. This represents an annual energy quantity of around 10 TWh, which is more than twice the market of "blue" clients who have exercised their eligibility to date, and 2.5 times the supply of clients of the "EDF Pro" offer concerned by the procedure. This volume also seems compatible with the commercial effort that alternative suppliers can and must implement to develop downstream.</w:t>
      </w:r>
    </w:p>
    <w:p>
      <w:r>
        <w:t>The terms of supply proposed by EDF take into account the current regulatory context in the downstream markets as well as the flexibility that must be left to alternative suppliers in order to freely define their commercial deployment strategy downstream in France.</w:t>
      </w:r>
    </w:p>
    <w:p>
      <w:r>
        <w:t>The contracts concerned by the auction are of a small size (1 MW) and provide for a gradual increase in the quantities delivered according to terms defined by the purchaser.</w:t>
      </w:r>
    </w:p>
    <w:p>
      <w:r>
        <w:t>The price structure is characterized by two distinct periods.</w:t>
      </w:r>
    </w:p>
    <w:p>
      <w:r>
        <w:t>During the first period, lasting a maximum of five (5) years, EDF will offer fixed and progressive energy prices. The average level of the prices proposed during this period is determined in consideration of EDF's commercial policy in the reference downstream market.</w:t>
      </w:r>
    </w:p>
    <w:p>
      <w:r>
        <w:t>In the second period, for the years 2013 and beyond, the supply price will result from the aggregation of defined components reflecting the production costs of EDF's nuclear fleet (variable costs and operating and maintenance costs), and a defined capacity access price. The values of these three price terms as of January 1, 2008, are known and displayed in the contract, as are the formulas for revising these prices. These prices are calculated to ensure the coverage of the development cost by EDF of the EPR at Flamanville 3, which is a necessary condition for the sustainable development of the electricity sector over time.</w:t>
      </w:r>
    </w:p>
    <w:p>
      <w:r>
        <w:t>The proposed contract also provides the purchaser with the option to choose, at the end of the first period of the contract, whether to continue or terminate the contract for the following ten (10) years.</w:t>
      </w:r>
    </w:p>
    <w:p>
      <w:r>
        <w:t>The contracts will be awarded through dynamic auctions to the highest bidders.</w:t>
      </w:r>
    </w:p>
    <w:p>
      <w:r>
        <w:t>These auctions will concern a contract access price paid, at the purchaser's choice, in monthly installments or in a single payment during or at the end of the first period on a date chosen by the purchaser. This price will reflect the value of the option to access the second period of the contract, which, like any option, has a market value.</w:t>
      </w:r>
    </w:p>
    <w:p>
      <w:r>
        <w:t>Participants will be able to revise their purchase offers as the auction progresses, which will be expressed in terms of a requested quantity associated with a price. At the end of the auction, the purchase offers at the highest prices will be satisfied up to the volume put up for sale. To prevent any actor from acquiring the entirety of the volumes offered during the auctions, the volumes will be limited per actor in each auction. This limitation is the only constraint set by the mechanism regarding the quantities that a buyer can acquire.</w:t>
      </w:r>
    </w:p>
    <w:p>
      <w:r>
        <w:t>Finally, the contract includes a complementary price clause, which aims to preserve the effective impact of the mechanism on the development of competition in the "mass" market in France. Suppliers will thus be free to use the energy acquired from EDF in the retail market or in the wholesale market, this clause having neither the purpose nor the effect of preventing such a choice, but rather to neutralize the opportunity effect of reselling the contract in the wholesale market without any development of commercial positions in this "mass" market, which would not address the competition concerns expressed by the Council.</w:t>
      </w:r>
    </w:p>
    <w:p>
      <w:r>
        <w:t>It is also likely that, without neutralizing this opportunity effect, the willingness to pay demonstrated during the auction for the capacity access price would be directed by the prices observed in the wholesale market, which would not be desirable given the need to respond to the identified competition concerns.</w:t>
      </w:r>
    </w:p>
    <w:p>
      <w:r>
        <w:rPr>
          <w:b/>
        </w:rPr>
        <w:t>[Pages 37–39]</w:t>
      </w:r>
    </w:p>
    <w:p>
      <w:r>
        <w:t>1. Characteristics of the contract proposed by EDF</w:t>
      </w:r>
    </w:p>
    <w:p>
      <w:r>
        <w:t xml:space="preserve">1.1 Duration of the contract  </w:t>
        <w:br/>
        <w:t>The contract offered during the first auction begins on April 1, 2008, and ends on December 31, 2022.</w:t>
      </w:r>
    </w:p>
    <w:p>
      <w:r>
        <w:t xml:space="preserve">1.2 Reference power  </w:t>
        <w:br/>
        <w:t>A contract is characterized by a reference power Q. The reference power Q of a contract is chosen by the purchaser within the framework of the auction. The reference power Q of a contract is an integer number of MW.</w:t>
      </w:r>
    </w:p>
    <w:p>
      <w:r>
        <w:t xml:space="preserve">1.3 Energy deliveries  </w:t>
        <w:br/>
        <w:t>The reservation of a reference power Q entitles the purchaser to firm electricity deliveries. Deliveries are made in the form of a Block Exchange Notification ("BEN").</w:t>
      </w:r>
    </w:p>
    <w:p>
      <w:r>
        <w:t xml:space="preserve">1.3.1 For the years 2008 to 2012  </w:t>
        <w:br/>
        <w:t xml:space="preserve">The contract provides for a gradual increase in the quantities delivered over this period, which can be chosen by the purchaser according to their needs and commercial development prospects.  </w:t>
        <w:br/>
        <w:t xml:space="preserve">Energy deliveries are firm and progressive from the start date of the contract until December 31, 2012.  </w:t>
        <w:br/>
        <w:t xml:space="preserve">The purchaser has the option to choose the progressive delivery conditions for the period 2008 to 2012 within the framework of the auction, more specifically the date and fraction of the power Q at which they wish to start deliveries. They may also freely choose the rate of increase of these deliveries with a monthly time step. The implementation conditions of this option offered to the purchaser are detailed in the attached technical annex.  </w:t>
        <w:br/>
        <w:t>In the absence of an expressed choice by the purchaser regarding the delivery conditions for the period 2008 to 2012, the firm and progressive delivery by EDF to the purchaser will occur according to a default schedule and defined powers (see technical annex).</w:t>
      </w:r>
    </w:p>
    <w:p>
      <w:r>
        <w:t xml:space="preserve">1.3.2 For the years 2013 and beyond  </w:t>
        <w:br/>
        <w:t xml:space="preserve">Decreasing annual reference power  </w:t>
        <w:br/>
        <w:t xml:space="preserve">The contract provides for a decrease in deliveries over its last five (5) years.  </w:t>
        <w:br/>
        <w:t>The annual reference power of the contract Qa is defined as a fraction of the reference power Q, Qa = R x Q. The coefficient R is 100% for the years 2013 to 2017 and then gradually decreases (see technical annex).</w:t>
      </w:r>
    </w:p>
    <w:p>
      <w:r>
        <w:t xml:space="preserve">Seasonal delivery profile  </w:t>
        <w:br/>
        <w:t xml:space="preserve">From January 1, 2013, deliveries are made according to a firm continuous monthly power. They follow a profile defined ex ante month by month, reflecting the seasonality of the average forecast availability of EDF's nuclear power plants (see technical annex).  </w:t>
        <w:br/>
        <w:t xml:space="preserve">The monthly power delivered is a fraction of the annual reference power and is equal to K x Qa, expressed in MW and rounded to two decimal places.  </w:t>
        <w:br/>
        <w:t>The purchaser will thus have larger quantities of energy in winter than in summer, considering the seasonality of EDF's nuclear production management, as well as total visibility on their deliveries.</w:t>
      </w:r>
    </w:p>
    <w:p>
      <w:r>
        <w:t xml:space="preserve">1.4 Price conditions  </w:t>
        <w:br/>
        <w:t xml:space="preserve">1.4.1 For the years 2008 to 2012  </w:t>
        <w:br/>
        <w:t xml:space="preserve">The price P1 expressed in €/MWh is paid for each MWh delivered during the years 2008 to 2012.  </w:t>
        <w:br/>
        <w:t xml:space="preserve">EDF will offer fixed progressive energy prices during this first five (5) year period, with an average level over this five-year period determined in consideration of EDF's commercial policy in the downstream reference market for base supply.  </w:t>
        <w:br/>
        <w:t>This price is fixed and is not subject to any indexing. Its trajectory is detailed in the technical annex.</w:t>
      </w:r>
    </w:p>
    <w:p>
      <w:r>
        <w:t xml:space="preserve">1.4.2 For the years 2013 and beyond  </w:t>
        <w:br/>
        <w:t xml:space="preserve">From January 1, 2013, the contract takes the form of a contract for access to nuclear production, the price conditions of which aim to reflect its economics.  </w:t>
        <w:br/>
        <w:t xml:space="preserve">The contract thus defines a "proportional price" and a "monthly operating maintenance price" whose terms of evolution and indexing will be specified within the framework of the auction to reflect the future evolution of all costs incurred by EDF for fuel, operation, and maintenance of the nuclear power plants. It also defines a "capacity access price," representative of the cost of nuclear investment.  </w:t>
        <w:br/>
        <w:t>The price of supply from 2013 will result from the aggregation of these three price terms, the values of which as of January 1, 2008, will be known and displayed in the contract, in the same manner as the revision formulas. The values are provided in the annex.</w:t>
      </w:r>
    </w:p>
    <w:p>
      <w:r>
        <w:t>The complete price of the energy delivered from 2013 results from the aggregation of these prices and must ensure the coverage of the development cost incurred by EDF for the EPR at Flamanville 3, which constitutes a necessary condition for the sustainable development of the electricity sector over time.</w:t>
      </w:r>
    </w:p>
    <w:p>
      <w:r>
        <w:t xml:space="preserve">(a) Proportional price  </w:t>
        <w:br/>
        <w:t xml:space="preserve">A price P2 expressed in €/MWh is paid for each MWh delivered from January 1, 2013. It is representative of all variable costs of EDF's reference nuclear production fleet.  </w:t>
        <w:br/>
        <w:t>The price P2 is fixed at the start date of the contract. The price P2 is revised annually according to (i) variations in external indices reflecting the economics of the nuclear fuel cycle (uranium, electricity, wages, prices of goods and services in the industry), duly weighted, and (ii) the evolution and variations of all taxes, levies, fees, fiscal charges, and contributions of any kind related to nuclear fuel and existing as of the effective date of the contracts or introduced thereafter. This last indexing term is defined by reference to the variation of the taxation actually borne by EDF related to nuclear fuel.</w:t>
      </w:r>
    </w:p>
    <w:p>
      <w:r>
        <w:t xml:space="preserve">(b) Monthly operating maintenance price  </w:t>
        <w:br/>
        <w:t xml:space="preserve">A price P3 expressed in €/MW/month applied to Qa is paid monthly from January 1, 2013. It is representative of the operating and maintenance expenses of EDF's reference nuclear production fleet.  </w:t>
        <w:br/>
        <w:t xml:space="preserve">The price P3 is fixed at the start date of the contract. The price P3 is revised annually according to (i) variations in external indices reflecting the economics of operating and maintenance expenses of EDF's reference nuclear production fleet (wages, prices of goods and services in the industry), duly weighted, and (ii) the evolution and variations of all taxes, levies, fees, fiscal charges, and contributions of any kind related to the operation of EDF's reference nuclear production fleet and existing as of the effective date of the contracts or introduced thereafter. This last indexing term is defined by reference to the variation of the taxation actually borne by EDF.  </w:t>
        <w:br/>
        <w:t>The charges incurred by nuclear production under the injection component of the TURP and the charges incurred under injections by the Balance Responsible Parties in accordance with the RE/MA Rules, existing as of the effective date of the contracts or introduced thereafter, are integrated into the terms P2 and P3 and their future evolution.</w:t>
      </w:r>
    </w:p>
    <w:p>
      <w:r>
        <w:t xml:space="preserve">(c) Capacity access price  </w:t>
        <w:br/>
        <w:t>A price P4 for capacity access expressed in €/MW/month, applied to Qa, is due from January 1, 2013, and for the entire remaining duration of the contract. It is representative of the cost of nuclear investment.</w:t>
      </w:r>
    </w:p>
    <w:p>
      <w:r>
        <w:rPr>
          <w:b/>
        </w:rPr>
        <w:t>[Pages 40–42]</w:t>
      </w:r>
    </w:p>
    <w:p>
      <w:r>
        <w:t>The price P4 is set on the contract start date. The price P4 is revised annually according to the variations of the same price index for goods and services in the industry that is used for the annual revision of P2 and P3.</w:t>
      </w:r>
    </w:p>
    <w:p>
      <w:r>
        <w:t>1.4.3 Access Price to the Contract</w:t>
      </w:r>
    </w:p>
    <w:p>
      <w:r>
        <w:t>The proposed contract provides the purchaser with the option to choose, at the end of the first period of the contract, whether to continue or to terminate the contract. The purchaser will be able to decide, no later than six (6) months before the end of the year 2012, whether they wish to waive the contractually planned deliveries between 2013 and 2022. The contract thus provides firm quantities of energy at a fixed price until the end of 2012, as well as the possibility to decide later whether to benefit from deliveries starting in 2013 under the price and quantity conditions set by this contract. Contracts will be awarded through auctions to the highest bidders. The auctions will focus on a price P0 in /€ MW/month. This price applied to Q will be due from the purchaser and paid, at the purchaser's choice, in constant monthly installments between the contract start date and December 31, 2012, or in a single payment made on a date chosen by the purchaser and no later than the end of 2012 according to the terms specified in the technical annex. This price will reflect the value of the option to access the second period of the contract, which, like any option, has a market value. The contract being transferable (see point 1.7), this option may be valued on the market by purchasers who decide to exit the contract.</w:t>
      </w:r>
    </w:p>
    <w:p>
      <w:r>
        <w:t>1.5 Complementary Price Clause</w:t>
      </w:r>
    </w:p>
    <w:p>
      <w:r>
        <w:t>1.5.1 Purpose of the Complementary Price Clause</w:t>
      </w:r>
    </w:p>
    <w:p>
      <w:r>
        <w:t>The contract will include a complementary price clause aimed at preserving the effective impact of the mechanism on the development of competition in the "mass" market in France, thus effectively addressing the competition concerns expressed by the Council. Indeed, in the absence of such a clause, the willingness to pay for access to the contract by market players buying for resale in wholesale could be higher than that of candidates buying for serving the "mass" clientele, which could exclude the latter from the tender. Without such a clause, the measure risks being ineffective in developing the commercial positions of EDF's competitors in the "mass" market.</w:t>
      </w:r>
    </w:p>
    <w:p>
      <w:r>
        <w:t>1.5.2 Form of the Complementary Price Clause</w:t>
      </w:r>
    </w:p>
    <w:p>
      <w:r>
        <w:t>This clause takes the form of a financial compensation calculated a posteriori. The reference final clientele of the purchaser consists of all consumption sites located in France, connected at low voltage and having subscribed for network access with a power of less than or equal to 36 kVa. If the contracted power delivered exceeds the consumption of the reference final clientele portfolio supplied by the purchaser, the excess will result in the billing of a price supplement that neutralizes the gains generated by the valuation of the contract surpluses on the wholesale market at the hourly spot price Powemext. The price is thus adjusted for positive differences, when they exist, between the hourly spot market price Powemext and the contract price. It should be noted that this formulation of the complementary price clause takes into account the entirety of the purchaser's reference final clientele portfolio, including the clientele of this portfolio acquired before the establishment of this mechanism. It thus allows for the supply of the needs of the latter under the price conditions of the contract.</w:t>
      </w:r>
    </w:p>
    <w:p>
      <w:r>
        <w:t>1.5.3 Implementation of the Complementary Price Clause</w:t>
      </w:r>
    </w:p>
    <w:p>
      <w:r>
        <w:t>The calculation of this complementary term, the modalities of which are specified in the technical annex, is conducted on a semi-annual basis. It occurs twice a year on dates contractually fixed. The detailed calculation of the complementary price term according to the principles described in 1.5.2 is outlined in the technical annex. The calculation is performed by the purchaser and duly validated by a third-party certifier approved by EDF. It is conducted based on:</w:t>
        <w:br/>
        <w:t>- The information, available at the date of calculation, relating to the purchaser's client portfolio supplied during the period. This information will have been provided to the purchaser by RTE and the EDF Distribution Network Manager with whom the purchaser has committed to contract for the service allowing them to receive it.</w:t>
        <w:br/>
        <w:t>- The hourly spot market prices observed on Powemext and available on the Powemext internet site, and in the absence of any other extreme price index accepted by the parties to the contract that may be substituted for it.</w:t>
        <w:br/>
        <w:t>- The hourly contract prices defined as the price P1 of energy during the first period of the contract and as the ratio between the invoices paid (in €) and the energy delivered (in MWh) for each semester of the second period.</w:t>
      </w:r>
    </w:p>
    <w:p>
      <w:r>
        <w:t>1.6 Financial Guarantee</w:t>
      </w:r>
    </w:p>
    <w:p>
      <w:r>
        <w:t>In addition to the usual guarantees that will be required to cover the risk of payment default, a financial guarantee will also be established for the benefit of EDF by any purchaser of a contract aimed at giving EDF assurance of recovering the average price of the contract during the first period and the access price to the contract P0 in the event of early termination for any reason, including in the case of the prolongation of the consequences of a force majeure event giving rise to early termination. Details regarding the guarantees are included in the technical annex.</w:t>
      </w:r>
    </w:p>
    <w:p>
      <w:r>
        <w:t>1.7 Possibility of Transferring Rights and Obligations under Contracts Acquired in the Context of the Tender</w:t>
      </w:r>
    </w:p>
    <w:p>
      <w:r>
        <w:t>The contract will specify the conditions under which a purchaser may transfer all or part of their rights and obligations under the contracts acquired in the context of the tender to a third party beneficiary of the transfer. Conditions similar to those required to become a purchaser of a contract during the tender will be required of the beneficiary of a transfer, notably (i) meeting the participation conditions in the tender set out in Article 3.1., and (ii) presenting the financial guarantees specified in Article 1.6. The contract will indicate the application modalities of the complementary price clause provided for in Article 1.5. in the event of a transfer. The mechanism will allow full discretion regarding the power (in MW) subject to a transfer. Transfers may cover any portion of the contracted power between 1 MW and the contractual reference power of the contract, expressed in whole numbers of MW. Transfers may occur twice a year at the beginning of each semi-annual period contractually planned for the calculation of the complementary price clause. A purchaser who faces lower needs than expected, and who finds themselves confronted with an oversizing of their purchases, may thus transfer all or part of their contractual rights and obligations. Among these rights and obligations are the payment and the exercise of the option to extend the contract that the purchaser may thus value with a third party if they do not intend to exercise it themselves.</w:t>
      </w:r>
    </w:p>
    <w:p>
      <w:r>
        <w:t>1.8 Other Clauses</w:t>
      </w:r>
    </w:p>
    <w:p>
      <w:r>
        <w:t>The contract will include a set of usual clauses specifying the delivery and billing modalities. It will also include the usual legal clauses as well as a termination clause, the modalities of which are already indicated in the technical annex.</w:t>
      </w:r>
    </w:p>
    <w:p>
      <w:r>
        <w:t>2. Offered Quantities and Tender Schedule</w:t>
      </w:r>
    </w:p>
    <w:p>
      <w:r>
        <w:t>2.1 Information for Stakeholders</w:t>
      </w:r>
    </w:p>
    <w:p>
      <w:r>
        <w:t>A page will be opened on the EDF website that will provide all useful information regarding the tender. EDF will also organize an information meeting open to all potential purchasers to present the modalities.</w:t>
      </w:r>
    </w:p>
    <w:p>
      <w:r>
        <w:t>2.2 Quantities and Schedule</w:t>
      </w:r>
    </w:p>
    <w:p>
      <w:r>
        <w:t>A total volume of 1500 MW of contractual reference power will be offered.</w:t>
      </w:r>
    </w:p>
    <w:p>
      <w:r>
        <w:rPr>
          <w:b/>
        </w:rPr>
        <w:t>[Pages 43–45]</w:t>
      </w:r>
    </w:p>
    <w:p>
      <w:r>
        <w:t>In order to allow the participation of the greatest number of actors, without disadvantaging those who are not yet established in France, and to enable competitors already present to have multiple opportunities to adapt their purchasing strategy to the dynamics of their commercial development and the evolution of their anticipated needs, this volume will be offered within the framework of three calls for tenders. The first of these calls for tenders will offer 500 MW. EDF estimates that the organization of the first of these calls for tenders, which notably includes the establishment of the auction platform, the definition and implementation of the qualification process for participants, the drafting of all contractual documents, and the appropriate information of participants, could be feasible in the first quarter of 2008, on a date compatible with a start of deliveries on April 1, 2008 at the earliest. This deadline must be compared with the timelines that may be desirable for purchasers, in order to allow sufficient time for the planned commercial deployment given this new supply opportunity in the wholesale market, for significant volumes. The next two calls for tenders will be organized in the second half of 2008 and the second half of 2009. The product offered in these calls for tenders will be identical to that offered in the first call for tenders described previously but reduced by its first year, for that offered at the end of 2008, and by its first two years, for that offered at the end of 2009, so that holders of contracts acquired during the three calls for tenders always have the same supply conditions at all times. For the first two calls for tenders, all unsold volumes will be resold in the following call for tenders.</w:t>
      </w:r>
    </w:p>
    <w:p>
      <w:r>
        <w:t>3. Conditions for participation in the call for tenders</w:t>
      </w:r>
    </w:p>
    <w:p>
      <w:r>
        <w:t>3.1 Authorized actors to participate</w:t>
      </w:r>
    </w:p>
    <w:p>
      <w:r>
        <w:t>EDF's commitment aims to address the competition concerns identified by the Competition Council for alternative suppliers intending to develop their business in retail trade in France. The call for tenders will be reserved for alternative suppliers engaged in the activity of purchasing for resale and committing to belong to one or more of the following categories: (i) suppliers registered in France; (ii) suppliers registered in a member state of the European Economic Area other than France or, under applicable international agreements, in any state outside the European Economic Area that would be connected to the French electricity grid (or companies that anticipate meeting these conditions by the time of the call for tenders). Entities controlled by EDF, within the meaning of competition law, are not authorized to participate in the call for tenders.</w:t>
      </w:r>
    </w:p>
    <w:p>
      <w:r>
        <w:t>3.2 Documents required to participate in the call for tenders</w:t>
      </w:r>
    </w:p>
    <w:p>
      <w:r>
        <w:t>A first demand guarantee in accordance with the requirements defined in Article 1.6 is required to participate in the call for tenders to cover the participant's commitment in the call for tenders to conclude with EDF any contract corresponding to its accepted purchase proposals, as well as to provide the guarantee or guarantees referred to in Article 1.6.</w:t>
      </w:r>
    </w:p>
    <w:p>
      <w:r>
        <w:t>4. Conditions for the award of contracts</w:t>
      </w:r>
    </w:p>
    <w:p>
      <w:r>
        <w:t>Contracts will be awarded by auction to the best bidders. The auctions will concern the access price to contract PO expressed in €/MW/month. During the auction, which will be a dynamic, transparent, and non-discriminatory auction, each actor will be able to revise their purchase offer as the auction progresses, having the possibility to see how their offer compares to all other offers anonymously. Purchase offers will be expressed by participants in the form of a requested quantity associated with a price. At the end of the auction, the purchase offers at the highest prices will be satisfied up to the volume put up for sale. To prevent an actor from acquiring all the offered volumes during the auctions, purchase offers will be limited per actor in each of the auctions. In practice, the limitation in each of the auctions will ensure that the total volumes acquired by the same group in the context of the already conducted calls for tenders do not exceed 66% of the total quantities that have been offered, taking into account the volume already acquired by that purchaser. This limitation is the only constraint set by the system regarding the quantities that a purchaser can acquire. Furthermore, the contract award price at the end of the auction will be the same for all auction winners.</w:t>
      </w:r>
    </w:p>
    <w:p>
      <w:r>
        <w:t>Technical Annex</w:t>
      </w:r>
    </w:p>
    <w:p>
      <w:r>
        <w:t>Indications provided on the implementation modalities of the commitment proposed by EDF</w:t>
      </w:r>
    </w:p>
    <w:p>
      <w:r>
        <w:t>Modalities for choosing the gradualness of deliveries from 2008 to 2012 (Article 1.3)</w:t>
      </w:r>
    </w:p>
    <w:p>
      <w:r>
        <w:t>A purchaser who wishes to choose the gradualness of the delivery conditions over the period 2008 to 2012 must specify during the call for tenders the fraction A expressed as a percentage of the reference power Q that they wish to receive delivered each month from the start of the contract until December 31, 2012. This fraction will be capped at 80%, which, applied to the total offered power of 1500 MW, represents an annual energy of 10.5 TWh. By way of illustration, they may be required to fill out a table similar to the one below indicating the requested power fraction for each of the months during which they wish to see their deliveries increase, it being understood that without indication for a given month, it will be considered that their power request is identical to that of the previous month (and zero if the previous month is March 2008). Thus, an actor who would like, for example, to start their deliveries on July 1, 2008 at 30%, 30% from July 1, 2008 to the end of October 2009, 50% from November 2009 to the end of June 2010, 70% from July 2010 to the end of March 2011, and 80% from April 2011 would fill out this table as follows:</w:t>
      </w:r>
    </w:p>
    <w:p>
      <w:r>
        <w:t>Jan Feb Mar Apr May Jun Jul Aug Sep Oct Nov Dec</w:t>
        <w:br/>
        <w:t>30%</w:t>
        <w:br/>
        <w:t>2009 50%</w:t>
        <w:br/>
        <w:t>2010 70%</w:t>
        <w:br/>
        <w:t>2011 80%</w:t>
        <w:br/>
        <w:t>2012</w:t>
      </w:r>
    </w:p>
    <w:p>
      <w:r>
        <w:t>The monthly coefficients A must be increasing over time and expressed as whole percentages. Once the coefficients A are thus filled out, deliveries are made each month under the firm continuous power (A x Q) rounded by default to the second decimal place.</w:t>
      </w:r>
    </w:p>
    <w:p>
      <w:r>
        <w:t>Default delivery conditions applied by EDF during the first period (Article 1.3.1)</w:t>
      </w:r>
    </w:p>
    <w:p>
      <w:r>
        <w:t>In the absence of specification by the purchaser of the delivery conditions for the first period, the firm and gradual delivery by EDF to the purchaser will take place according to the following schedule and powers:</w:t>
      </w:r>
    </w:p>
    <w:p>
      <w:r>
        <w:rPr>
          <w:b/>
        </w:rPr>
        <w:t>[Pages 46–48]</w:t>
      </w:r>
    </w:p>
    <w:p>
      <w:r>
        <w:t xml:space="preserve">Jan |Feb |Mar |Apr |May |Jun |Jul |Aug |Sep |Oct |Nov |Dec  </w:t>
        <w:br/>
        <w:t xml:space="preserve">2008 25%  </w:t>
        <w:br/>
        <w:t xml:space="preserve">2009 50%  </w:t>
        <w:br/>
        <w:t xml:space="preserve">2010 60%  </w:t>
        <w:br/>
        <w:t xml:space="preserve">2011 70%  </w:t>
        <w:br/>
        <w:t>2012 80%</w:t>
      </w:r>
    </w:p>
    <w:p>
      <w:r>
        <w:t xml:space="preserve">3. Values of coefficients R and K (Article 1.3.2)  </w:t>
        <w:br/>
        <w:t xml:space="preserve">Decreasing reference annual power  </w:t>
        <w:br/>
        <w:t xml:space="preserve">Between 2013 and 2022, the annual reference power of the contract Qa is defined as the product of the contractual reference power Q by the coefficients R below:  </w:t>
        <w:br/>
        <w:t xml:space="preserve">2013 2014 2015 2016 2017 2018 2019 2020 2021 2022  </w:t>
        <w:br/>
        <w:t xml:space="preserve">R 1 1 1 1 1 0.85 0.70 0.55 0.40 0.20  </w:t>
        <w:br/>
        <w:t>• The coefficients R being thus defined, the annual reference power of the contract is Qa = R x Q.</w:t>
      </w:r>
    </w:p>
    <w:p>
      <w:r>
        <w:t xml:space="preserve">Seasonal delivery profile  </w:t>
        <w:br/>
        <w:t xml:space="preserve">EDF proposes that an annual reference power of 1 MW gives rise to the following monthly delivery profile:  </w:t>
        <w:br/>
        <w:t xml:space="preserve">Jan |Feb |Mar |Apr |May |Jun |Jul |Aug |Sep |Oct |Nov |Dec  </w:t>
        <w:br/>
        <w:t xml:space="preserve">K 0.95 0.92 0.85 0.82 0.78 0.77 0.76 0.75 0.78 0.83 0.88 0.93  </w:t>
        <w:br/>
        <w:t>• The coefficients K and R being thus defined, deliveries are made each month under the firm continuous power K x Qa = K x R x Q rounded by default to the second decimal.</w:t>
      </w:r>
    </w:p>
    <w:p>
      <w:r>
        <w:t xml:space="preserve">Price conditions (Article 1.4.)  </w:t>
        <w:br/>
        <w:t xml:space="preserve">Price trajectory PI  </w:t>
        <w:br/>
        <w:t xml:space="preserve">The price PI for 2008 and the price trajectory over the first five years calculated according to the principles set out above are at the following levels:  </w:t>
        <w:br/>
        <w:t xml:space="preserve">2008 2009 2010 2011 2012  </w:t>
        <w:br/>
        <w:t xml:space="preserve">Price 36.8 €/MWh 39.4 €/MWh 42 €/MWh 44.6 €/MWh 47.2 €/MWh  </w:t>
        <w:br/>
        <w:t>(current €)</w:t>
      </w:r>
    </w:p>
    <w:p>
      <w:r>
        <w:t xml:space="preserve">Payment of the access price to contract PO  </w:t>
        <w:br/>
        <w:t xml:space="preserve">Contracts will be awarded by auction to the highest bidders. The auctions will concern the price PO in €/MW/month.  </w:t>
        <w:br/>
        <w:t xml:space="preserve">This price, which will be paid, at the purchaser's choice, in constant monthly installments equal to PO applied to Q (PO x Q) between the start date of the contract and December 31, 2012, or in a single payment occurring on a date chosen by the purchaser, no later than at the end of the first period.  </w:t>
        <w:br/>
        <w:t>In this second case, the payment will correspond to the amount updated to the payment date of these constant monthly installments in application of a financial rate that will be contractually defined.</w:t>
      </w:r>
    </w:p>
    <w:p>
      <w:r>
        <w:t xml:space="preserve">Initial value and indexations of prices P2, P3, and P4  </w:t>
        <w:br/>
        <w:t xml:space="preserve">The initial value of P2 is 10 €/MWh, as of January 1, 2008. P2 will be indexed at 19% on the evolution of natural uranium prices, 15% on the evolution of electricity prices, 31% on the evolution of wages, and 35% on the evolution of prices of goods and services to industry according to a formula and reference indices that will be contractually defined.  </w:t>
        <w:br/>
        <w:t xml:space="preserve">The initial value of P3 is 7500 €/MW/month as of January 1, 2008. P3 will be indexed at 49% on the evolution of wages, and 33% on the evolution of prices of goods and services to industry according to a formula and reference indices that will be contractually defined.  </w:t>
        <w:br/>
        <w:t>The initial value of P4 is 15417 €/MW/month as of January 1, 2008. P4 will be fully indexed on the evolution of prices of goods and services to industry according to a formula and reference indices that will be contractually defined.</w:t>
      </w:r>
    </w:p>
    <w:p>
      <w:r>
        <w:t xml:space="preserve">5. Application of the complementary price clause (Article 1.5)  </w:t>
        <w:br/>
        <w:t xml:space="preserve">The calculation of the complementary price term is conducted on a semi-annual basis.  </w:t>
        <w:br/>
        <w:t xml:space="preserve">In application of this clause, a calculation is performed twice a year:  </w:t>
        <w:br/>
        <w:t xml:space="preserve">- In October, for the previous period from January 1 to June 30, called S1.  </w:t>
        <w:br/>
        <w:t>- In April, for the previous period from July 1 to December 31, called S2.</w:t>
      </w:r>
    </w:p>
    <w:p>
      <w:r>
        <w:t xml:space="preserve">The complementary price term is calculated precisely hour by hour as follows:  </w:t>
        <w:br/>
        <w:t xml:space="preserve">- P^ is the total consumption of the reference customer portfolio of the holder at hour h (in MW), available at the date of calculation for the period considered. This information will have been provided to the purchaser by RTE and the EDF distribution network manager with whom the purchaser has committed to contract the service allowing them to receive it.  </w:t>
        <w:br/>
        <w:t xml:space="preserve">- g^ is the contractual quantity delivered at hour h (in MW),  </w:t>
        <w:br/>
        <w:t xml:space="preserve">- t''^ is the Powemext spot price at hour h (in €/MWh) and failing that any other external price index accepted by the parties to the contract that may be substituted for it  </w:t>
        <w:br/>
        <w:t xml:space="preserve">- Ph^ is the hourly contract price at hour h (in €/MWh) defined as the price PI of energy in the first period and as the ratio between the invoices paid (in €) and the energy delivered (in MWh) over each semester in the second period of the contract.  </w:t>
        <w:br/>
        <w:t xml:space="preserve">If at a given hour the contractual quantity delivered exceeds the consumption of the reference customer portfolio of the holder, the excess is billed a posteriori at the Powemext hourly price instead of the hourly contract price if the Powemext spot price is higher than the hourly contract price.  </w:t>
        <w:br/>
        <w:t xml:space="preserve">The application of this clause thus gives rise to the complementary payment of an amount (in Euro) which is expressed for each calculation period as the following sum:  </w:t>
        <w:br/>
        <w:t xml:space="preserve">period  </w:t>
        <w:br/>
        <w:t>This complementary price clause applies taking into account the total power of the contracts held by a supplier, whether these contracts were acquired in the context of the auctions or in the context of transfers as provided for in Article 1.7.</w:t>
      </w:r>
    </w:p>
    <w:p>
      <w:r>
        <w:t xml:space="preserve">6. Guarantee clause (Article 1.6.)  </w:t>
        <w:br/>
        <w:t xml:space="preserve">The guarantees below must be autonomous guarantees on first demand in accordance with the model that will be communicated by EDF at the time of the call for tenders, and must be provided either by a bank or by an affiliate of the purchaser, either of which must be approved by EDF ("affiliate" means in this case any parent company or subsidiary of a purchaser or any company that is a subsidiary of the parent company of a purchaser. The terms "parent company" and "subsidiary" have the meaning provided in Article L.233-1 of the Commercial Code (hereinafter a "First Demand Guarantee" or "Guarantee").  </w:t>
        <w:br/>
        <w:t xml:space="preserve">The guarantor must meet the credit rating criteria that will be specified by EDF at the time of the call for tenders.  </w:t>
        <w:br/>
        <w:t>In any case, a First Demand Guarantee must be established by the purchaser for the benefit of EDF and maintained in effect at all times during the duration of the contract.</w:t>
      </w:r>
    </w:p>
    <w:p>
      <w:r>
        <w:rPr>
          <w:b/>
        </w:rPr>
        <w:t>[Pages 49–49]</w:t>
      </w:r>
    </w:p>
    <w:p>
      <w:r>
        <w:t>This Guarantee aims to provide EDF with assurance of the recovery of the average price of the contract over the period 2008 to 2012 as well as assurance of the recovery of the access price to the contract PO in the event of early termination for any reason, including in the case of the prolongation of the consequences of a force majeure event giving rise to early termination. The terms and frequency of the calculation by EDF of the amount of this Guarantee as well as the terms of renewal by the purchaser will be specified in the contract. Any purchaser not meeting the credit rating criteria defined in the call for tenders (or above), at the time of the call for tenders or at any time during the execution of the contract, must also provide a Guarantee at first request covering its payment defaults. The terms and frequency of the calculation by EDF of the amount of this Guarantee will be specified in the contract.</w:t>
      </w:r>
    </w:p>
    <w:p>
      <w:r>
        <w:t>7. Termination clause (Article 1.8)</w:t>
      </w:r>
    </w:p>
    <w:p>
      <w:r>
        <w:t>The contract may be terminated by operation of law, after a formal notice that has remained unsuccessful for a period of five (5) working days, in the event of the purchaser's failure to comply with any of its contractual obligations, and in particular in the event of default in payment or failure to provide or renew the Guarantee at first request referred to in Article 1.6. In the event of termination, the amount allowing EDF to recover the average price of the contract over the first period as well as the access price to the contract PO will be immediately due and the Guarantee at first request may be called without delay.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