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https://www.autoritedelaconcurrence.fr/fr/decision/relative-des-pratiques-mises-en-oeuvre-par-google-dans-le-secteur-de-la-presse</w:t>
      </w:r>
    </w:p>
    <w:p>
      <w:r>
        <w:t>Pages translated : 51</w:t>
      </w:r>
    </w:p>
    <w:p/>
    <w:p>
      <w:r>
        <w:rPr>
          <w:b/>
        </w:rPr>
        <w:t>[Pages 1–3]</w:t>
      </w:r>
    </w:p>
    <w:p>
      <w:r>
        <w:t xml:space="preserve">FRENCH REPUBLIC  </w:t>
        <w:br/>
        <w:t xml:space="preserve">Decision No. 22-D-13 of June 21, 2022  </w:t>
        <w:br/>
        <w:t>regarding practices implemented by Google in the press sector</w:t>
      </w:r>
    </w:p>
    <w:p>
      <w:r>
        <w:t xml:space="preserve">The Competition Authority (section IB),  </w:t>
        <w:br/>
        <w:t xml:space="preserve">Having regard to the letters registered on November 15 and 19, 2019 under numbers 19/0074 F, 19/0075 M, 19/0078 F, 19/0079 M, 19/0080 F, and 19/0081 M by which the Syndicate of Magazine Publishers (hereinafter "SEPM"), the Alliance of General Information Press, the National Daily Press Syndicate, the Regional Daily Press Syndicate, the Departmental Daily Press Syndicate, and the Regional Weekly Press Syndicate (hereinafter, collectively, "APIG"), and Agence France-Presse (hereinafter "AFP"), referred to the Competition Authority regarding practices implemented by Google LLC, Google Ireland Ltd., and Google France in the press sectors, online public communication services, and online advertising, and also requested the issuance of interim measures;  </w:t>
        <w:br/>
        <w:t xml:space="preserve">Having regard to the Treaty on the Functioning of the European Union, and in particular Article 102;  </w:t>
        <w:br/>
        <w:t xml:space="preserve">Having regard to Book IV of the Commercial Code, and in particular Article L.420-2;  </w:t>
        <w:br/>
        <w:t xml:space="preserve">Having regard to Decision No. 20-MC-01 of April 9, 2020 regarding requests for interim measures submitted by SEPM, APIG, and AFP;  </w:t>
        <w:br/>
        <w:t xml:space="preserve">Having regard to Decision No. 21-D-17 of July 12, 2021 regarding compliance with the injunctions issued against Google in Decision No. 20-MC-01;  </w:t>
        <w:br/>
        <w:t xml:space="preserve">Having regard to Decision No. 21-DE-01 of December 1, 2021 regarding a withdrawal by Agence France-Presse;  </w:t>
        <w:br/>
        <w:t xml:space="preserve">Having regard to Decision No. 22-DE-01 of May 16, 2022 regarding a withdrawal by the Alliance of General Information Press, the National Daily Press Syndicate, the Regional Daily Press Syndicate, the Departmental Daily Press Syndicate, and the Regional Weekly Press Syndicate;  </w:t>
        <w:br/>
        <w:t xml:space="preserve">Having regard to the letter of June 14, 2022 regarding the withdrawal of the Syndicate of Magazine Publishers;  </w:t>
        <w:br/>
        <w:t xml:space="preserve">Having regard to the decision of November 26, 2019, by which the Deputy General Rapporteur of the Authority joined the investigations of cases 19/0074F-19/0075M, 19/0078F-19/0079M, and 19/0080F-19/0081M;  </w:t>
        <w:br/>
        <w:t xml:space="preserve">Having regard to the preliminary assessment transmitted to the Syndicate of Magazine Publishers, the Alliance of General Information Press, Alphabet Inc., Google LLC, Google Ireland Ltd, Google France, and the Government Commissioner on December 3, 2021;  </w:t>
        <w:br/>
        <w:t xml:space="preserve">Having regard to the observations presented by the Syndicate of Magazine Publishers, the Alliance of General Information Press, AFP, and the Government Commissioner;  </w:t>
        <w:br/>
        <w:t xml:space="preserve">Having regard to the commitment proposal from Google LLC, Google Ireland Ltd, and Google France dated December 9, 2021, amended on March 11, April 21, 26, and 29, and May 9, 2022;  </w:t>
        <w:br/>
        <w:t xml:space="preserve">Having regard to the observations collected during the market test;  </w:t>
        <w:br/>
        <w:t xml:space="preserve">Having regard to the other documents in the file;  </w:t>
        <w:br/>
        <w:t xml:space="preserve">The rapporteurs, the Deputy General Rapporteur, the representatives of Google LLC, Google Ireland Ltd., Google France, and Alphabet Inc., the Syndicate of Magazine Publishers, and the Government Commissioner heard during the sessions of the Competition Authority on April 12 and 27, 2022, the Alliance of General Information Press having been regularly summoned;  </w:t>
        <w:br/>
        <w:t xml:space="preserve">The representatives of the General Directorate of Media and Cultural Industries of the Ministry of Culture, the Society of Neighboring Rights of the Press, the Syndicate of Independent Online Information Press, and the French Federation of Press Agencies heard on the basis of the provisions of the second paragraph of Article L. 463-7 of the Commercial Code;  </w:t>
        <w:br/>
        <w:t>Adopts the following decision:</w:t>
      </w:r>
    </w:p>
    <w:p>
      <w:r>
        <w:t xml:space="preserve">Summary1  </w:t>
        <w:br/>
        <w:t xml:space="preserve">By this decision, the Competition Authority (hereinafter "the Authority") accepts the commitments of Alphabet Inc, Google LLC, Google Ireland Ltd, and Google France (hereinafter "Google") and closes the substantive proceedings opened in November 2019 by SEPM, APIG, and AFP, which denounced practices implemented by Google following the adoption of Law No. 2019-775 of July 24, 2019 aimed at creating a neighboring right for the benefit of news agencies and press publishers (hereinafter, the "Neighboring Rights Law").  </w:t>
        <w:br/>
        <w:t xml:space="preserve">The investigation conducted led to the identification of several competition concerns regarding Google's behavior. Firstly, Google may have imposed unfair trading conditions on publishers and news agencies within the meaning of Articles L. 420-2 of the Commercial Code and 102 a) of the TFEU, by refusing to negotiate and to compensate for the display of protected press content on Google's existing services under neighboring rights. Secondly, by imposing zero compensation for all publishers and news agencies upon the entry into force of Law No. 2019-775 of July 24, 2019 aimed at creating a neighboring right for the benefit of news agencies and press publishers ("Neighboring Rights Law"), regardless of an examination of their respective situations, Google is likely to have treated economic actors placed in different situations identically without any objective justification, and thus, to have implemented a discriminatory practice within the meaning of Articles L. 420-2 of the Commercial Code and 102 c) of the TFEU. Finally, Google may have abused its dominant position to circumvent the Neighboring Rights Law, notably by using the possibility left to publishers and news agencies to grant free licenses to systematically impose a principle of non-compensation for the display of protected content on its services, without any possibility of negotiation and by refusing to provide the necessary information to determine the compensation.  </w:t>
        <w:br/>
        <w:t xml:space="preserve">As interim measures, the Authority had issued several injunctions against Google in its Decision No. 20-MC-01 of April 9, 2020 (the "Interim Measures Decision"), which revolved around a main obligation to negotiate in good faith, with a view to formulating a financial proposal regarding the display of protected content on Google's services, namely the reproduction of excerpts from articles and press photos on its Google Search engine, or its Google News and Discover services.  </w:t>
        <w:br/>
        <w:t xml:space="preserve">Despite these injunctions, the Authority found, in Decision No. 21-D-17 of July 12, 2021 (the "Non-Compliance Decision"), that Google was able to thwart negotiations with publishers and news agencies regarding the current use of protected press content on its services.  </w:t>
        <w:br/>
        <w:t xml:space="preserve">• The Authority particularly noted that during almost the entire three-month negotiation period provided by the Interim Measures Decision, Google systematically directed negotiations towards the conclusion of a global license agreement, the subject of which primarily concerned a new service called Showcase, based on the reproduction of entire press articles that were previously not accessible on Google's portals. By this behavior, publishers and news agencies were deprived of their ability to negotiate compensation for the sole current uses of their protected content during  </w:t>
        <w:br/>
        <w:t>1 This summary is strictly informative. Only the reasons for the decision numbered below are authoritative.</w:t>
      </w:r>
    </w:p>
    <w:p>
      <w:r>
        <w:rPr>
          <w:b/>
        </w:rPr>
        <w:t>[Pages 4–6]</w:t>
      </w:r>
    </w:p>
    <w:p>
      <w:r>
        <w:t>the vast majority of the negotiation period, even though they had clearly expressed this wish multiple times to Google.</w:t>
      </w:r>
    </w:p>
    <w:p>
      <w:r>
        <w:t>• The Authority also noted that Google had significantly narrowed the scope of the Law on neighboring rights by excluding the principle of remuneration for press content from titles that do not have a "Political and General Information" (or "IPG") certification and by denying news agencies the benefit of remuneration for their content used by press publishers.</w:t>
      </w:r>
    </w:p>
    <w:p>
      <w:r>
        <w:t>• Furthermore, the Authority found that Google had expressed an excessively restrictive interpretation of the notion of revenue derived from the display of press content under Article L. 218-4 of the CPI, only considering the advertising revenue from Google Search pages where protected content is displayed. In fact, Google excluded indirect revenues resulting from the attractiveness brought to its services by displaying protected content, which, on the one hand, enhances the volume of data collected by Google and improves its ability to conduct targeted advertising, and, on the other hand, increases the likelihood that the user will access paid sponsored links on its online search site.</w:t>
      </w:r>
    </w:p>
    <w:p>
      <w:r>
        <w:t>By virtue of the Decision of Non-Compliance with the Injunctions, the Authority imposed a financial penalty on Google in the amount of 500 million euros, ordering it under penalty to comply with the Decision on interim measures.</w:t>
      </w:r>
    </w:p>
    <w:p>
      <w:r>
        <w:t>Following the preliminary assessment sent as part of the substantive examination of the case, Google submitted a series of commitments on December 9, 2021. These commitments were subject to a market test and were discussed during a session before the Authority, leading to new proposals for commitments. On May 9, 2022, Google presented a final version of its commitments. As part of its final offer:</w:t>
      </w:r>
    </w:p>
    <w:p>
      <w:r>
        <w:t>• Google extends the scope of its commitments to all publishers covered by Article L. 218-1 of the Intellectual Property Code ("CPI"), whether or not they have an IPG certification. The same applies to the ownership of neighboring rights for news agencies whose content is integrated into publications of third-party publishers.</w:t>
      </w:r>
    </w:p>
    <w:p>
      <w:r>
        <w:t>• Google commits to negotiate in good faith, with news agencies and publishers who request it, the remuneration due for any use of protected content on its services, in accordance with the terms provided by Article L. 218-4 of the CPI and according to transparent, objective, and non-discriminatory criteria. Google expressly commits to conducting separate and independent negotiations, on the one hand, regarding the Showcase service or any other new Google service and, on the other hand, regarding the existing use of protected content.</w:t>
      </w:r>
    </w:p>
    <w:p>
      <w:r>
        <w:t>• Google commits to provide publishers and news agencies with the information required by Article L. 218-4 of the CPI that allows for a transparent assessment of the remuneration proposed by Google. To this end, Google plans to initially provide a minimum set of information, described in Annex 1 of the commitments, to each negotiating party within 10 working days in the case of individual negotiations and 15 working days in the case of collective negotiations. Google further commits to provide relevant additional information requested by the negotiating parties within 15 working days, under the supervision of an independent representative. The representative may also make proposals regarding the methods of transmitting the additional information requested by the negotiating parties, including, where appropriate, measures intended to preserve the confidentiality of Google's information. This mechanism will reconcile Google's legitimate request to protect its trade secrets with the need for publishers and news agencies to obtain the necessary information to assess the direct and indirect revenues of Google related to the display of their protected content.</w:t>
      </w:r>
    </w:p>
    <w:p>
      <w:r>
        <w:t>• Google commits, within three months of the start of negotiations, to make a remuneration proposal. In the event that the parties do not reach an agreement at the end of this period, the negotiating parties will have the option to refer the matter to an arbitration tribunal tasked with determining the amount of remuneration. To take into account the limited financial resources of publishers and news agencies, they may request that Google fully cover the remuneration of the arbitrators, including in any potential appeal process.</w:t>
      </w:r>
    </w:p>
    <w:p>
      <w:r>
        <w:t>• Google commits to take the necessary measures so that the negotiations do not affect the indexing, ranking, or presentation of protected content and do not affect other economic relationships that may exist between Google and press publishers and news agencies.</w:t>
      </w:r>
    </w:p>
    <w:p>
      <w:r>
        <w:t>• Google proposes to extend the provisions of these commitments to publishers and news agencies that have already initiated negotiations or entered into a contract with it regarding neighboring rights, either directly or through a professional association. News agencies and press publishers that have already concluded an agreement will therefore be able to amend or terminate it without cost, to engage in new negotiations with Google, with the understanding that the remuneration agreed upon under their pre-existing agreements will continue to apply until the date of this amendment or termination.</w:t>
      </w:r>
    </w:p>
    <w:p>
      <w:r>
        <w:t>• An independent representative approved by the Authority will ensure the implementation of the commitments made and may, if necessary, enlist the services of technical, financial, or intellectual property experts. He will oversee the conduct of negotiations between Google and publishers and news agencies and will also be involved in the review and annual update of the minimum set of information that Google must provide to publishers and news agencies. The representative will play, if necessary, an active role in resolving any points of disagreement arising between the parties during their negotiation, by issuing opinions or proposals to the Authority on any dispute regarding the qualification of publisher or news agency, on whether a publisher's domain contains protected content, on technical feasibility, or on the relevance of a request for additional information, as well as on the methods of communicating responses to requests for additional information to publishers and news agencies. Google has committed to comply with these opinions and proposals, which are not binding on publishers and news agencies. This mechanism constitutes a rapid dispute resolution mode that, while binding for Google, preserves the freedom of publishers and news agencies to resort to other legal avenues to assert their claims if they deem it appropriate.</w:t>
      </w:r>
    </w:p>
    <w:p>
      <w:r>
        <w:t>• The commitments will apply for a duration of 5 years and will be renewable for a new period of 5 years upon a reasoned decision by the Authority.</w:t>
      </w:r>
    </w:p>
    <w:p>
      <w:r>
        <w:t>• Google commits to withdraw its appeal against the Decision of Non-Compliance with the Injunctions.</w:t>
      </w:r>
    </w:p>
    <w:p>
      <w:r>
        <w:t>The Authority considers that the commitments proposed by Google, in their final version of May 9, 2022, are likely to address the competition concerns expressed in the preliminary assessment of the investigation services and present a substantial, credible, and verifiable nature. The Authority therefore decides to accept them and make them mandatory.</w:t>
      </w:r>
    </w:p>
    <w:p>
      <w:r>
        <w:rPr>
          <w:b/>
        </w:rPr>
        <w:t>[Pages 7–9]</w:t>
      </w:r>
    </w:p>
    <w:p>
      <w:r>
        <w:t>SUMMARY</w:t>
      </w:r>
    </w:p>
    <w:p>
      <w:r>
        <w:t xml:space="preserve">I. FINDINGS ........................................................................................................... 9  </w:t>
        <w:br/>
        <w:t xml:space="preserve">A. THE PROCEDURE ........................................................................................................... 9  </w:t>
        <w:br/>
        <w:t xml:space="preserve">1. THE REFERRALS ........................................................................................................... 9  </w:t>
        <w:br/>
        <w:t xml:space="preserve">2. DECISION NO. 20-MC-01 ............................................................................................ 9  </w:t>
        <w:br/>
        <w:t xml:space="preserve">3. DECISION NO. 21-D-17 .............................................................................................. 11  </w:t>
        <w:br/>
        <w:t xml:space="preserve">4. WITHDRAWAL OF APIG AND AFP ........................................................................... 12  </w:t>
        <w:br/>
        <w:t xml:space="preserve">B. THE COMPANIES INVOLVED .................................................................................... 12  </w:t>
        <w:br/>
        <w:t xml:space="preserve">1. APIG AND THE UNIONS CONSTITUTING IT .............................................................. 12  </w:t>
        <w:br/>
        <w:t xml:space="preserve">2. SEPM .......................................................................................................................... 12  </w:t>
        <w:br/>
        <w:t xml:space="preserve">3. AFP ................................................................................................................................ 13  </w:t>
        <w:br/>
        <w:t>4. GOOGLE ...................................................................................................................... 13</w:t>
      </w:r>
    </w:p>
    <w:p>
      <w:r>
        <w:t xml:space="preserve">A. THE RELEVANT SECTOR ......................................................................................... 13  </w:t>
        <w:br/>
        <w:t xml:space="preserve">B. THE PRACTICES OBSERVED .................................................................................... 15  </w:t>
        <w:br/>
        <w:t xml:space="preserve">1. THE APPLICABLE LEGAL FRAMEWORK .................................................................. 15  </w:t>
        <w:br/>
        <w:t xml:space="preserve">2. GOOGLE'S PRACTICES .............................................................................................. 16  </w:t>
        <w:br/>
        <w:t xml:space="preserve">a) The practices observed in the Decision on interim measures ............................ 16  </w:t>
        <w:br/>
        <w:t>b) The practices observed in the Decision on non-compliance with the Injunctions .................................................................................................................. 17</w:t>
      </w:r>
    </w:p>
    <w:p>
      <w:r>
        <w:t xml:space="preserve">II. IMPLEMENTATION OF THE COMMITMENT PROCEDURE .................................. 20  </w:t>
        <w:br/>
        <w:t xml:space="preserve">A. PRELIMINARY ASSESSMENT .................................................................................... 20  </w:t>
        <w:br/>
        <w:t xml:space="preserve">1. APPLICABILITY OF UNION LAW .............................................................................. 20  </w:t>
        <w:br/>
        <w:t xml:space="preserve">2. THE RELEVANT MARKETS AND GOOGLE'S POSITION ........................................... 21  </w:t>
        <w:br/>
        <w:t xml:space="preserve">a) The market for general search services ................................................................. 21  </w:t>
        <w:br/>
        <w:t xml:space="preserve">b) Google's position in the French market for general search services .................. 21  </w:t>
        <w:br/>
        <w:t>3. COMPETITION CONCERNS ....................................................................................... 22</w:t>
      </w:r>
    </w:p>
    <w:p>
      <w:r>
        <w:t xml:space="preserve">B. THE COMMITMENTS PROPOSED BY GOOGLE ......................................................... 25  </w:t>
        <w:br/>
        <w:t xml:space="preserve">1. THE COMMITMENTS PROPOSED BY GOOGLE ON DECEMBER 9, 2021 ................. 25  </w:t>
        <w:br/>
        <w:t xml:space="preserve">2. THE OBSERVATIONS RECEIVED DURING THE MARKET TEST ................................ 26  </w:t>
        <w:br/>
        <w:t xml:space="preserve">a) On the use of a commitment procedure ................................................................. 26  </w:t>
        <w:br/>
        <w:t xml:space="preserve">b) On the scope of the commitments ....................................................................... 27  </w:t>
        <w:br/>
        <w:t xml:space="preserve">c) On the first commitment regarding the principle of good faith negotiation .......... 28  </w:t>
        <w:br/>
        <w:t>On the initiation of negotiations .............................................................................. 28</w:t>
      </w:r>
    </w:p>
    <w:p>
      <w:r>
        <w:t xml:space="preserve">On the remuneration offers made by Google ............................................................ 29  </w:t>
        <w:br/>
        <w:t xml:space="preserve">On the obligation of confidentiality ......................................................................... 30  </w:t>
        <w:br/>
        <w:t xml:space="preserve">d) On the second commitment regarding the information provided by Google on the revenue it derives from displaying press content on its services ................. 31  </w:t>
        <w:br/>
        <w:t xml:space="preserve">On the information provided by Google ................................................................... 31  </w:t>
        <w:br/>
        <w:t xml:space="preserve">On the definition of indirect revenue ....................................................................... 31  </w:t>
        <w:br/>
        <w:t xml:space="preserve">e) On the third commitment regarding the maintenance of conditions for displaying press content on Google ................................................................. 32  </w:t>
        <w:br/>
        <w:t xml:space="preserve">f) On the fourth commitment .................................................................................... 32  </w:t>
        <w:br/>
        <w:t xml:space="preserve">On the deadline for negotiations .............................................................................. 32  </w:t>
        <w:br/>
        <w:t xml:space="preserve">On the arbitration procedure .................................................................................... 32  </w:t>
        <w:br/>
        <w:t xml:space="preserve">g) On the fifth commitment ....................................................................................... 34  </w:t>
        <w:br/>
        <w:t xml:space="preserve">h) On the sixth commitment ...................................................................................... 34  </w:t>
        <w:br/>
        <w:t xml:space="preserve">i) On the use of an independent representative and, where applicable, experts ....... 34  </w:t>
        <w:br/>
        <w:t xml:space="preserve">j) On the duration of the commitments ..................................................................... 35  </w:t>
        <w:br/>
        <w:t>3. THE COMMITMENTS PROPOSED BY GOOGLE FOLLOWING THE MARKET TEST .... 35</w:t>
      </w:r>
    </w:p>
    <w:p>
      <w:r>
        <w:t xml:space="preserve">III. DISCUSSION ........................................................................................................... 37  </w:t>
        <w:br/>
        <w:t xml:space="preserve">A. ON THE IMPLEMENTATION OF THE COMMITMENT PROCEDURE ........................ 37  </w:t>
        <w:br/>
        <w:t xml:space="preserve">B. ON THE MODIFICATIONS MADE TO GOOGLE'S COMMITMENT OFFER .................. 38  </w:t>
        <w:br/>
        <w:t xml:space="preserve">C. ON THE RESPONSE TO COMPETITION CONCERNS .................................................. 41  </w:t>
        <w:br/>
        <w:t xml:space="preserve">1. ON THE SCOPE OF THE COMMITMENTS ................................................................. 41  </w:t>
        <w:br/>
        <w:t xml:space="preserve">2. ON THE INITIATION OF NEGOTIATIONS ................................................................ 42  </w:t>
        <w:br/>
        <w:t xml:space="preserve">3. ON THE FIRST COMMITMENT REGARDING THE PRINCIPLE OF GOOD FAITH NEGOTIATION ........................................................................................................... 43  </w:t>
        <w:br/>
        <w:t xml:space="preserve">4. ON THE SECOND COMMITMENT REGARDING THE INFORMATION PROVIDED BY GOOGLE ........................................................................................................... 44  </w:t>
        <w:br/>
        <w:t xml:space="preserve">5. ON THE FOURTH COMMITMENT ............................................................................... 45  </w:t>
        <w:br/>
        <w:t xml:space="preserve">6. ON THE SIXTH COMMITMENT .................................................................................. 47  </w:t>
        <w:br/>
        <w:t xml:space="preserve">7. ON THE IMPLEMENTATION AND DURATION OF THE COMMITMENTS .................... 47  </w:t>
        <w:br/>
        <w:t xml:space="preserve">8. ON THE MONITORING OF THE COMMITMENTS ....................................................... 48  </w:t>
        <w:br/>
        <w:t>9. CONCLUSION ............................................................................................................. 50</w:t>
      </w:r>
    </w:p>
    <w:p>
      <w:r>
        <w:t>DECISION .................................................................................................................. 51</w:t>
      </w:r>
    </w:p>
    <w:p>
      <w:r>
        <w:t xml:space="preserve">I. Findings  </w:t>
        <w:br/>
        <w:t xml:space="preserve">A. THE PROCEDURE  </w:t>
        <w:br/>
        <w:t xml:space="preserve">1. THE REFERRALS  </w:t>
        <w:br/>
        <w:t xml:space="preserve">1. By letters registered on November 15 and 19, 2019 under numbers 19/0074 F, 19/0078 F, and 19/0080 F, the Syndicat des Éditeurs de la Presse Magazine (hereinafter "SEPM"), the Alliance de la Presse d’Information Générale, the Syndicat de la presse quotidienne nationale, the Syndicat de la presse quotidienne régionale, the Syndicat de la presse quotidienne départementale, and the Syndicat de la presse hebdomadaire régionale (hereinafter, collectively, "APIG"), and the Agence France-Presse (hereinafter "AFP") referred to the Authority practices implemented by Google LLC, Google Ireland Ltd, and Google France (hereinafter "Google").  </w:t>
        <w:br/>
        <w:t xml:space="preserve">2. The referrers denounced a potential abuse of dominant position by Google, taking the form of circumventing the purpose of Law No. 2019-775 of July 24, 2019 aimed at creating a neighboring right in favor of news agencies and press publishers (hereinafter, the "Neighboring Rights Law"), and imposing unfair transaction conditions. For the same reasons, the referrers also accused Google of having abused the economic dependence situation in which they would find themselves vis-à-vis Google.  </w:t>
        <w:br/>
        <w:t xml:space="preserve">3. In addition to their substantive referrals, the referrers requested, by letters registered on November 15 and 19, 2019, under numbers 19/0075 M, 19/0079 M, and 19/0081 M, the issuance of interim measures based on Article L. 464-1 of the Commercial Code.  </w:t>
        <w:br/>
        <w:t>4. By decision of November 26, 2019, the Deputy General Rapporteur of the Authority joined the instruction of cases 19/0074 F – 19/0075 M, 19/0078 F – 19/0079 M, and 19/0080 F – 19/0081 M. The reference numbers for the processing of these cases following this decision of joinder are 19/0074 F – 19/0075 M.</w:t>
      </w:r>
    </w:p>
    <w:p>
      <w:r>
        <w:t xml:space="preserve">2. DECISION NO. 20-MC-01  </w:t>
        <w:br/>
        <w:t xml:space="preserve">5. On April 9, 2020, the Authority adopted decision No. 20-MC-01 (hereinafter "the Decision on interim measures") regarding requests for interim measures presented by SEPM, APIG, and AFP, and issued the following interim measures against Google, taking the form of seven injunctions (hereinafter "the Injunctions" and individually "the Injunction"):  </w:t>
        <w:br/>
        <w:t xml:space="preserve">"Article 1: Google LLC, Google Ireland Ltd, and Google France are ordered, on a provisional basis and pending a decision on the merits, to negotiate in good faith with publishers and news agencies or collective management organizations that request it, the remuneration due by Google to them for any use of protected content on its services, in accordance with the provisions of Article L. 218-4 of the Intellectual Property Code and according to transparent, objective, and non-discriminatory criteria. This negotiation must cover the period of use of the content since October 24, 2019.  </w:t>
        <w:br/>
        <w:t>Article 2: Google LLC, Google Ireland Ltd, and Google France are ordered, on a provisional basis and pending a decision on the merits, to communicate to publishers and...</w:t>
      </w:r>
    </w:p>
    <w:p>
      <w:r>
        <w:rPr>
          <w:b/>
        </w:rPr>
        <w:t>[Pages 10–12]</w:t>
      </w:r>
    </w:p>
    <w:p>
      <w:r>
        <w:t>agencies regarding the information provided for in Article L. 218-4 of the Intellectual Property Code.</w:t>
      </w:r>
    </w:p>
    <w:p>
      <w:r>
        <w:t>Article 3: It is ordered that Google LLC, Google Ireland Ltd, and Google France, as a precautionary measure and pending a decision on the merits, maintain, during the negotiation period, the display conditions established since the entry into force of Law No. 2019-775, according to the parameters chosen by the publishers. Google LLC, Google Ireland Ltd, and Google France are ordered to allow publishers and news agencies that have not granted Google permission to reuse their protected content since October 24, 2019, but wish to enter into negotiations under Articles 1 and 2 of this decision, not to oppose the display of their protected content within its services according to the conditions chosen by these publishers and news agencies, during the negotiation period.</w:t>
      </w:r>
    </w:p>
    <w:p>
      <w:r>
        <w:t>Article 4: It is ordered that Google LLC, Google Ireland Ltd, and Google France, as a precautionary measure and pending a decision on the merits, conduct the negotiations referred to in Articles 1 and 2 of this decision within a period of 3 months from the request to open negotiations made by a press publisher, a news agency, or a collective management organization.</w:t>
      </w:r>
    </w:p>
    <w:p>
      <w:r>
        <w:t>Article 5: It is ordered that Google LLC, Google Ireland Ltd, and Google France, as a precautionary measure and pending a decision on the merits, take the necessary measures so that the existence and outcome of the negotiations provided for in Articles 1 and 2 of this decision do not affect the indexing, ranking, or presentation of the protected content reused by Google on its services.</w:t>
      </w:r>
    </w:p>
    <w:p>
      <w:r>
        <w:t>Article 6: It is ordered that Google LLC, Google Ireland Ltd, and Google France, as a precautionary measure and pending a decision on the merits, take the necessary measures so that the negotiations provided for in Articles 1 and 2 of this decision do not affect other economic relationships that may exist between Google and the publishers and news agencies.</w:t>
      </w:r>
    </w:p>
    <w:p>
      <w:r>
        <w:t>Article 7: Google LLC, Google Ireland Ltd, and Google France will send, within 4 weeks from the opening of negotiations with one or more publishers, news agencies, or collective management organizations, a first report on how they comply with Articles 1 to 6 of this decision. Subsequent reports will be communicated to the Authority on the 5th of each month until the publication of the Authority's decision on the merits.</w:t>
      </w:r>
    </w:p>
    <w:p>
      <w:r>
        <w:t>6. The Authority considered that these Injunctions should remain in effect until the publication of its decision on the merits (Article 8 of the order of the Precautionary Decision) and that the investigation should continue on the merits for all practices (Article 9 of the order of the Precautionary Decision).</w:t>
      </w:r>
    </w:p>
    <w:p>
      <w:r>
        <w:t>7. The Court of Appeal of Paris, seized of an appeal filed by Google against the Precautionary Decision, rejected all the annulment grounds raised in a ruling dated October 8, 2020. However, it reformed Article 5, considering its scope too general and not strictly necessary to address the urgency, by supplementing it as follows: "This injunction does not prevent improvements and innovations to the services offered by Google LLC, Google Ireland Ltd, and Google France, provided that they do not result, directly or indirectly, in any detrimental consequences to the interests of the holders of neighboring rights concerned by the negotiations provided for in Articles 1 and 2 of this decision."</w:t>
      </w:r>
    </w:p>
    <w:p>
      <w:r>
        <w:t>8. Not having been subject to an appeal, the ruling of the Court of Appeal of Paris dated October 8, 2020, has become final.</w:t>
      </w:r>
    </w:p>
    <w:p>
      <w:r>
        <w:t>3. DECISION NO. 21-D-17</w:t>
      </w:r>
    </w:p>
    <w:p>
      <w:r>
        <w:t>9. By letters registered on August 31, 2020, and September 2, 2020, under numbers 20/0083 F, 20/0084 F, and 20/0085 F, the APIG, the SEPM, and the AFP referred the Authority for non-compliance by Google with the Injunctions issued in the Precautionary Decision.</w:t>
      </w:r>
    </w:p>
    <w:p>
      <w:r>
        <w:t>10. By Decision No. 21-D-17 dated July 12, 2021, regarding compliance with the injunctions issued against Google in the Precautionary Decision (the "Non-Compliance Decision"), the Authority found that Google had not complied with Articles 1 and 2 of the Precautionary Decision (Injunctions 1 and 2) relating to the obligation to negotiate in good faith and to provide the information provided for in Article L. 218-4 of the Intellectual Property Code, within the three-month period provided for in Article 4 of the Precautionary Decision (Injunction 4).</w:t>
      </w:r>
    </w:p>
    <w:p>
      <w:r>
        <w:t>11. It also found that Google had not complied with Article 5 of the Precautionary Decision (Injunction 5), relating to the obligation of neutrality regarding how protected content is indexed, ranked, and, more generally, presented on its services, and Article 6 of the Precautionary Decision (Injunction 6), relating to the obligation of neutrality in negotiations regarding neighboring rights concerning any other economic relationship that Google may have with publishers and news agencies.</w:t>
      </w:r>
    </w:p>
    <w:p>
      <w:r>
        <w:t>12. Consequently, it imposed a financial penalty on Google in the amount of 500 million euros and ordered Google to:</w:t>
      </w:r>
    </w:p>
    <w:p>
      <w:r>
        <w:t>“[...] in execution of Injunction 1, propose a remuneration offer that meets the requirements of the Law and the Decision regarding the current use of protected content on Google’s services to the claimants who request it. Google must comply with such a request within two months from the receipt of any request to reopen negotiations sent, if applicable, by the claimants, by registered letter with acknowledgment of receipt, after notification of this decision”;</w:t>
      </w:r>
    </w:p>
    <w:p>
      <w:r>
        <w:t>“[...] in execution of Injunction 2, accompany this offer with the information provided for in Article L. 218-4 of the Intellectual Property Code. This information must include an estimate of the total revenue it generates in France from the display of protected content on its services, indicating the share of revenue generated by the publisher or news agency that initiated the remuneration offer request. This estimate must detail the following revenue items: (i) the advertising revenue that Google generates on the pages of its online search engine where protected content appears; (ii) the revenue that Google receives as an intermediary for online advertising, for targeted ads generated on the sites of publishers to which the search engine user is redirected and for which Google receives a commission; and (iii) the indirect revenue received by Google resulting from the attractiveness brought to its services by the display of protected content, attractiveness that can play both in triggering a search and in the time spent by the user on the search engine and all of Google’s services and the personal data that derives from it.”</w:t>
      </w:r>
    </w:p>
    <w:p>
      <w:r>
        <w:t>13. In order to ensure the execution of these injunctions, the Authority also imposed a penalty of 300,000 euros per day of delay after a period of two months, starting from the formal request to reopen negotiations made, if applicable, by each of the claimants.</w:t>
      </w:r>
    </w:p>
    <w:p>
      <w:r>
        <w:t>14. The Non-Compliance Decision is currently subject to an appeal filed by Google. In accordance with the final commitments it presented on May 9, 2022, Google has committed to withdraw this appeal.</w:t>
      </w:r>
    </w:p>
    <w:p>
      <w:r>
        <w:t>4. WITHDRAWAL OF THE APIG AND AFP</w:t>
      </w:r>
    </w:p>
    <w:p>
      <w:r>
        <w:t>15. By letter dated November 24, 2021, the AFP informed the Authority of its withdrawal on the merits. By Decision No. 21-DE-01 dated December 1, 2021, the Authority took note of this withdrawal and decided to continue and treat the case registered under number 19/0080 F as an ex officio referral.</w:t>
      </w:r>
    </w:p>
    <w:p>
      <w:r>
        <w:t>16. Similarly, by letter dated April 15, 2022, the APIG informed the Authority of its withdrawal on the merits. By Decision No. 22-DE-01 dated May 16, 2022, the Authority took note of this withdrawal and decided to continue and treat the case registered under number 19/0078 F as an ex officio referral.</w:t>
      </w:r>
    </w:p>
    <w:p>
      <w:r>
        <w:t>B. THE COMPANIES CONCERNED</w:t>
      </w:r>
    </w:p>
    <w:p>
      <w:r>
        <w:t>1. THE APIG AND THE UNIONS CONSTITUTING IT</w:t>
      </w:r>
    </w:p>
    <w:p>
      <w:r>
        <w:t>17. The APIG is a union of unions created in September 2018 by the four professional unions of National Daily Press ("SPQN"), Regional ("SPQR"), and Departmental ("SPQD") and the Union of Regional Weekly Press ("SPHR"). The APIG and the unions constituting it have been presented in detail in paragraphs 26 to 31 of the Precautionary Decision.</w:t>
      </w:r>
    </w:p>
    <w:p>
      <w:r>
        <w:t>2. THE SEPM</w:t>
      </w:r>
    </w:p>
    <w:p>
      <w:r>
        <w:t>18. The SEPM is a professional union created in December 2012, formed by the Union of Magazine Press ("SPM") and the Professional Union of Magazine and Opinion Press ("SPPMO"), and headquartered in Paris. The SEPM has been presented in detail in paragraphs 23 to 25 of the Precautionary Decision.</w:t>
      </w:r>
    </w:p>
    <w:p>
      <w:r>
        <w:rPr>
          <w:b/>
        </w:rPr>
        <w:t>[Pages 13–15]</w:t>
      </w:r>
    </w:p>
    <w:p>
      <w:r>
        <w:t>3. AFP</w:t>
      </w:r>
    </w:p>
    <w:p>
      <w:r>
        <w:t>19. AFP is a global and generalist news agency, responsible for collecting, verifying, cross-checking, and disseminating information in a neutral, reliable form that can be directly used by all types of media (radio, television, print press, websites), as well as by large companies and administrations. AFP has been presented in detail in paragraphs 32 and 33 of the Interim Measures Decision.</w:t>
      </w:r>
    </w:p>
    <w:p>
      <w:r>
        <w:t>4. GOOGLE</w:t>
      </w:r>
    </w:p>
    <w:p>
      <w:r>
        <w:t>20. Google is a company founded in 1998, whose founders invented the eponymous search engine, which is the most used in France and worldwide. Google's activities are now focused on providing online search services, offering platforms and operating systems, and online advertising.</w:t>
      </w:r>
    </w:p>
    <w:p>
      <w:r>
        <w:t>21. Following an internal reorganization completed on October 2, 2015, Alphabet Inc. replaced Google LLC (formerly Google Inc.) as the parent company of the Google group, and Google LLC became a wholly-owned subsidiary of Alphabet Inc6.</w:t>
      </w:r>
    </w:p>
    <w:p>
      <w:r>
        <w:t>22. Google has been presented in detail in paragraphs 34 to 61 of the Interim Measures Decision.</w:t>
      </w:r>
    </w:p>
    <w:p>
      <w:r>
        <w:t>A. THE RELEVANT SECTOR</w:t>
      </w:r>
    </w:p>
    <w:p>
      <w:r>
        <w:t>23. This case concerns the press sector, which has been presented in detail in paragraphs 11 to 22 of the Interim Measures Decision.</w:t>
      </w:r>
    </w:p>
    <w:p>
      <w:r>
        <w:t>24. In these developments, the Authority highlighted the profound upheaval that the press sector is facing, particularly with the decline in revenue from advertising between 2007 and 2017, while at the same time, advertising revenues for digital players have significantly increased (paragraphs 14 to 18 of the Interim Measures Decision). This phenomenon of "value capture" by digital players to the detriment of press players has also been noted in the parliamentary work that preceded the adoption of the Neighboring Rights Law (paragraphs 20 and 21 of the Interim Measures Decision).</w:t>
      </w:r>
    </w:p>
    <w:p>
      <w:r>
        <w:t>25. The health crisis has led to an increase in the use of digital media and services and has significantly affected many sectors, including the press sector. Although news sites observed an increase in their online audience between July 2019 and June 2020, the press sector experienced a sharp decline in its revenue, particularly from advertising, and saw its activities severely disrupted (notably due to declines in single-copy sales at newsstands, disruptions in the delivery of newspapers and magazines sold by subscription, and the cancellation of conference activities related to press titles).</w:t>
      </w:r>
    </w:p>
    <w:p>
      <w:r>
        <w:t>26. Indeed, according to figures published by the Alliance for Press and Media Figures7, the digital traffic of press publisher sites increased for all press categories between July 2019 and June 2020: +7.8% for national daily press, +24.5% for regional daily press, and +22.8% for magazine press. This increase in traffic is notably linked to the closure of many physical sales points during the confinement period and to the subscription to online services8. Between July 2020 and June 2021, digital traffic continued to increase significantly: +40.4% for national daily press, +41.4% for regional daily press, and +21.1% for magazine press9.</w:t>
      </w:r>
    </w:p>
    <w:p>
      <w:r>
        <w:t>27. Nevertheless, this digital audience has not compensated for the loss of advertising revenue and the decline in sales of print copies, which are the main resources of the press. According to a study by the Ministry of Culture from April 2022 on cultural sectors10, in 2021, the annual revenues of the press sector were 10% lower than their 2019 value, representing a loss of more than one billion euros compared to 201911.</w:t>
      </w:r>
    </w:p>
    <w:p>
      <w:r>
        <w:t>28. This situation has led to reorganizations of press companies. Notably, one can mention the placement into judicial liquidation of the regional daily La Marseillaise12, the cessation of the weekly Grazia in print form in favor of entirely digital content, the restructuring of the daily Le Parisien, as well as a reduction in the payroll for the newspaper L’Équipe13.</w:t>
      </w:r>
    </w:p>
    <w:p>
      <w:r>
        <w:t>29. In order to mitigate the consequences of the crisis, the government announced, on August 27, 2020, a support plan for the press sector, which includes, on the one hand, emergency measures aimed at ensuring the continuity of press distribution, amounting to 106 million euros, and, on the other hand, a budget of 377 million euros to finance recovery measures over the period 2020-202214.</w:t>
      </w:r>
    </w:p>
    <w:p>
      <w:r>
        <w:t>B. OBSERVED PRACTICES</w:t>
      </w:r>
    </w:p>
    <w:p>
      <w:r>
        <w:t>1. THE APPLICABLE LEGAL FRAMEWORK</w:t>
      </w:r>
    </w:p>
    <w:p>
      <w:r>
        <w:t>30. The applicable legal framework, namely Directive No. 2019/790 of April 17, 2019, on copyright and related rights in the digital single market (the "Directive"), as well as the Neighboring Rights Law, has been presented in detail in paragraphs 64 to 89 of the Interim Measures Decision.</w:t>
      </w:r>
    </w:p>
    <w:p>
      <w:r>
        <w:t>31. By adopting the Directive, the European legislator aimed to establish a legal protection regime for publishers and news agencies, taking into account the specificities of the press sector and its essential role in a democratic society. To achieve this objective, Article 15 of the Directive provides for the creation of a neighboring right for the benefit of publishers and news agencies, granting them the right to authorize or prohibit the reproduction of their content by platforms, aggregators, and search engines.</w:t>
      </w:r>
    </w:p>
    <w:p>
      <w:r>
        <w:t>32. The Neighboring Rights Law transposed Article 15 of the Directive into French law. It created, in this regard, a neighboring right for the benefit of news agencies and publishers, through provisions inserted into the Intellectual Property Code ("CPI"). In this respect, it is specified that under these provisions, news agencies benefit directly from the protection conferred by neighboring rights, both for the content they publish directly and for the content reproduced by third-party press publishers15.</w:t>
      </w:r>
    </w:p>
    <w:p>
      <w:r>
        <w:t>33. Furthermore, the Neighboring Rights Law created Article L. 218-4 of the CPI, which states that: "The remuneration due for neighboring rights for the reproduction and communication to the public of press publications in a digital form is based on the revenues from the exploitation of any nature, direct or indirect, or, failing that, assessed flat-rate, particularly in the cases provided for in Article L. 131-4. The determination of the amount of this remuneration takes into account elements such as the human, material, and financial investments made by publishers and news agencies, the contribution of press publications to political and general information, and the importance of the use of press publications by online public communication services. Online public communication services are required to provide press publishers and news agencies with all information relating to the uses of press publications by their users as well as all other information necessary for a transparent assessment of the remuneration mentioned in the first paragraph of this article and its distribution."</w:t>
      </w:r>
    </w:p>
    <w:p>
      <w:r>
        <w:rPr>
          <w:b/>
        </w:rPr>
        <w:t>[Pages 16–18]</w:t>
      </w:r>
    </w:p>
    <w:p>
      <w:r>
        <w:t>2. GOOGLE'S PRACTICES</w:t>
      </w:r>
    </w:p>
    <w:p>
      <w:r>
        <w:t>a) The practices identified in the Interim Measures Decision</w:t>
      </w:r>
    </w:p>
    <w:p>
      <w:r>
        <w:t>34. The practices in question originate from the announcement of the modification of Google's news content display policy, in anticipation of the entry into force of the Neighboring Rights Law. This announcement notably took the form of a publication on Google's blog dated September 25, 2019, where it specified that "when the French law comes into force, we will no longer display previews of content in France for European news publishers, unless the publisher has taken steps to indicate that this is their wish"16.</w:t>
      </w:r>
    </w:p>
    <w:p>
      <w:r>
        <w:t>35. In parallel, Google indicated through various means that it did not intend to compensate publishers and news agencies for the use of their editorial content. This position is also reflected in a "FAQ" page published by Google for news publishers, an excerpt of which is included in paragraph 94 of the Interim Measures Decision.</w:t>
      </w:r>
    </w:p>
    <w:p>
      <w:r>
        <w:t>36. As a result of this new display policy, the agreement given by a publisher for the use of their content, including protected content, amounts to granting a free license for the exploitation of their content by Google across its various services (Google Search, Google News, and Discover, in particular).</w:t>
      </w:r>
    </w:p>
    <w:p>
      <w:r>
        <w:t>37. It appears from the evidence submitted that from the entry into force of Google's new display policy, the vast majority of publishers authorized Google to display protected content without receiving any compensation.</w:t>
      </w:r>
    </w:p>
    <w:p>
      <w:r>
        <w:t>38. Furthermore, publishers who did not authorize Google to display protected content faced significant traffic declines. In this regard, the Interim Measures Decision presents the impact of content previews on the ranking and traffic redirected to the websites of news publishers in paragraphs 111 to 119.</w:t>
      </w:r>
    </w:p>
    <w:p>
      <w:r>
        <w:t>39. Finally, the evidence in the file, referenced in paragraphs 120 to 125 of the Interim Measures Decision, shows that publishers who did not take steps to maintain the use and display by Google of protected content were exposed to significant audience declines, which could translate into a significant drop in revenue.</w:t>
      </w:r>
    </w:p>
    <w:p>
      <w:r>
        <w:t>40. In its Interim Measures Decision, the Authority thus considered that, at the stage of the investigation, Google's modification of its news content display policy within its services following the entry into force of the Neighboring Rights Law could be qualified as an abuse of a dominant position contrary to Articles L. 420-2 of the Commercial Code and 102 of the TFEU.</w:t>
      </w:r>
    </w:p>
    <w:p>
      <w:r>
        <w:t>41. The Authority thus estimated, on the one hand, that Google may have imposed unfair transaction conditions on publishers and news agencies within the meaning of Articles L. 420-2 of the Commercial Code and 102 a) of the TFEU, by avoiding any form of negotiation and compensation for the use and display of protected content under neighboring rights.</w:t>
      </w:r>
    </w:p>
    <w:p>
      <w:r>
        <w:t>42. On the other hand, the Authority considered that Google was likely to have treated economic actors placed in different situations in the same manner without any objective justification, and thus, to have implemented a discriminatory practice within the meaning of Articles L. 420-2 of the Commercial Code and 102 c) of the TFEU.</w:t>
      </w:r>
    </w:p>
    <w:p>
      <w:r>
        <w:t>43. Finally, the Authority estimated that Google may have abused its dominant position to circumvent the Neighboring Rights Law, notably by using the possibility left to publishers and news agencies to grant free licenses to systematically impose a principle of non-compensation for the display of protected content on its services, without any possibility of negotiation; by refusing to provide the necessary information to determine the compensation; and by taking full titles of articles, considering that they were fundamentally exempt from the Neighboring Rights Law.</w:t>
      </w:r>
    </w:p>
    <w:p>
      <w:r>
        <w:t>44. Pending a decision on the merits, the Authority issued the Injunctions mentioned above, which revolved around a main obligation to implement good faith negotiations, with a view to formulating a financial proposal regarding the display of protected content on Google's services, namely the use of excerpts from articles and press photos on its Google Search engine, or its extensions Google News and Discover (see paragraphs 319 and 320 of the Interim Measures Decision).</w:t>
      </w:r>
    </w:p>
    <w:p>
      <w:r>
        <w:t>b) The practices identified in the Non-Compliance Decision</w:t>
      </w:r>
    </w:p>
    <w:p>
      <w:r>
        <w:t>45. Despite the Injunctions issued by the Authority under its Interim Measures Decision, the Authority found that Google was able to thwart negotiations with publishers and news agencies regarding the current use of protected press content on its services.</w:t>
      </w:r>
    </w:p>
    <w:p>
      <w:r>
        <w:t>46. Firstly, during almost the entire three-month negotiation period provided for by the Interim Measures Decision, Google systematically directed negotiations towards the conclusion of a global licensing agreement, the subject of which primarily concerned a new commercial service, called Showcase, based on the full reproduction of press articles that were not previously accessible on Google's portals. This contract proposal included a single royalty offer, covering both the new uses of press articles within the framework of the new Showcase service and the current uses of protected content since the entry into force of the Law, which did not allow for distinguishing the revenue attributable to the existing use of protected content in the form of excerpts from press publications on Google's existing services.</w:t>
      </w:r>
    </w:p>
    <w:p>
      <w:r>
        <w:t>47. Through this behavior, publishers and news agencies were deprived of their ability to negotiate compensation for the sole current uses of their protected content during almost the entire negotiation period, even though they had clearly expressed this wish to Google multiple times.</w:t>
      </w:r>
    </w:p>
    <w:p>
      <w:r>
        <w:t>48. Google's behavior persisted after the end of the three-month period provided for by the injunctions and, in particular, after the Paris Court of Appeal ruling of October 8, 2020, which confirmed the Interim Measures Decision. The Paris Court of Appeal, however, found that Google could not "seriously" claim the existence of negotiations concerning the full reproduction of articles on new Google services to argue that it had not opposed negotiating compensation under neighboring rights for the use of excerpts from press articles or press photographs on its existing services17.</w:t>
      </w:r>
    </w:p>
    <w:p>
      <w:r>
        <w:t>49. If, under a framework agreement ultimately concluded with APIG on February 12, 2021, press publishers could negotiate specific compensation for the use of their protected content on Google's services, they had to, in return, renounce participating in the Showcase program. In fact, they were then renouncing both compensation and the exposure of their content on Google compared to their participating competitors, and the potential benefit of collective negotiation. Publishers were thus strongly incentivized to prioritize the overall compensation offer made by Google regarding current and new uses of the display of protected content. Moreover, as noted in paragraphs 346 to 352 of the Non-Compliance Decision, Google repeatedly suggested that the compensation due for the current uses of press content on its services was destined to be insignificant, or even non-existent, rendering discussions about these current uses entirely ancillary compared to those concerning the new Showcase partnership.</w:t>
      </w:r>
    </w:p>
    <w:p>
      <w:r>
        <w:t>50. Secondly, Google significantly narrowed the scope of the Neighboring Rights Law by excluding the principle of compensation for press content from titles that do not have "Political and General Information" certification (or "IPG")18, contrary to the provisions of the Neighboring Rights Law, even though, according to its own assessments, the revenue Google derives from "non-IPG" content exceeds that from "IPG" content.</w:t>
      </w:r>
    </w:p>
    <w:p>
      <w:r>
        <w:t>51. Thirdly, Google denied news agencies the benefit of compensation for their content used by press publishers, also contradicting the Interim Measures Decision and the ruling of the Paris Court of Appeal of October 8, 2020. In this ruling, the court explicitly confirmed the existence of a neighboring right in favor of news agencies, stating that "the 2019 law targets 'publishers and news agencies' so that it is futile to claim, as Google does, that AFP cannot directly assert neighboring rights, especially since a large majority of the content of AFP reproduced by the search engine corresponds to images"19 (emphasis added).</w:t>
      </w:r>
    </w:p>
    <w:p>
      <w:r>
        <w:t>52. Fourthly, Google adopted an excessively restrictive approach to the revenue it receives from the display of press content on its services.</w:t>
      </w:r>
    </w:p>
    <w:p>
      <w:r>
        <w:t>53. Indeed, in the context of implementing the Interim Measures Decision, Google indicated that the only revenue that could be associated with the use of protected content was the advertising revenue that Google generates on pages where this content appears20. In fact, Google excluded the consideration of any other form of indirect revenue generated by the presence of protected content on Google Search or on other Google services, such as Google News or Discover.</w:t>
      </w:r>
    </w:p>
    <w:p>
      <w:r>
        <w:t>18 The IPG certification is issued by the Joint Commission for Publications and News Agencies ("CPPAP"), an independent body composed equally of representatives from the State administration and press professionals. The issuance of this certification to online press services is based on Articles 1 and 2 of the decree of October 29, 2009, which states: "Online press services whose main purpose is to provide, permanently and continuously, information, analyses, and commentary on local, national, or international political and general news that may enlighten citizens' judgment present a character of political and general information. This information must present an interest significantly exceeding the concerns of a category of readers. The editorial team must include at least one professional journalist, within the meaning of Article L. 7111-3 of the Labor Code" (emphasis added). More information is available on the website: http://www.cppap.fr/.</w:t>
      </w:r>
    </w:p>
    <w:p>
      <w:r>
        <w:t>19 Ruling of the Paris Court of Appeal of October 8, 2020, cited above, paragraph 99.</w:t>
      </w:r>
    </w:p>
    <w:p>
      <w:r>
        <w:t>20 See paragraph 18 of Google's note, reference VC 528, 20/0083 F.</w:t>
      </w:r>
    </w:p>
    <w:p>
      <w:r>
        <w:rPr>
          <w:b/>
        </w:rPr>
        <w:t>[Pages 19–21]</w:t>
      </w:r>
    </w:p>
    <w:p>
      <w:r>
        <w:t>54. However, paragraph 210 of the Decision on interim measures emphasizes that Google derives other forms of revenue from the display of protected content on its services. The display of diverse and attractive press content on its various services indeed allows Google to encourage users to visit them regularly and to remain in its environment for longer periods than would be observed in the absence of such content. In doing so, Google, on the one hand, increases the volume of data collected and thus enhances its ability to conduct targeted advertising, and, on the other hand, increases the likelihood that the user will access paid sponsored links on its online search site.</w:t>
      </w:r>
    </w:p>
    <w:p>
      <w:r>
        <w:t xml:space="preserve">55. In its ruling of October 8, 2020, the Paris Court of Appeal confirmed the existence of these two sources of revenue, stating that Google: "derives a certain economic interest from this display of press publications due to: </w:t>
        <w:br/>
        <w:t xml:space="preserve">− on the one hand, the direct advertising revenues it receives from the advertisements displayed alongside search results, even if they are few when the search concerns a current topic, and those it receives as an online advertising intermediary, in respect of the targeted ads it generates on the publisher's site to which the search engine user is redirected; and for which it receives a commission; </w:t>
        <w:br/>
        <w:t xml:space="preserve">− on the other hand, and above all, the attractiveness brought to its search engine by this content display, an attractiveness that can play both in triggering a search and in the time spent by the user on the search engine and the personal data that derives from it. </w:t>
        <w:br/>
        <w:t>While this attractiveness also indirectly benefits press publishers, it represents a major interest for Google, it being recalled that the collection of personal data from its users constitutes one of the two pillars of its business model"21 (emphasis added).</w:t>
      </w:r>
    </w:p>
    <w:p>
      <w:r>
        <w:t>56. In the context of the Decision on Non-Compliance with the Injunctions, the Authority considered that the method of valuing protected content proposed by Google in its exchanges with the APIG, the SEPM, and the AFP was particularly reductive and contrary both to the intention of the legislator and to the positions expressed by the Authority, and then the Paris Court of Appeal.</w:t>
      </w:r>
    </w:p>
    <w:p>
      <w:r>
        <w:t>57. Fifthly, the Authority noted that the data communicated by Google during most of the negotiation period was limited to the Google Search online search engine service alone, excluding other Google services and any other indirect revenue that Google derives from the exploitation of this content. The Authority considered that this communication was insufficient to allow the publisher or news agency to make the connection between Google's use of protected content, the revenue it derives from it, and its financial proposal.</w:t>
      </w:r>
    </w:p>
    <w:p>
      <w:r>
        <w:t>58. Sixthly, by establishing a link between negotiations on the remuneration of neighboring rights for current uses and those on the remuneration of new partnerships such as Showcase, Google did not respect the obligation of neutrality in negotiations regarding the presentation of protected press content on its services and regarding other economic relationships that Google would maintain with publishers and news agencies.</w:t>
      </w:r>
    </w:p>
    <w:p>
      <w:r>
        <w:t>59. In this regard, the Authority found that access to the Showcase program had significant consequences in terms of visibility for publishers and news agencies and considered that the mechanism implemented by Google was thus likely to strongly encourage them to accept the conditions imposed by Google, under penalty of seeing their visibility conditions deteriorate compared to other publishers and news agencies that agreed to participate in this program.</w:t>
      </w:r>
    </w:p>
    <w:p>
      <w:r>
        <w:t>II. Implementation of the Commitment Procedure</w:t>
      </w:r>
    </w:p>
    <w:p>
      <w:r>
        <w:t>A. PRELIMINARY ASSESSMENT</w:t>
      </w:r>
    </w:p>
    <w:p>
      <w:r>
        <w:t>1. APPLICABILITY OF UNION LAW</w:t>
      </w:r>
    </w:p>
    <w:p>
      <w:r>
        <w:t>60. Article 102 of the TFEU states that "any abuse by one or more undertakings of a dominant position within the internal market or in a substantial part of it shall be prohibited as incompatible with the internal market in so far as it may affect trade between Member States."</w:t>
      </w:r>
    </w:p>
    <w:p>
      <w:r>
        <w:t>61. In its guidelines regarding the notion of affecting trade as set out in Articles 81 and 82 of the Treaty (OJ 2004, C 101, p. 81), the European Commission (hereinafter the "Commission") recalls that Articles 81 and 82 of the EC Treaty, now Articles 101 and 102 of the TFEU, apply to both horizontal and vertical agreements, as well as to abusive practices by undertakings that are "capable of affecting trade between Member States," and this "in a significant manner."</w:t>
      </w:r>
    </w:p>
    <w:p>
      <w:r>
        <w:t>62. In the present case, the practices denounced concern the behavior adopted by Google following the creation by the Directive of a neighboring right for publishers and news agencies established within the European Union. Furthermore, Google is an international player, as are some press publishers that belong to groups of European or even global dimension. Finally, both Google's services and the websites of the concerned publishers and news agencies cover the entire French territory and, as an online activity, are by nature open to cross-border trade. French users can, for example, access the websites of press publishers located in other Member States than France22. In this regard, Google itself designates the publishers concerned by its new policy of content reuse and display as "European press publications" (reference 23, 19/0074 F).</w:t>
      </w:r>
    </w:p>
    <w:p>
      <w:r>
        <w:t>63. Therefore, the practices denounced are likely to significantly affect trade between Member States and to be qualified under Article 102 of the TFEU.</w:t>
      </w:r>
    </w:p>
    <w:p>
      <w:r>
        <w:t>2. RELEVANT MARKETS AND GOOGLE'S POSITION</w:t>
      </w:r>
    </w:p>
    <w:p>
      <w:r>
        <w:t>a) The market for general search services</w:t>
      </w:r>
    </w:p>
    <w:p>
      <w:r>
        <w:t>64. In their decision-making practice23, the Commission and the Authority have considered that the provision of general search services constituted a relevant market. Furthermore, they have considered that the market for general search services is of national dimension.</w:t>
      </w:r>
    </w:p>
    <w:p>
      <w:r>
        <w:t>65. In the Decision on interim measures, the Authority considered that it was appropriate to retain the French market for general search services.</w:t>
      </w:r>
    </w:p>
    <w:p>
      <w:r>
        <w:t>66. Since this decision, no new elements have come to modify the Authority's analysis on this issue. It is therefore appropriate to retain this definition in the context of the present decision.</w:t>
      </w:r>
    </w:p>
    <w:p>
      <w:r>
        <w:t>b) Google's position in the French market for general search services</w:t>
      </w:r>
    </w:p>
    <w:p>
      <w:r>
        <w:t>67. Article 102 of the TFEU concerns a situation of "economic power held by an undertaking that gives it the ability to hinder the maintenance of effective competition in the relevant market by providing it with the possibility of independent behavior to a significant extent in relation to its competitors, its customers, and ultimately, consumers"24.</w:t>
      </w:r>
    </w:p>
    <w:p>
      <w:r>
        <w:t>68. The assessment of an undertaking's dominant position is therefore carried out based on a set of indicators that take into account structural data, such as the market shares of the undertaking and those of its main competitors, but also elements that are likely to confer a competitive advantage to the undertaking in question, such as belonging to a powerful group or holding a technological lead.</w:t>
      </w:r>
    </w:p>
    <w:p>
      <w:r>
        <w:t>69. Regarding market shares in particular, the Court of Justice considers that a significant market share allows for the presumption of the existence of a dominant position: "[w]ith regard to market shares, the Court has held (judgment of February 13, 1979, Hoffmann La Roche, point 4l, 85/76, Rec. p. 461) that extremely high market shares constitute, in themselves, and unless exceptional circumstances exist, proof of the existence of a dominant position. This is the case for a market share of 50% as observed in this instance"25.</w:t>
      </w:r>
    </w:p>
    <w:p>
      <w:r>
        <w:t>70. In light of these criteria and based on the elements submitted in the case file, Google holds a dominant position in the French market for general search services. Its market shares are at very high levels, around 90%, while those of its competitors remain very limited. Google's dominant position is also reinforced by the fact that it is a major player in the market.</w:t>
      </w:r>
    </w:p>
    <w:p>
      <w:r>
        <w:rPr>
          <w:b/>
        </w:rPr>
        <w:t>[Pages 22–24]</w:t>
      </w:r>
    </w:p>
    <w:p>
      <w:r>
        <w:t>155 et</w:t>
        <w:br/>
        <w:t>suivants et du 18 juillet 2018, Google Android, AT.40099, points 323 et suivants.</w:t>
        <w:br/>
        <w:t>24 Arrêts de la Cour du 14 février 1978, United Brands et United Brands Continentaal BV/Commission, 27/76,</w:t>
        <w:br/>
        <w:t>point 65.</w:t>
        <w:br/>
        <w:t>25 Arrêt de la Cour du 3 juillet 1991, AKZO/Commission, C-62/86, Rec. P. I-3359, point 60.</w:t>
        <w:br/>
        <w:t>21</w:t>
      </w:r>
    </w:p>
    <w:p>
      <w:r>
        <w:t>By the existence of strong barriers to entry in the market for general search services. In this regard, reference is made to paragraphs 153 to 171 of the Decision on interim measures.</w:t>
      </w:r>
    </w:p>
    <w:p>
      <w:r>
        <w:t>71. In conclusion, it can be considered that Google holds a dominant position in the French market for general search services. Furthermore, as noted in paragraph 172 of the Decision on interim measures, in many respects, this dominant position of Google is likely to take on the "extraordinary" or exceptional aspect highlighted by the Commission in the Microsoft case26, and more recently by the Authority in its decision No. 19-D-2627.</w:t>
      </w:r>
    </w:p>
    <w:p>
      <w:r>
        <w:t>3. COMPETITION CONCERNS</w:t>
      </w:r>
    </w:p>
    <w:p>
      <w:r>
        <w:t>72. Article L. 420-2 of the Commercial Code lists a non-exhaustive set of abusive practices when implemented by an operator in a dominant position. Similarly, according to Article 102 of the TFEU: "Any abuse by one or more undertakings of a dominant position within the internal market or in a substantial part of it shall be prohibited as incompatible with the internal market in so far as it may affect trade between Member States. Such abusive practices may consist in particular of: a) directly or indirectly imposing unfair purchase or selling prices or other unfair trading conditions, b) limiting production, markets or technical development to the detriment of consumers, c) applying to trading partners unequal conditions for equivalent services, thereby placing them at a competitive disadvantage, d) making the conclusion of contracts subject to the acceptance by the partners of supplementary services which, by their nature or according to commercial usage, have no connection with the subject of such contracts."</w:t>
      </w:r>
    </w:p>
    <w:p>
      <w:r>
        <w:t>73. With regard specifically to a) of the second paragraph of Article 102 of the TFEU, its application is not limited to the case where the dominant actor imposes unfair or excessive prices, but also covers, as the article expressly refers to, the case where this actor imposes, directly or indirectly, "other unfair trading conditions."</w:t>
      </w:r>
    </w:p>
    <w:p>
      <w:r>
        <w:t>74. In this case, the Neighboring Rights Law - which transposes the Directive - has created a neighboring right to copyright for the benefit of press publishers and news agencies. The creation of this neighboring right, which is a property right, was intended to allow its beneficiaries to receive remuneration in return for the use of their content protected by operators of online public communication services. This right was established to rebalance the sharing of the value created by editorial content on these services, for the benefit of publishers and news agencies.</w:t>
      </w:r>
    </w:p>
    <w:p>
      <w:r>
        <w:t>26 Commission Decision of March 24, 2004, Microsoft, COMP/C-3/37, paragraphs 429, 472 and 560; judgment of the Court of September 17, 2007, T-201/04, paragraph 387.</w:t>
      </w:r>
    </w:p>
    <w:p>
      <w:r>
        <w:t>27 Decision No. 19-D-26 of the Authority of December 19, 2019, regarding practices implemented in the online advertising sector related to searches, paragraph 321.</w:t>
      </w:r>
    </w:p>
    <w:p>
      <w:r>
        <w:t>75. Notwithstanding the entry into force of the Neighboring Rights Law on October 24, 2019, Google unilaterally modified its display policy as early as September 2019, asking press publishers to waive any form of financial remuneration for the use of their press content on Google's existing services, under penalty of risking a deterioration in the display of their press content on its online search services.</w:t>
      </w:r>
    </w:p>
    <w:p>
      <w:r>
        <w:t>76. Under the terms of the Decision on interim measures, the Authority considered that the display conditions imposed by Google allowed it to avoid any form of negotiation and remuneration for the use of protected content, regardless of its nature, while the neighboring rights created by the law opened up a possibility for publishers and news agencies to negotiate the valuation of their content, based on the criteria listed by the Neighboring Rights Law.</w:t>
      </w:r>
    </w:p>
    <w:p>
      <w:r>
        <w:t>77. As noted by the Authority in the Decision on interim measures, the investigating services notified Google of a number of competition concerns.</w:t>
      </w:r>
    </w:p>
    <w:p>
      <w:r>
        <w:t>78. First, Google may have imposed unfair trading conditions on publishers and news agencies within the meaning of Articles L. 420-2 of the Commercial Code and 102 a) of the TFEU, by unilaterally and without any negotiation imposing zero remuneration for the use and display of protected content under neighboring rights (see paragraphs 190 to 237 of the Decision on interim measures).</w:t>
      </w:r>
    </w:p>
    <w:p>
      <w:r>
        <w:t>79. The imposition of unfair trading conditions may not be limited to Google's ability to impose a "zero" price, as the Decision on non-compliance with the Injunctions also highlighted Google's capacity, on the one hand, to propose remuneration that does not value or marginally values existing uses of protected content and, on the other hand, to link this remuneration to the use by the publisher or the concerned agency of new Google services (see paragraphs 325 to 419 and 460 to 505 of the Decision on non-compliance with the Injunctions).</w:t>
      </w:r>
    </w:p>
    <w:p>
      <w:r>
        <w:t>80. Despite the injunctions of the Decision on interim measures, Google did not include in its remuneration proposals the period starting from the date of entry into force of the Neighboring Rights Law (see paragraphs 366 to 370 of the Decision on non-compliance with the Injunctions).</w:t>
      </w:r>
    </w:p>
    <w:p>
      <w:r>
        <w:t>81. Similarly, Google was able to obstruct good faith negotiations by providing partial and late information that would allow for transparency regarding Google's remuneration proposals (see paragraphs 420 to 459 of the Decision on non-compliance with the Injunctions).</w:t>
      </w:r>
    </w:p>
    <w:p>
      <w:r>
        <w:t>82. It follows from these elements that Google is likely to have used its dominant position to impose unfair trading conditions, both in terms of the level of remuneration and the information provided that contributes to determining this level.</w:t>
      </w:r>
    </w:p>
    <w:p>
      <w:r>
        <w:t>83. Next, in accordance with European case law, the principle of equal treatment requires that comparable situations are not treated differently and that different situations are not treated equally, unless such treatment is objectively justified28. By imposing zero remuneration for all publishers and news agencies upon the entry into force of the Neighboring Rights Law, regardless of an examination of their respective situations, Google is likely to have treated economic actors placed in different situations identically without any objective justification, and thus, to have implemented a discriminatory practice within the meaning of Articles L. 420-2 of the Commercial Code and 102 c) of the TFEU (see paragraphs 238 to 241 of the Decision on interim measures).</w:t>
      </w:r>
    </w:p>
    <w:p>
      <w:r>
        <w:t>84. Finally, by initially using the possibility left to publishers and news agencies to grant free licenses to systematically impose a principle of non-remuneration for the display of protected content on its services, Google may have abused its dominant position to circumvent the Neighboring Rights Law, which aimed to create a property right for the benefit of publishers and news agencies in return for the use of their protected content by online public communication services (see paragraphs 255 to 268 of the Decision on interim measures). Similarly, the behavior adopted by Google after the Decision on interim measures, consisting of substituting a negotiation concerning the provision of new services, such as Showcase, for the negotiation of the remuneration due for the current uses of protected content raises concerns both in terms of competition law and regarding compliance with the Neighboring Rights Law.</w:t>
      </w:r>
    </w:p>
    <w:p>
      <w:r>
        <w:t>85. Given the elements of the case, no objective justification appears to be warranted regarding the practices in question.</w:t>
      </w:r>
    </w:p>
    <w:p>
      <w:r>
        <w:t>86. These practices are likely to have had effects on publishers and news agencies, depriving them of essential resources for the sustainability of their activities and the quality of information. These practices may also have had effects on other general search services, which may incur costs that their main competitor, Google, can evade due to its dominant position (see paragraphs 242 to 254 of the Decision on interim measures).</w:t>
      </w:r>
    </w:p>
    <w:p>
      <w:r>
        <w:t>87. The practices in question are therefore likely to constitute abuses of a dominant position contrary to Articles L. 420-2 of the Commercial Code and 102 TFEU and thus raise competition concerns.</w:t>
      </w:r>
    </w:p>
    <w:p>
      <w:r>
        <w:t>88. They are implemented by the companies Google France, Google Ireland, and Google LLC. Furthermore, Alphabet Inc., as the parent company29, may also be held liable for the actions of its subsidiaries. In any case, elements in the case tend to demonstrate its active participation in the practices30.</w:t>
      </w:r>
    </w:p>
    <w:p>
      <w:r>
        <w:t>89. These concerns therefore relate, on the one hand, to the companies Google France, Google Ireland Ltd., Google LLC, and Alphabet Inc. due to their direct participation in the practices in question, and on the other hand, to Alphabet Inc., as the parent company.</w:t>
      </w:r>
    </w:p>
    <w:p>
      <w:r>
        <w:rPr>
          <w:b/>
        </w:rPr>
        <w:t>[Pages 25–27]</w:t>
      </w:r>
    </w:p>
    <w:p>
      <w:r>
        <w:t>B. THE COMMITMENTS PROPOSED BY GOOGLE</w:t>
      </w:r>
    </w:p>
    <w:p>
      <w:r>
        <w:t>1. THE COMMITMENTS PROPOSED BY GOOGLE ON DECEMBER 9, 2021</w:t>
      </w:r>
    </w:p>
    <w:p>
      <w:r>
        <w:t>90. Following the communication of the preliminary assessment, Google submitted a proposal for commitments on December 9, 2021, which included the following six corrective measures.</w:t>
      </w:r>
    </w:p>
    <w:p>
      <w:r>
        <w:t>91. Firstly, Google committed to negotiate in good faith with news agencies and online press services recognized by the Joint Commission for Publications and News Agencies ("CPPAP") that request it, the remuneration due for any use of protected content on its services in accordance with the provisions of Article L. 218-4 of the CPI and based on transparent, objective, and non-discriminatory criteria. Furthermore, Google committed to ensure that these negotiations cover the period of use of the protected content from October 24, 2019, the date of entry into force of the Neighboring Rights Law, for any negotiation request made before the date of entry into force of the commitments.</w:t>
      </w:r>
    </w:p>
    <w:p>
      <w:r>
        <w:t>92. The proposal for commitments specified that: "The Negotiating Parties may, if they wish, require that these negotiations concern the remuneration for only the existing uses of their protected Content on Google's services as of the date of their request to enter into negotiations. In the event that the negotiations cover both the existing uses of the protected content on Google's services as of the date of entry into negotiations and new uses, the existing uses must be subject to specific remuneration."</w:t>
      </w:r>
    </w:p>
    <w:p>
      <w:r>
        <w:t>93. Secondly, Google committed to provide publishers and news agencies with the information required by Article L. 218-4 of the CPI that allows for a transparent assessment of the remuneration proposed by Google.</w:t>
      </w:r>
    </w:p>
    <w:p>
      <w:r>
        <w:t>94. The offer of commitments included an annex, providing a precise list of information that Google committed to provide within 21 working days following the receipt of a negotiation request from a negotiating party. Publishers or agencies negotiating with Google could submit, under the control of an independent representative, requests for additional information.</w:t>
      </w:r>
    </w:p>
    <w:p>
      <w:r>
        <w:t>95. Thirdly, Google committed to maintain, during the negotiation period with the negotiating parties, the display conditions in place as of the date of the request to enter into negotiations, according to the parameters agreed upon by the negotiating parties.</w:t>
      </w:r>
    </w:p>
    <w:p>
      <w:r>
        <w:t>96. Fourthly, Google committed to make a remuneration proposal within three months from the date of receipt of the negotiation request from the negotiating party.</w:t>
      </w:r>
    </w:p>
    <w:p>
      <w:r>
        <w:t>97. In the event that the parties did not reach an agreement, the negotiating parties had the option to refer the matter to an arbitration tribunal tasked with determining the amount of remuneration. The arbitration procedure would be governed by the arbitration rules of the International Chamber of Commerce ("ICC"), according to an expedited six-month procedure, with the possibility of appealing before a differently composed arbitration tribunal. As part of this mechanism, Google committed to bear the arbitration costs (excluding the legal fees of the negotiating party) only in the first instance.</w:t>
      </w:r>
    </w:p>
    <w:p>
      <w:r>
        <w:t>98. However, the offer of commitments specified that the decision of the arbitration tribunal did not impose any obligation on Google to conclude paid licenses for the use of the protected content of the negotiating party. Google therefore reserved the right not to reproduce the protected press content of the concerned publisher or agency on its services. The proposal for commitments, however, stated that, in the event that Google decided to use the content subject to the arbitration decision, the remuneration could not be less than that set by the arbitration tribunal.</w:t>
      </w:r>
    </w:p>
    <w:p>
      <w:r>
        <w:t>99. Fifthly, Google committed to take the necessary measures to ensure that the negotiations did not affect the indexing, ranking, or presentation of the protected content.</w:t>
      </w:r>
    </w:p>
    <w:p>
      <w:r>
        <w:t>100. Sixthly, Google committed to take the necessary measures to ensure that the negotiations did not affect other economic relationships that existed between Google and the publishers and news agencies with which Google was negotiating.</w:t>
      </w:r>
    </w:p>
    <w:p>
      <w:r>
        <w:t>101. The offer of commitments provided for the appointment of a representative, approved by the Authority, to monitor the implementation of Google's commitments. The commitments also provided that the representative could enlist the services of one or more experts approved by the Authority to assist in their analyses.</w:t>
      </w:r>
    </w:p>
    <w:p>
      <w:r>
        <w:t>102. These commitments were proposed for a duration of 5 years.</w:t>
      </w:r>
    </w:p>
    <w:p>
      <w:r>
        <w:t>2. OBSERVATIONS RECEIVED DURING THE MARKET TEST</w:t>
      </w:r>
    </w:p>
    <w:p>
      <w:r>
        <w:t>103. In accordance with Article R. 464-2 of the Commercial Code, the initial offer of commitments was communicated to the parties to the proceedings and to the Government Commissioner, as well as to third parties.</w:t>
      </w:r>
    </w:p>
    <w:p>
      <w:r>
        <w:t>104. As part of this procedure and after recalling that the competition concerns raised could be considered as constituting practices contrary to Articles L. 420-2 of the Commercial Code and 102 of the TFEU, the Authority submitted the proposed commitments for comments from December 15, 2021, to January 31, 2022, to the parties and relevant third parties.</w:t>
      </w:r>
    </w:p>
    <w:p>
      <w:r>
        <w:t>105. Google's initial offer of commitments received observations from the complainants, the Government Commissioner, several professional associations, and publishers and news agencies.</w:t>
      </w:r>
    </w:p>
    <w:p>
      <w:r>
        <w:t>a) On the use of a commitment procedure</w:t>
      </w:r>
    </w:p>
    <w:p>
      <w:r>
        <w:t>106. Several respondents to the market test31 questioned the very relevance of resorting to a commitment procedure.</w:t>
      </w:r>
    </w:p>
    <w:p>
      <w:r>
        <w:t>107. Firstly, they argue that a commitment procedure is not appropriate in this case, given the seriousness of the practices attributed to Google and the damage that would result to the economy. They indicate in this regard that the implementation of a commitment procedure is generally reserved by the Authority for cases where the competition infringements are of low severity and that this procedure is excluded in the case "of certain abuses of a dominant position that have already caused significant damage to the economy"32. However, in this case, Google's behavior has been qualified by the Authority as being of exceptional seriousness in the context of the Non-Compliance Decision. Furthermore, according to the respondents to the market test, the practices implemented by Google, which lasted more than two years, would have already caused significant damage to the economy.</w:t>
      </w:r>
    </w:p>
    <w:p>
      <w:r>
        <w:t>108. Secondly, some respondents to the market test argue that the commitments proposed by Google are very general in scope and only restate the terms of the Neighboring Rights Law and the Injunctions of the Interim Measures Decision without real added value. According to the APIG, the proposal for commitments allows Google to maintain its ability to abuse its dominant position. This risk would arise from the very terms of the commitments, which allow Google to propose zero remuneration for the use of protected content (paragraph 11 of the proposal for commitments of December 9, 202133), not to use certain content at the end of the arbitration procedure (paragraph 2334), and to modify the indexing or referencing of content not included in the agreements (paragraph 2535).</w:t>
      </w:r>
    </w:p>
    <w:p>
      <w:r>
        <w:t>109. Given the history of the case, this proposal for commitments would, according to the AFP, be insufficient to provide the necessary guarantees for the effectiveness of an already existing mechanism that has not been respected by Google. According to the AFP, these concerns are heightened by Google's appeal against the Non-Compliance Decision, which opens the possibility for Google to reduce the scope of the commitments if it succeeds.</w:t>
      </w:r>
    </w:p>
    <w:p>
      <w:r>
        <w:t>110. Several respondents to the market test argue that Google continues to not comply with the Injunctions of the Interim Measures Decision36. In this regard, the SEPM indicates that the legislator has recently noted, in the report of the parliamentary information mission on the application of the Neighboring Rights Law37, that Google persists in its strategy to undermine this law.</w:t>
      </w:r>
    </w:p>
    <w:p>
      <w:r>
        <w:t>111. Thirdly, the Minister responsible for the economy, as well as several respondents to the market test, argue that the absence of a substantive decision would represent a considerable advantage for Google, as it would allow it to escape both a finding of infringement, on which publishers and news agencies could base a compensation claim before the competent courts, and the imposition of a fine.</w:t>
      </w:r>
    </w:p>
    <w:p>
      <w:r>
        <w:t>b) On the scope of the commitments</w:t>
      </w:r>
    </w:p>
    <w:p>
      <w:r>
        <w:t>112. The Minister of the Economy and several respondents to the market test criticized the restrictive nature and lack of clarity of the scope of the commitments.</w:t>
      </w:r>
    </w:p>
    <w:p>
      <w:r>
        <w:rPr>
          <w:b/>
        </w:rPr>
        <w:t>[Pages 28–30]</w:t>
      </w:r>
    </w:p>
    <w:p>
      <w:r>
        <w:t>113. First, they point out that the commitments proposed by Google apply only to publishers that publish an "online press service" (hereinafter "OPPS") recognized by the CPPAP, pursuant to decree No. 2009-1340 of October 29, 2009. This criterion therefore effectively excludes the websites of several publishers that are not recognized by the CPPAP, particularly in the magazine press. According to the respondents to the market test38, the addition of this criterion would be restrictive and contradictory to the Law on Neighboring Rights, which applies to all publishers as defined in III of Article L. 218-1 of the CPI, and not only to OPPS recognized by the CPPAP.</w:t>
      </w:r>
    </w:p>
    <w:p>
      <w:r>
        <w:t>114. Secondly, AFP and the French Federation of Press Agencies ("FFAP") emphasize that, in its commitment proposal, Google does not clearly and unequivocally recognize the ownership of neighboring rights for press agencies whose content is integrated into third-party publications. Therefore, Google's commitment proposal would not provide any guarantee to press agencies to receive remuneration for neighboring rights for the content used by press publishers, even though this constitutes the majority of their flows. This risk would be even greater given that Google has contested the ownership of neighboring rights for press agencies regarding this category of content in the context of the appeal against the Non-Compliance Decision.</w:t>
      </w:r>
    </w:p>
    <w:p>
      <w:r>
        <w:t>115. Thirdly, the commitments do not contain a precise definition of the notion of "protected content" that opens the right to remuneration for neighboring rights, so the scope of the commitments remains uncertain.</w:t>
      </w:r>
    </w:p>
    <w:p>
      <w:r>
        <w:t>116. The APIG argues that it is necessary for the commitments to include a precise definition of protected content:</w:t>
        <w:br/>
        <w:t>− regarding the criterion of the territorial application of neighboring rights, which should include consideration of any use of protected content worldwide and all associated revenues;</w:t>
        <w:br/>
        <w:t>− regarding the limitations of neighboring rights, particularly concerning the exclusion of "short excerpts," on which Google would maintain an opacity unfavorable to publishers.</w:t>
      </w:r>
    </w:p>
    <w:p>
      <w:r>
        <w:t>117. The APIG also proposes to clarify what is covered by Google's "existing services" in order to precisely delineate the uses made by Google of protected content that opens the right to a specific remuneration offer. In the same vein, News Media Europe suggests clarifying paragraph 10 of the commitment proposal39, to specify that the negotiation of remuneration for "existing uses" and the negotiation of remuneration for "new uses" remain distinct and lead to independent agreements.</w:t>
      </w:r>
    </w:p>
    <w:p>
      <w:r>
        <w:t>c) On the first commitment regarding the principle of good faith negotiation</w:t>
      </w:r>
    </w:p>
    <w:p>
      <w:r>
        <w:t>On the initiation of negotiations</w:t>
      </w:r>
    </w:p>
    <w:p>
      <w:r>
        <w:t>118. Google's commitment proposal provides that the initiation of negotiations will occur upon receipt of a complete request to enter into negotiations. To be considered complete, the request for information must include a list of specific information (enumerated in Annex 2) and a signed confidentiality agreement (a template of which is included in Annex 4).</w:t>
      </w:r>
    </w:p>
    <w:p>
      <w:r>
        <w:t>119. The APIG contests that the initiation of negotiations can depend solely on Google's assessment of the completeness of a request made by a publisher. According to the APIG, the publisher must have the full and complete ability to initiate a negotiation without Google being able to require that it provide prior information.</w:t>
      </w:r>
    </w:p>
    <w:p>
      <w:r>
        <w:t>120. The Group of Online Service Publishers (the "GESTE") suggests specifying the criteria used by Google to assess the completeness of a request to enter into negotiations and providing a deadline for Google to respond regarding the completeness of this request.</w:t>
      </w:r>
    </w:p>
    <w:p>
      <w:r>
        <w:t>121. According to the M6 group, imposing formality on requests to enter into negotiations does not appear justified. To simplify the negotiation process, the M6 group proposes that the assessment of the completeness of the request to enter into negotiations be submitted to the representative only in the event of a disagreement between the parties.</w:t>
      </w:r>
    </w:p>
    <w:p>
      <w:r>
        <w:t>122. AFP and FFAP emphasize that Annex 2 is insufficiently precise regarding press agencies. In addition to the provision of IPTC meta tags40 requested by Google in this annex, other methods that could allow for the identification of press agency content should be considered, and it is up to Google to request in advance that agencies provide the information and data that they reasonably need for this purpose.</w:t>
      </w:r>
    </w:p>
    <w:p>
      <w:r>
        <w:t>On the remuneration offers made by Google</w:t>
      </w:r>
    </w:p>
    <w:p>
      <w:r>
        <w:t>123. Several respondents to the market test41 indicate that the commitment to negotiate in good faith does not provide any added value compared to the Law on Neighboring Rights, nor any guarantee to put an end to Google's practices.</w:t>
      </w:r>
    </w:p>
    <w:p>
      <w:r>
        <w:t>124. They emphasize in this regard that Google reserves the right to make a zero remuneration offer to publishers or press agencies, without explaining in which specific cases such a proposal would be justified.</w:t>
      </w:r>
    </w:p>
    <w:p>
      <w:r>
        <w:t>125. Several respondents to the market test argue for the necessity of defining, within the framework of the commitment proposal, a calculation methodology approved by stakeholders, specifying the criteria for evaluating revenues associated with protected press content, particularly indirect revenues.</w:t>
      </w:r>
    </w:p>
    <w:p>
      <w:r>
        <w:t>126. According to the APIG, this calculation methodology should correct the current biases of the method used by Google, which is characterized by a uniform valuation of all types of press content, the exclusion of all hyperlinks/titles, the "insignificant" valuation of indirect revenues on Google Search, the complete lack of valuation on Discover and Google News services, and the consideration of only users located in France.</w:t>
      </w:r>
    </w:p>
    <w:p>
      <w:r>
        <w:t>127. The M6 group laments the absence of a reference offer to determine the remuneration of protected content. It argues that it is necessary at a minimum for the representative to have the ability to control the criteria on which Google will base a remuneration proposal.</w:t>
      </w:r>
    </w:p>
    <w:p>
      <w:r>
        <w:t>128. TF1 denounces the lack of precision regarding how Google intends to apply the legal criterion of investments42 to construct its remuneration proposal due under Article L. 218-4 of the CPI. According to TF1, knowing how this criterion will be applied is crucial in terms of political and general information, which requires having its own editorial staff and international correspondents.</w:t>
      </w:r>
    </w:p>
    <w:p>
      <w:r>
        <w:t>129. Altice believes that Google should commit to detailing the elements considered to calculate the total market value of neighboring rights as well as the percentage of redistribution to rights holders. According to Altice, such a commitment appears necessary, given that Google's estimates of the neighboring rights market are significantly different from their own estimates. Altice adds that Google should commit to taking into account any reassessment of the total amount of the neighboring rights market during the contract in order to reassess, if necessary, the amount of remuneration.</w:t>
      </w:r>
    </w:p>
    <w:p>
      <w:r>
        <w:t>130. The GESTE believes that, to meet the commitment to negotiate in good faith, it is necessary for the representative to be able to conduct a counter-expertise of the remuneration base estimated by Google. To do this, Google must obtain the necessary information. The GESTE also believes that Google should commit to ensuring that the overall remuneration envelope can evolve based on the economic situation, the reality of individual negotiations, and, if necessary, the assessment made by the representative or any authorized expert.</w:t>
      </w:r>
    </w:p>
    <w:p>
      <w:r>
        <w:t>On the obligation of confidentiality</w:t>
      </w:r>
    </w:p>
    <w:p>
      <w:r>
        <w:t>131. Several respondents to the market test43 criticize Annex 4, which imposes the signing of a confidentiality agreement on the negotiating parties. This commitment would, according to them, hinder the emergence of a transparent market for neighboring rights of press content in France.</w:t>
      </w:r>
    </w:p>
    <w:p>
      <w:r>
        <w:t>132. According to Corint44, any element tending towards confidentiality would hinder the emergence of a transparent market for neighboring rights. Therefore, all references to it should be removed from the commitment proposal.</w:t>
      </w:r>
    </w:p>
    <w:p>
      <w:r>
        <w:t>133. The National Federation of Specialized Press ("FNPS") believes that the licenses negotiated by Google under neighboring rights must be transparent, as business secrecy cannot be justified absolutely in matters of neighboring rights as suggested by the proposed confidentiality agreement, and even less so in the context of collective management of these rights.</w:t>
      </w:r>
    </w:p>
    <w:p>
      <w:r>
        <w:t>134. According to News Media Europe, it would be appropriate to allow press publishers who wish to exchange and compare, on a sufficiently aggregated and anonymous basis, the key criteria of the agreements proposed by Google. Furthermore, News Media Europe suggests that the content of arbitration decisions be made available to the press industry, should the case arise.</w:t>
      </w:r>
    </w:p>
    <w:p>
      <w:r>
        <w:rPr>
          <w:b/>
        </w:rPr>
        <w:t>[Pages 31–33]</w:t>
      </w:r>
    </w:p>
    <w:p>
      <w:r>
        <w:t>through an appropriate mechanism to be established by the Authority or by the</w:t>
        <w:br/>
        <w:t>mandatary.</w:t>
      </w:r>
    </w:p>
    <w:p>
      <w:r>
        <w:t>d) On the second commitment regarding the information provided by</w:t>
        <w:br/>
        <w:t>Google on the revenue it derives from displaying press content on</w:t>
        <w:br/>
        <w:t>its services</w:t>
      </w:r>
    </w:p>
    <w:p>
      <w:r>
        <w:t>On the information provided by Google</w:t>
      </w:r>
    </w:p>
    <w:p>
      <w:r>
        <w:t>135. A large number of respondents to the market test45 argue that the information listed</w:t>
        <w:br/>
        <w:t>in Annex 1 of Google's commitment proposal is insufficient to lead to balanced</w:t>
        <w:br/>
        <w:t>negotiations.</w:t>
      </w:r>
    </w:p>
    <w:p>
      <w:r>
        <w:t>136. Regarding the data on Google's revenue, they indicate that the commitment proposal</w:t>
        <w:br/>
        <w:t>only provides for the communication of direct and indirect advertising revenue generated</w:t>
        <w:br/>
        <w:t>on Google Search and that no revenue related to press content on Google News and</w:t>
        <w:br/>
        <w:t>Discover is communicated. According to them, these services would be sources of indirect</w:t>
        <w:br/>
        <w:t>revenue for Google, even if they are not monetized in France through advertising. Finally,</w:t>
        <w:br/>
        <w:t>they argue that no information on indirect revenue related to the collection of personal</w:t>
        <w:br/>
        <w:t>data in connection with Google's knowledge of the consultation of press sites, even on a flat-rate basis, is provided.</w:t>
      </w:r>
    </w:p>
    <w:p>
      <w:r>
        <w:t>137. Regarding the data related to the use of protected content, the Minister of</w:t>
        <w:br/>
        <w:t>Economy indicates that Google commits to only communicate the figures of the publisher or</w:t>
        <w:br/>
        <w:t>agency in absolute value and as a percentage of the total figures for press publishers. According</w:t>
        <w:br/>
        <w:t>to the Minister of Economy, in the absence of comparison, these figures do not allow for an</w:t>
        <w:br/>
        <w:t>assessment of the relative importance of press content for Google's search engine.</w:t>
      </w:r>
    </w:p>
    <w:p>
      <w:r>
        <w:t>138. Furthermore, several respondents to the market test note that the information</w:t>
        <w:br/>
        <w:t>communication by Google will occur twenty-one working days after the date of receipt of</w:t>
        <w:br/>
        <w:t>the request. Therefore, according to them, for nearly one-third of the duration of the</w:t>
        <w:br/>
        <w:t>negotiation, the publisher or agency will not have knowledge of the information necessary</w:t>
        <w:br/>
        <w:t>to assess its remuneration.</w:t>
      </w:r>
    </w:p>
    <w:p>
      <w:r>
        <w:t>On the definition of indirect revenue</w:t>
      </w:r>
    </w:p>
    <w:p>
      <w:r>
        <w:t>139. Several respondents46 to the market test finally indicate that Google continues to contest</w:t>
        <w:br/>
        <w:t>the existence of the indirect revenue it derives from displaying press content on its</w:t>
        <w:br/>
        <w:t>services. In its commitment proposal, Google defines the indirect revenue derived from</w:t>
        <w:br/>
        <w:t>displaying protected content as "Advertising revenue on Google Search that could</w:t>
        <w:br/>
        <w:t>potentially result from the attractiveness brought to Google's services by the display of</w:t>
        <w:br/>
        <w:t>Protected Content." Several respondents to the market test believe that the use of the</w:t>
        <w:br/>
        <w:t>conditional in this definition does not provide them with any guarantee that the indirect</w:t>
        <w:br/>
        <w:t>revenue will actually be taken into account by Google, especially since Google contests</w:t>
        <w:br/>
        <w:t>the existence of this indirect revenue in the context of its appeal against the Decision of</w:t>
        <w:br/>
        <w:t>non-compliance with the Injunctions before the Paris Court of Appeal.</w:t>
      </w:r>
    </w:p>
    <w:p>
      <w:r>
        <w:t>45 The APIG, the AFP, the SEPM, Le Point, European Newspapers Publishers Association/European Magazine</w:t>
        <w:br/>
        <w:t>Media Association (ENPA/EMMA), News Media Alliance.</w:t>
      </w:r>
    </w:p>
    <w:p>
      <w:r>
        <w:t>46 The APIG, the AFP, the SEPM, Le Point.</w:t>
      </w:r>
    </w:p>
    <w:p>
      <w:r>
        <w:t>e) On the third commitment regarding the maintenance of display conditions for press content on Google</w:t>
      </w:r>
    </w:p>
    <w:p>
      <w:r>
        <w:t>140. Several respondents to the market test47 criticize the fact that the commitment to maintain</w:t>
        <w:br/>
        <w:t>the display conditions for press content only covers the negotiation period and believe that it</w:t>
        <w:br/>
        <w:t>should extend throughout the entire duration of the content licenses concluded with Google.</w:t>
        <w:br/>
        <w:t>According to them, the reservation expressed by Google in its commitment proposal, which</w:t>
        <w:br/>
        <w:t>allows it, at the end of the negotiation period, not to maintain or to "oppose" the display</w:t>
        <w:br/>
        <w:t>conditions chosen by publishers, risks being used by Google as a means of pressure, or even</w:t>
        <w:br/>
        <w:t>discrimination between publishers.</w:t>
      </w:r>
    </w:p>
    <w:p>
      <w:r>
        <w:t>f) On the fourth commitment</w:t>
      </w:r>
    </w:p>
    <w:p>
      <w:r>
        <w:t>On the negotiation timeline</w:t>
      </w:r>
    </w:p>
    <w:p>
      <w:r>
        <w:t>141. Several respondents to the market test48 have expressed reservations about the three-month</w:t>
        <w:br/>
        <w:t>period provided by Google to propose a remuneration offer.</w:t>
      </w:r>
    </w:p>
    <w:p>
      <w:r>
        <w:t>142. According to the FFAP, the start date of the negotiation should be set from the moment</w:t>
        <w:br/>
        <w:t>Google has communicated all the information provided for in Article L. 218-4 of the CPI, and</w:t>
        <w:br/>
        <w:t>not from the sending of a complete request to enter into negotiations by publishers or news</w:t>
        <w:br/>
        <w:t>agencies. The FFAP suggests that a period of only one month should be provided for</w:t>
        <w:br/>
        <w:t>negotiations with Google, provided that it has communicated to the publishers or news</w:t>
        <w:br/>
        <w:t>agency a remuneration proposal within five working days following the opening of the</w:t>
        <w:br/>
        <w:t>negotiation. The M6 group proposes that Google commits to finalize the negotiations within</w:t>
        <w:br/>
        <w:t>three months from a request to enter into negotiations, which implies that it communicates a</w:t>
        <w:br/>
        <w:t>remuneration offer within a maximum of fifteen days after the opening of negotiations. In the</w:t>
        <w:br/>
        <w:t>same vein, the GESTE wishes for Google to commit to a three-month deadline to finalize the</w:t>
        <w:br/>
        <w:t>negotiation and suggests that the time allowed for Google to issue a remuneration offer be</w:t>
        <w:br/>
        <w:t>less than this three-month period.</w:t>
      </w:r>
    </w:p>
    <w:p>
      <w:r>
        <w:t>On the arbitration procedure</w:t>
      </w:r>
    </w:p>
    <w:p>
      <w:r>
        <w:t>143. Respondents to the market test49 have expressed criticisms regarding the use of the</w:t>
        <w:br/>
        <w:t>arbitration procedure and its operating modalities.</w:t>
      </w:r>
    </w:p>
    <w:p>
      <w:r>
        <w:t>144. They have expressed concerns about the costly and complex nature of an arbitration</w:t>
        <w:br/>
        <w:t>procedure, as well as the particularly long timelines inherent to this type of procedure. The</w:t>
        <w:br/>
        <w:t>existence of an appeal "de novo" against the first arbitration decision would be likely to</w:t>
        <w:br/>
        <w:t>complicate and increase the duration of this procedure, especially since no clarification is</w:t>
        <w:br/>
        <w:t>provided regarding the execution of the first arbitration decision while waiting for the</w:t>
        <w:br/>
        <w:t>pronouncement of this appeal. Regarding the cost of arbitration, the FFAP believes that</w:t>
        <w:br/>
        <w:t>Google should commit to pay the costs incurred by the rights holders in the event of an</w:t>
        <w:br/>
        <w:t>arbitration decision in their favor, including advisory fees.</w:t>
      </w:r>
    </w:p>
    <w:p>
      <w:r>
        <w:t>45 The APIG, the FNPS, the M6 group, and News Media Europe.</w:t>
      </w:r>
    </w:p>
    <w:p>
      <w:r>
        <w:t>48 The FFAP, the M6 group, and the GESTE.</w:t>
      </w:r>
    </w:p>
    <w:p>
      <w:r>
        <w:t>49 The AFP, the APIG, the SEPM, Corint, the FFAP, the ENPA/EMMA.</w:t>
      </w:r>
    </w:p>
    <w:p>
      <w:r>
        <w:t>145. Furthermore, the commitment proposal does not confer binding force to the arbitration</w:t>
        <w:br/>
        <w:t>procedure with respect to Google, since under paragraph 23 of the commitment proposal,</w:t>
        <w:br/>
        <w:t>Google reserves the right not to "license the Protected Content of the Negotiating Party."</w:t>
      </w:r>
    </w:p>
    <w:p>
      <w:r>
        <w:t>146. The AFP states that the effectiveness of such a procedure depends on the information</w:t>
        <w:br/>
        <w:t>available to the tribunal. However, the commitment proposal does not grant the arbitrator the</w:t>
        <w:br/>
        <w:t>ability to order Google to provide information. Moreover, assuming that the tribunal does not</w:t>
        <w:br/>
        <w:t>consider itself able to fulfill its mission, due to a lack of necessary information for example,</w:t>
        <w:br/>
        <w:t>it would be necessary to provide for what the consequences would be.</w:t>
      </w:r>
    </w:p>
    <w:p>
      <w:r>
        <w:t>147. Several respondents to the market test50 have argued that the financing modalities of the</w:t>
        <w:br/>
        <w:t>arbitration procedure are not capable of guaranteeing the neutrality of the procedure, as they</w:t>
        <w:br/>
        <w:t>are borne by Google.</w:t>
      </w:r>
    </w:p>
    <w:p>
      <w:r>
        <w:t>148. Therefore, several respondents have proposed alternative solutions to the arbitration</w:t>
        <w:br/>
        <w:t>procedure provided by Google, including mediation or referral to judicial courts, which would</w:t>
        <w:br/>
        <w:t>be simpler, faster, and less costly.</w:t>
      </w:r>
    </w:p>
    <w:p>
      <w:r>
        <w:t>149. Several respondents to the market test51 also propose to replace the arbitration procedure</w:t>
        <w:br/>
        <w:t>with a mechanism similar to that adopted in Australia under the "News Media Bargaining Code,"</w:t>
        <w:br/>
        <w:t>under which, according to News Media Alliance:</w:t>
        <w:br/>
        <w:t>− arbitration can be requested by a press publisher in case of failed negotiations;</w:t>
        <w:br/>
        <w:t>− the Australian Communications and Media Authority is responsible for establishing and</w:t>
        <w:br/>
        <w:t>maintaining a list of approved arbitrators and can proceed to appoint members of the</w:t>
        <w:br/>
        <w:t>arbitral tribunal in case of disagreement between the parties;</w:t>
        <w:br/>
        <w:t>− the "News Media Bargaining Code" establishes rules for the "final offer arbitration" process:</w:t>
        <w:br/>
        <w:t>each party must submit a final offer within a specified timeframe; this code details the</w:t>
        <w:br/>
        <w:t>information necessary for drafting offers, the factors to be considered when evaluating offers,</w:t>
        <w:br/>
        <w:t>and the requirements that parties must comply with when submitting their final offers;</w:t>
        <w:br/>
        <w:t>− the arbitral tribunal must arbitrate between the two final offers proposed and select the one</w:t>
        <w:br/>
        <w:t>it considers the most reasonable. Arbitrators may reject or adapt the offers they receive if they</w:t>
        <w:br/>
        <w:t>believe that these remuneration offers pose a serious risk to the dissemination of protected press</w:t>
        <w:br/>
        <w:t>content in Australia or to the interest of the Australian consumer.</w:t>
      </w:r>
    </w:p>
    <w:p>
      <w:r>
        <w:t>150. For its part, TF1 proposes that the mandatary may intervene in the first instance to set</w:t>
        <w:br/>
        <w:t>the remuneration for the reuse of content and that in case of disagreement, the parties may then</w:t>
        <w:br/>
        <w:t>refer the matter to the arbitral tribunal.</w:t>
      </w:r>
    </w:p>
    <w:p>
      <w:r>
        <w:t>151. TF1 further indicates that it is necessary to provide for harmonization of procedural rules</w:t>
        <w:br/>
        <w:t>regarding the control of the determination of remuneration and the execution of the remuneration</w:t>
        <w:br/>
        <w:t>contract for the use of content. On this point, TF1 indicates that the draft agreement that was</w:t>
        <w:br/>
        <w:t>sent to it by Google provides for the application, in case of difficulty in executing the contract,</w:t>
        <w:br/>
        <w:t>of English law and recourse to an arbitration procedure in London.</w:t>
      </w:r>
    </w:p>
    <w:p>
      <w:r>
        <w:rPr>
          <w:b/>
        </w:rPr>
        <w:t>[Pages 34–36]</w:t>
      </w:r>
    </w:p>
    <w:p>
      <w:r>
        <w:t>and in English. According to TF1, there is therefore a distortion between the two procedures that could involve a risk of "stalling strategy": if Google decided to suspend the payment of all or part of the remuneration, the dispute would then be brought before the arbitration tribunal in London, at the publisher's expense.</w:t>
      </w:r>
    </w:p>
    <w:p>
      <w:r>
        <w:t>g) On the fifth commitment</w:t>
      </w:r>
    </w:p>
    <w:p>
      <w:r>
        <w:t>152. Several respondents to the market test52 expressed concerns that Google could cease to index, reference, or display the protected content of publishers or news agencies that do not comply with the rules for using Google's services. They indicate that these rules, which are defined unilaterally by Google and can be modified at any time by it, could be used by Google as a means of pressure on publishers or news agencies during negotiations regarding neighboring rights.</w:t>
      </w:r>
    </w:p>
    <w:p>
      <w:r>
        <w:t>153. The APIG also believes that Google's commitment proposal of December 9, 2021, gives Google the possibility to no longer index and to downgrade content not included in negotiations or agreements. Such a facility would place publishers in the same situation as in September 2019, before the entry into force of the Law on neighboring rights, at least for part of their content. According to the APIG, it would therefore be appropriate to maintain the obligation of neutrality throughout the duration of negotiations and the execution of licenses.</w:t>
      </w:r>
    </w:p>
    <w:p>
      <w:r>
        <w:t>h) On the sixth commitment</w:t>
      </w:r>
    </w:p>
    <w:p>
      <w:r>
        <w:t>154. Le Point notes that Google's commitment proposal, which requires Google to respect a principle of neutrality in negotiations regarding neighboring rights in relation to any other economic relationship, applies only to the parties with whom Google is negotiating. The commitment proposal thus represents a step back from the Decision on interim measures, which required that this principle of neutrality apply to all publishers and news agencies, whether or not they are parties to the negotiations.</w:t>
      </w:r>
    </w:p>
    <w:p>
      <w:r>
        <w:t>i) On the use of an independent representative and, where applicable, experts</w:t>
      </w:r>
    </w:p>
    <w:p>
      <w:r>
        <w:t>155. The APIG criticizes the arrangement provided for in Google's commitment proposal of December 9, 2021, stating that the appointment of the representative is, in its view, "essentially in Google's hands." The APIG also emphasizes a too-close proximity between Google and the representative, characterized by direct exchanges and privileged access of Google to the representative's reports. This proximity could create a conflict of interest and create an asymmetry in relation to publishers. In the same vein, the Minister of Economy notes that Google will have access to the expert's conclusions before they are sent to the Authority, while the negotiating parties will have access, at best, only to a non-confidential version of the expert's conclusions and findings. This difference appears unjustified and likely to imbalance the relationships between Google and the negotiating parties.</w:t>
      </w:r>
    </w:p>
    <w:p>
      <w:r>
        <w:t>156. The APIG wishes for the appointment of a "certifier-auditor" by the Authority, in order to verify the relevance and compliance of the data provided by Google. To ensure its independence, the determination of its remuneration should fall under the Authority's competence.</w:t>
      </w:r>
    </w:p>
    <w:p>
      <w:r>
        <w:t>157. The Minister of Economy considers that the procedure for appointing one or more experts is complex and lacks coherence, since the text of the commitments indicates that the representative may engage one or more experts, while Annex 3 states that only one expert may be appointed and not several. Corint believes that the representative should be able to choose the experts they wish to engage and not that Google should be responsible for appointing them.</w:t>
      </w:r>
    </w:p>
    <w:p>
      <w:r>
        <w:t>158. Altice and GESTE believe that the representative's missions could be extended so that they evaluate the total market for neighboring rights, notably with the help of an expert. To ensure the effectiveness of such a mission, the commitments could be modified to require Google to provide the representative with any element allowing the determination of this amount. In the same vein, Corint indicates that Google should commit to giving the representative oversight over all internal procedures and data within Google.</w:t>
      </w:r>
    </w:p>
    <w:p>
      <w:r>
        <w:t>159. According to TF1, to ensure the proper execution of the commitments, it is necessary for the representative to have at their disposal all elements that could affect the calculation of the remuneration. The commitments should therefore provide for:</w:t>
        <w:br/>
        <w:t>− the obligation for Google to transmit to the representative a general methodology allowing the evaluation of direct and indirect revenues, as well as the corresponding data;</w:t>
        <w:br/>
        <w:t>− the transmission to the representative by publishers and news agencies of all data they have regarding the evaluation of direct and indirect revenues, the estimation of the overall basis of their remuneration, as well as information regarding the amount of their potential human, material, and financial investments and the contribution of their publications to political and general information.</w:t>
      </w:r>
    </w:p>
    <w:p>
      <w:r>
        <w:t>160. In the event of disagreement between the parties, the representative could adjust the amount proposed by the parties upwards or downwards based on their own calculations. In the case of a persistent disagreement, recourse would then be had to the determination of the remuneration by a third party, in accordance with the fourth commitment.</w:t>
      </w:r>
    </w:p>
    <w:p>
      <w:r>
        <w:t>j) On the duration of the commitments</w:t>
      </w:r>
    </w:p>
    <w:p>
      <w:r>
        <w:t>161. Several respondents to the market test highlighted that the duration of the commitments of 5 years is too short and should be unlimited.</w:t>
      </w:r>
    </w:p>
    <w:p>
      <w:r>
        <w:t>3. THE COMMITMENTS PROPOSED BY GOOGLE FOLLOWING THE MARKET TEST</w:t>
      </w:r>
    </w:p>
    <w:p>
      <w:r>
        <w:t>162. After becoming aware of the results of the market test, Google communicated to the investigating services, on March 11, 2022, a new version of its commitments53.</w:t>
      </w:r>
    </w:p>
    <w:p>
      <w:r>
        <w:t>163. The session before the Authority's College began on April 12, 2022, and was suspended. Google then submitted two new versions of the commitments on April 21 and 26, 202254.</w:t>
      </w:r>
    </w:p>
    <w:p>
      <w:r>
        <w:t>The session resumed and concluded on April 27, 2022, during which a new version of the commitments was submitted55. Finally, two notes in deliberation were added to the file, containing a new version of the commitments dated April 29, 202256, followed by the final commitments on May 9, 202257. These final commitments were signed by the representatives of Google and transmitted to the parties on May 10, 202258.</w:t>
      </w:r>
    </w:p>
    <w:p>
      <w:r>
        <w:rPr>
          <w:b/>
        </w:rPr>
        <w:t>[Pages 37–39]</w:t>
      </w:r>
    </w:p>
    <w:p>
      <w:r>
        <w:t>− une communication d’informations avec des mesures de protection supplémentaires, telles que la mise en place d’un accord de confidentialité spécifique entre Google et les éditeurs et agences de presse.</w:t>
      </w:r>
    </w:p>
    <w:p>
      <w:r>
        <w:t>187. En cinquième lieu, Google a précisé les modalités de mise en œuvre de l’engagement de</w:t>
        <w:br/>
        <w:t>transparence (engagement n° 3).</w:t>
        <w:br/>
        <w:t>188. Google s’engage à fournir un rapport annuel sur l’application des engagements, qui</w:t>
        <w:br/>
        <w:t>comprendra des informations sur les négociations menées, les accords conclus, ainsi que</w:t>
        <w:br/>
        <w:t>les montants de rémunération versés aux éditeurs et agences de presse.</w:t>
        <w:br/>
        <w:t>189. Ce rapport sera transmis à l’Autorité et sera également mis à la disposition du public,</w:t>
        <w:br/>
        <w:t>sous réserve des informations confidentielles qui pourraient y figurer.</w:t>
        <w:br/>
        <w:t>190. En sixième lieu, Google a renforcé les modalités de suivi et de contrôle des engagements</w:t>
        <w:br/>
        <w:t>proposés.</w:t>
        <w:br/>
        <w:t>191. Un mandataire indépendant sera désigné pour superviser la mise en œuvre des</w:t>
        <w:br/>
        <w:t>engagements et pour émettre des recommandations à l’Autorité sur leur application.</w:t>
        <w:br/>
        <w:t>192. Ce mandataire aura accès à toutes les informations nécessaires à l’exercice de sa</w:t>
        <w:br/>
        <w:t>mission et pourra consulter les parties prenantes, y compris les éditeurs et agences de</w:t>
        <w:br/>
        <w:t>presse, afin de recueillir leurs avis sur l’application des engagements.</w:t>
        <w:br/>
        <w:t>193. Enfin, Google s’engage à coopérer pleinement avec le mandataire et à lui fournir</w:t>
        <w:br/>
        <w:t>toutes les informations requises dans le cadre de sa mission.</w:t>
        <w:br/>
        <w:t>194. Ces modifications apportées à l’offre d’engagements de Google visent à répondre aux</w:t>
        <w:br/>
        <w:t>préoccupations soulevées par l’Autorité et à garantir une meilleure protection des droits des</w:t>
        <w:br/>
        <w:t>éditeurs et agences de presse, tout en favorisant un environnement concurrentiel sain sur le</w:t>
        <w:br/>
        <w:t>marché.</w:t>
      </w:r>
    </w:p>
    <w:p>
      <w:r>
        <w:rPr>
          <w:b/>
        </w:rPr>
        <w:t>[Pages 40–42]</w:t>
      </w:r>
    </w:p>
    <w:p>
      <w:r>
        <w:t>− communication of information exclusively to the agent and, where applicable, to the experts, when the data contains particularly sensitive information and is likely to enable them to assess Google's remuneration offers in a broader context or in connection with requests for additional information. Google's advertising revenues from Search ads and Display ads in France fall into this category.</w:t>
      </w:r>
    </w:p>
    <w:p>
      <w:r>
        <w:t>187. Fifthly, Google has made several modifications to the arbitration procedure provided for in the event of a persistent disagreement with the negotiating party regarding the remuneration offer made by Google.</w:t>
      </w:r>
    </w:p>
    <w:p>
      <w:r>
        <w:t>188. While, in its initial proposal, Google reserved the right to refuse to remunerate and display protected content on its services at the end of the arbitration procedure, Google now commits to making a remuneration offer to the negotiating party that is at least equal to the remuneration set by the arbitration tribunal63. Consequently, the remuneration set by the arbitration tribunal will be binding on Google.</w:t>
      </w:r>
    </w:p>
    <w:p>
      <w:r>
        <w:t>189. Furthermore, Google commits to covering the remuneration of the arbitrators, at the request of the negotiating party, not only for the first arbitration procedure but also for any potential review procedure on appeal. Google also specifies that it will cover all or part of the legal fees of the other negotiating party if the arbitration tribunal makes a decision to that effect, in accordance with Article 38 of the International Chamber of Commerce Arbitration Rules64.</w:t>
      </w:r>
    </w:p>
    <w:p>
      <w:r>
        <w:t>190. In addition, Google has supplemented the list of information to which the arbitration tribunal will have access to render its award. Google commits to providing the tribunal with the information and documents exchanged with the agent and the experts, without prejudice to the tribunal's ability to request the communication of additional documents, including information related to the offers made by Google to other negotiating parties.</w:t>
      </w:r>
    </w:p>
    <w:p>
      <w:r>
        <w:t>191. Finally, the remuneration conditions determined at the end of the initial arbitration will apply in a non-suspensive manner in the event of activation of the review mechanism.</w:t>
      </w:r>
    </w:p>
    <w:p>
      <w:r>
        <w:t>192. Sixthly, in its final commitment offer, Google has removed the mention aimed at restricting the scope of the sixth commitment to only the relationships with publishers and news agencies with which Google is negotiating.</w:t>
      </w:r>
    </w:p>
    <w:p>
      <w:r>
        <w:t>193. Seventhly, Google has added a seventh commitment that provides for the possibility for publishers and news agencies that had, prior to the publication of this decision, either already concluded an agreement with Google for remuneration under neighboring rights, or already received such an offer, or already had the right to receive such an offer under a framework agreement, to benefit from these commitments. In such a case, the implementation of the commitments will be done at no cost to the publishers and news agencies related to the termination or amendment of any existing agreement with Google. Furthermore, the pre-existing agreement will continue to apply until the date of its amendment or termination.</w:t>
      </w:r>
    </w:p>
    <w:p>
      <w:r>
        <w:t>194. Eighthly, in its final commitment offer, Google proposes a renewal of the commitments for a period of 5 years following a decision by the Authority motivated by a new competitive analysis.</w:t>
      </w:r>
    </w:p>
    <w:p>
      <w:r>
        <w:t>195. Ninthly, regarding Annex 3 related to the agent, the main developments brought by the final commitment offer relate, firstly, to the transmission of reports and analyses from the expert under the same conditions for Google and the other negotiating parties (paragraphs 13 and 15 of Annex 3), secondly, to the agent's ability to designate the experts they wish to associate with (paragraph 14 of Annex 3), and finally, to the possibility for the agent and the expert, where applicable, to designate an independent auditor to certify the financial information transmitted by Google (paragraph 18 of Annex 3).</w:t>
      </w:r>
    </w:p>
    <w:p>
      <w:r>
        <w:t>196. Tenthly, Annex 1, which lists the information to be communicated by Google to the Negotiating Parties under paragraph 16 of the commitments (i.e., the core information systematically transmitted) as well as Annex 2, which lists the information to be communicated by the negotiating parties to Google under paragraph 13 of the commitments (i.e., those transmitted in the request to enter negotiations), provide, in the final version of the commitments, for an annual review clause.</w:t>
      </w:r>
    </w:p>
    <w:p>
      <w:r>
        <w:t>197. Google thus commits to ensuring that these two lists of information are reviewed once a year with the agent, and amended if necessary65.</w:t>
      </w:r>
    </w:p>
    <w:p>
      <w:r>
        <w:t>C. ON THE RESPONSE TO COMPETITION CONCERNS</w:t>
      </w:r>
    </w:p>
    <w:p>
      <w:r>
        <w:t>1. ON THE SCOPE OF THE COMMITMENTS</w:t>
      </w:r>
    </w:p>
    <w:p>
      <w:r>
        <w:t>198. The improvements made by Google in the final commitment offer address the competition concerns regarding the restrictive nature and lack of clarity of the scope of the commitments.</w:t>
      </w:r>
    </w:p>
    <w:p>
      <w:r>
        <w:t>199. Firstly, the scope of the commitments proposed by Google is now extended to publishers who meet the criteria of Article L. 218-1 of the CPI, and not only to online press services recognized by the CPPAP. Consequently, the scope of Google's commitments is now in line with that defined by the legislator in the Law on neighboring rights.</w:t>
      </w:r>
    </w:p>
    <w:p>
      <w:r>
        <w:t>200. Secondly, Google unequivocally recognizes the ownership of neighboring rights to news agencies whose content is integrated into publications of third-party publishers. By providing this clarification and committing to withdraw its appeal against the Decision of Non-Compliance with the Injunctions, Google expressly commits to remunerating news agencies for neighboring rights on this category of content.</w:t>
      </w:r>
    </w:p>
    <w:p>
      <w:r>
        <w:t>201. Furthermore, the notion of "protected content" that entitles one to remuneration is clarified. In particular, by committing to withdraw its appeal against the Decision of Non-Compliance with the Injunctions and expressly stating its compliance with the Decision of Provisional Measures and the ruling of the Paris Court of Appeal of October 8, 2020, Google acknowledges that excerpts from articles composed of texts, photos, and also videos constitute protected content and entitle one to remuneration.</w:t>
      </w:r>
    </w:p>
    <w:p>
      <w:r>
        <w:t>202. The geographical scope of the commitments is limited to the French territory. The use of the terms "in France" in Annex 1 of Google's final commitment offer is assessed based on the location of the user (GPS, IP address, or other) concerning searches, impressions, and clicks generating the display of protected content, and based on accounting data concerning revenues. The fact that the calculation of remuneration is determined based on the location of the end user in France and not according to the location in France of the publisher or news agency appears consistent with the provisions of Article L. 218-1 of the CPI, which states that "This chapter applies to publishers and news agencies established in the territory of a Member State of the European Union."</w:t>
      </w:r>
    </w:p>
    <w:p>
      <w:r>
        <w:t>203. Consequently, a publisher or news agency established in another country of the European Union other than France may receive neighboring rights under the final commitment offer for its protected content displayed on Google's services following searches conducted by a user located in France. Conversely, while publishers and news agencies located in France may also receive additional neighboring rights for the display of protected content generated by a user located in another country of the European Union other than France, the negotiation of these rights is not covered by the commitments, as they cannot be granted extraterritorial scope.</w:t>
      </w:r>
    </w:p>
    <w:p>
      <w:r>
        <w:t>2. ON THE TRIGGERING OF NEGOTIATIONS</w:t>
      </w:r>
    </w:p>
    <w:p>
      <w:r>
        <w:t>204. The Authority believes that Google is entitled to request the other negotiating party, on the one hand, to provide it with the useful information to enable it to construct its remuneration offer and, on the other hand, to request the signing of a confidentiality agreement, in order to open negotiations that it is required to conduct within constrained deadlines.</w:t>
      </w:r>
    </w:p>
    <w:p>
      <w:r>
        <w:t>205. The information to be communicated by publishers and news agencies to enter into negotiations with Google is listed in Annex 2 of the final commitment offer. This information will allow Google to identify which publishers or news agencies are associated with the protected content displayed on its services. Furthermore, they are defined precisely, so that publishers, news agencies, or the organizations representing them should not have difficulties in communicating them. In any case, the final commitment offer now provides that the assessment of the completeness of a request to enter negotiations will occur under the supervision of the agent66.</w:t>
      </w:r>
    </w:p>
    <w:p>
      <w:r>
        <w:t>206. If other information than that listed in Annex 2 of the commitments is, according to the news agencies, relevant for identifying their protected content, they are free to communicate it, as Annex 2 of the commitments constitutes only the minimum core of information to be provided by publishers and news agencies to enter negotiations. To enter negotiations with Google, news agencies will therefore need to provide Google with information on IPTC meta tags, without this preventing news agencies from communicating, if they deem it useful, additional information that allows for the effective identification of their content integrated into publications of third-party press publishers (such as, for example, the search and analysis of the news agencies' nominative credits in the source code of web pages). In any case, the list of minimum information to be provided by news agencies.</w:t>
      </w:r>
    </w:p>
    <w:p>
      <w:r>
        <w:rPr>
          <w:b/>
        </w:rPr>
        <w:t>[Pages 43–45]</w:t>
      </w:r>
    </w:p>
    <w:p>
      <w:r>
        <w:t>will be subject to change, Google having expressly planned to review this list each year and, if necessary, amend it, under the supervision of the representative.</w:t>
      </w:r>
    </w:p>
    <w:p>
      <w:r>
        <w:t>207. Furthermore, the Authority believes that Google is entitled to request the signing of a confidentiality agreement from the negotiating parties, insofar as the agreements concerning the remuneration of neighboring rights contain sensitive commercial data for both Google and the publishers and news agencies.</w:t>
      </w:r>
    </w:p>
    <w:p>
      <w:r>
        <w:t>208. Finally, the establishment of total transparency regarding negotiations on neighboring rights, requested by some respondents to the market test, appears disproportionate, given that Google has committed to applying objective, transparent, and non-discriminatory criteria, under the control of the representative, to remunerate publishers and news agencies. In this regard, the Authority notes that the representative, and if necessary the arbitration tribunal, may request access to the agreements signed by Google and the negotiating parties, should they wish to do so. Therefore, it does not seem necessary to open this possibility to all publishers and news agencies.</w:t>
      </w:r>
    </w:p>
    <w:p>
      <w:r>
        <w:t>3. ON THE FIRST COMMITMENT REGARDING THE PRINCIPLE OF GOOD FAITH NEGOTIATION</w:t>
      </w:r>
    </w:p>
    <w:p>
      <w:r>
        <w:t>209. Regarding the first commitment, Google made two significant modifications in its final offer compared to the initial version of the commitments.</w:t>
      </w:r>
    </w:p>
    <w:p>
      <w:r>
        <w:t>210. On the one hand, Google reformulated paragraph 11 (formerly 10) to clarify the notion of "existing uses" of the protected content of publishers and news agencies. In this regard, Google specifies that the Showcase service constitutes a new service, which must be the subject of independent negotiation from that concerning the existing uses of protected content for which the legislator has created a specific economic right, in order to allow publishers and news agencies to have a new source of revenue in exchange for the use of their content by online communication services. This clarification provided by Google addresses the concerns expressed by some respondents to the market test, who believed that the previous wording of the commitments could potentially lead to circumvention strategies (for example, if Showcase were to be considered by Google as an existing use of protected content).</w:t>
      </w:r>
    </w:p>
    <w:p>
      <w:r>
        <w:t>211. On the other hand, Google specified that the remuneration proposed to news agencies and publishers will be updated at least once a year. This specification is in accordance with the provisions of Article L. 218-4 of the CPI, which provides that the remuneration proposed by Google must be based on all of its operating revenues, which necessarily evolve over time based on the use of the protected content by Google on its services.</w:t>
      </w:r>
    </w:p>
    <w:p>
      <w:r>
        <w:t>212. The commitments will take effect from the notification of this decision to Google.</w:t>
      </w:r>
    </w:p>
    <w:p>
      <w:r>
        <w:t>213. The negotiations referred to in the first commitment will cover the period of use of protected content since October 24, 2019 - the date of entry into force of the Law on neighboring rights - for all publishers and news agencies that requested Google to enter into negotiations with it before the entry into force of the commitments.</w:t>
      </w:r>
    </w:p>
    <w:p>
      <w:r>
        <w:t>214. For publishers and news agencies that will begin discussions with Google after the entry into force of the commitments, Google will be required to negotiate the use of protected content under the common law regime provided by the CPI.</w:t>
      </w:r>
    </w:p>
    <w:p>
      <w:r>
        <w:t>215. The criticism expressed by some respondents to the market test regarding Google's ability to propose offers of zero remuneration must be dismissed, as the Law on neighboring rights does not grant publishers and news agencies a right to guaranteed remuneration. As indicated in the Decision on interim measures, certain protected content may theoretically be provided to Google for free by publishers and news agencies, either when they wish to grant it a free license, or when the criteria set by the Law on neighboring rights do not justify the payment of remuneration.</w:t>
      </w:r>
    </w:p>
    <w:p>
      <w:r>
        <w:t>216. However, unless it can be justified based on objective considerations, the situation in which Google would offer zero remuneration to a publisher or news agency, while agreeing to positively remunerate other publishers or news agencies in the same situation, would constitute discriminatory treatment and a particularly serious breach of Google's commitments and competition law. The Authority will be particularly vigilant if such a situation were to arise.</w:t>
      </w:r>
    </w:p>
    <w:p>
      <w:r>
        <w:t>4. ON THE SECOND COMMITMENT REGARDING THE INFORMATION PROVIDED BY GOOGLE</w:t>
      </w:r>
    </w:p>
    <w:p>
      <w:r>
        <w:t>217. In its final offer of commitments, Google has supplemented the minimum information base that will be transmitted, initially, to each negotiating party, including (i) the number of impressions and click-through rates of impressions in France on Google Search, Google News, Discover of the protected content of the concerned publisher or news agency for all queries per month for the twelve months preceding the date of the request to enter into negotiations as a percentage of the total number of impressions, (ii) an estimate of the indirect revenues generated in France by searches that follow the one leading to the display of protected content within the same user visit, and (iii) an estimate of the value of the protected content on Discover and Google News by reference to comparable European markets where these services are monetized through advertising. This minimum information base may also be reviewed and supplemented each year by Google under the supervision of the representative.</w:t>
      </w:r>
    </w:p>
    <w:p>
      <w:r>
        <w:t>218. Google has also reduced the deadline imposed on it for the transmission of this minimum information base. From fifteen calendar days for individual negotiations and twenty-one calendar days for collective negotiations, the deadlines have been reduced to ten working days and fifteen working days, respectively.</w:t>
      </w:r>
    </w:p>
    <w:p>
      <w:r>
        <w:t>219. In addition to this minimum information base, Google has committed, in a second phase, to provide the negotiating parties with additional information based on Article L. 218-4 of the CPI within a period of fifteen working days. The representative may be seized and issue an opinion, which Google commits to comply with, in case of disagreement on the relevance or technical feasibility of a supplementary request.</w:t>
      </w:r>
    </w:p>
    <w:p>
      <w:r>
        <w:t>220. The representative may also make proposals on the modalities for transmitting the additional information requested by the negotiating parties, providing, where appropriate, measures aimed at preserving the confidentiality of Google's information. This mechanism will reconcile Google's legitimate request to protect its trade secrets with the necessity for publishers and news agencies to obtain the information necessary to assess the direct and indirect revenues of Google related to the display of protected content.</w:t>
      </w:r>
    </w:p>
    <w:p>
      <w:r>
        <w:t>221. Finally, by committing to withdraw its appeal against the Decision of non-compliance with the Injunctions, Google no longer contests the existence of the indirect revenues examined by the Authority in paragraphs 357 and 358 of this decision, particularly those resulting from the attractiveness brought to Google's services by the display of protected content, which, on the one hand, enhances the volume of data collected by Google and improves its ability to conduct targeted advertising, and, on the other hand, increases the likelihood that the user accesses paid sponsored links on its online search site.</w:t>
      </w:r>
    </w:p>
    <w:p>
      <w:r>
        <w:t>5. ON THE FOURTH COMMITMENT</w:t>
      </w:r>
    </w:p>
    <w:p>
      <w:r>
        <w:t>222. The Authority considers that the mechanism by which Google commits to formulate a remuneration offer at the end of a three-month negotiation period, combined with the intervention of a third party to resolve persistent disagreements at the end of this period, is the most credible to address the competition concerns identified by the investigation services in the preliminary assessment.</w:t>
      </w:r>
    </w:p>
    <w:p>
      <w:r>
        <w:t>223. On the one hand, this mechanism is in line with the legislator's intention, which favored the path of negotiation to determine the remuneration of neighboring rights. As highlighted in paragraph 80 of the Decision on interim measures, the objective pursued by the Law on neighboring rights is to establish a framework for balanced negotiation "to ensure publishers and news agencies optimal transparency regarding the parameters used by online public communication services to determine the amount of these revenues" and thus the basis for the remuneration of the neighboring right as envisaged in Article L. 218-4 of the CPI.</w:t>
      </w:r>
    </w:p>
    <w:p>
      <w:r>
        <w:t>224. On the other hand, Google provides, in the event of failed negotiations, the possibility for the negotiating parties to resort to arbitration to determine the remuneration owed by Google to a publisher or news agency. Google has committed to provide the useful information to the arbitration tribunal to enable it to make an informed decision, namely the information and documents exchanged between Google and the negotiating party and with the representative and experts in the context of the negotiations and, especially if the tribunal requests it, the communication of additional documents, including information regarding the offers made by Google to other negotiating parties. This mechanism appears credible, as arbitration is a usual method of resolving commercial disputes and that, in the final offer of commitments, the award rendered by the arbitration tribunal will be binding on Google.</w:t>
      </w:r>
    </w:p>
    <w:p>
      <w:r>
        <w:rPr>
          <w:b/>
        </w:rPr>
        <w:t>[Pages 46–48]</w:t>
      </w:r>
    </w:p>
    <w:p>
      <w:r>
        <w:t>225. Furthermore, in order to take into account the limited financial resources of publishers and news agencies, they may, if they wish, request Google to fully cover the remuneration of the arbitrators, both for the initial procedure and for any potential appeal72. The payment of arbitration fees by Google will only occur at the request of the concerned negotiating party, which may therefore waive this right. The arbitral tribunal may also request Google to cover all or part of the legal fees incurred by publishers or news agencies, in accordance with Article 38 of the ICC Arbitration Rules.</w:t>
      </w:r>
    </w:p>
    <w:p>
      <w:r>
        <w:t>226. Finally, the remuneration conditions determined at the end of the first arbitration procedure will apply on a non-suspensive basis, which will prevent Google from resorting to a review procedure before another arbitral tribunal for dilatory purposes, as some respondents to the market test feared.</w:t>
      </w:r>
    </w:p>
    <w:p>
      <w:r>
        <w:t>227. Without prejudging the comparative advantages of the arbitration mechanism adopted in Australia compared to the arbitration mechanism provided for by the Commitments, the Authority notes that both procedures allow a competent and independent arbitral tribunal to choose between the offers proposed by Google and the other negotiating party and ultimately to negotiate an offer that it considers the most reasonable. The Australian procedure, which may seem more binding for the arbitral tribunal, nevertheless allows it to deviate from the offers it receives if it considers that they are likely to harm consumer interests. The establishment in France of a similar mechanism to take into account consumer interests, beyond the specific interests of the concerned publisher or news agency, would require legislative intervention, as has been done in Australia73.</w:t>
      </w:r>
    </w:p>
    <w:p>
      <w:r>
        <w:t>228. In this case, it will be up to the arbitral tribunal to freely choose the methodology it deems most appropriate to determine the overall remuneration for protected content. The arbitral tribunal may, if it deems appropriate, use the respective offers of Google and the other negotiating party as a reference point, deciding, if necessary, to adjust the amount of the offer that it considers the most reasonable of the two. It should be noted that Google has expressed a desire for the remuneration determined by the arbitral tribunal to be expressed in terms of price per impression. While this request from Google seems legitimate, as it will provide Google with a criterion to compare the offers it makes to publishers and news agencies, it should not have the effect of limiting the arbitral tribunal's freedom to choose the valuation method it considers most relevant for assessing the remuneration of neighboring rights.</w:t>
      </w:r>
    </w:p>
    <w:p>
      <w:r>
        <w:t>229. The solution advocated by some respondents to the market test, consisting of defining a reference offer or a valuation method for neighboring rights within the commitments validated by the Authority, is not appropriate, as the legislator intended for this remuneration to be the result of negotiations between the concerned parties. Such a solution would also be particularly complex to implement, given the large number of stakeholders involved, the diversity of their business models, and their legal situations.</w:t>
      </w:r>
    </w:p>
    <w:p>
      <w:r>
        <w:t>230. Furthermore, the Authority considers that it is not possible, as requested by some respondents to the market test, to require Google to commit to finalizing commercial negotiations with the negotiating parties within a three-month period. Such a commitment would be beyond Google's control, as the outcome of a negotiation inherently requires that both parties reach an agreement. The solution of providing a dispute resolution mechanism at the end of the three-month negotiation period thus appears to be the most appropriate way to resolve any disagreements between the stakeholders.</w:t>
      </w:r>
    </w:p>
    <w:p>
      <w:r>
        <w:t>231. In any case, it should be recalled that Google cannot impose on publishers or news agencies the use of the arbitration procedure provided for in the final commitment offer74. If a publisher or news agency does not wish to resort to the arbitration procedure, it may either agree with Google to resolve their disputes through other conflict resolution methods, such as mediation for example, or bring the matter before the competent courts to assert its rights.</w:t>
      </w:r>
    </w:p>
    <w:p>
      <w:r>
        <w:t>6. ON THE SIXTH COMMITMENT</w:t>
      </w:r>
    </w:p>
    <w:p>
      <w:r>
        <w:t>232. In its final proposal, Google extended its commitment to respect a principle of neutrality in negotiations regarding neighboring rights in relation to any other economic relationship to all publishers and news agencies, whether or not they are parties to the negotiations. This commitment is intended to prevent Google from undermining the effects of negotiations on neighboring rights by compensating for the remuneration paid to publishers for neighboring rights through other activities. It also aims to prevent Google from using its dominant position in the general search services market to impose, during negotiations with publishers and news agencies, the use of certain of its services.</w:t>
      </w:r>
    </w:p>
    <w:p>
      <w:r>
        <w:t>7. ON THE IMPLEMENTATION AND DURATION OF THE COMMITMENTS</w:t>
      </w:r>
    </w:p>
    <w:p>
      <w:r>
        <w:t>233. In their final version, the commitments are proposed for a duration of five years from the date of notification of the Authority's decision, renewable once upon a reasoned decision of the Authority75.</w:t>
      </w:r>
    </w:p>
    <w:p>
      <w:r>
        <w:t>234. Furthermore, Google has proposed to extend the present commitments to publishers and news agencies that have already begun negotiations or concluded a contract with it regarding neighboring rights, either directly or through a professional association. Agencies and publishers that have already entered into an agreement may therefore amend or terminate it without cost to engage in new negotiations with Google, it being specified that the remuneration agreed upon under their pre-existing agreements will continue to apply until the date of this amendment or termination76. This improvement constitutes a substantial guarantee of the scope of the commitments mechanism, as a large number of publishers have already entered into an agreement with Google regarding neighboring rights.</w:t>
      </w:r>
    </w:p>
    <w:p>
      <w:r>
        <w:t>8. ON THE MONITORING OF THE COMMITMENTS</w:t>
      </w:r>
    </w:p>
    <w:p>
      <w:r>
        <w:t>235. According to the sixth paragraph of Article L. 464-8 of the Commercial Code: "The Competition Authority ensures the execution of its decisions." It follows from these provisions that it is the Authority's responsibility to ensure effective monitoring of the proper execution of the commitments.</w:t>
      </w:r>
    </w:p>
    <w:p>
      <w:r>
        <w:t>236. Given their nature, behavioral commitments require monitoring that may prove more complex than that of structural measures77. Indeed, as the Authority noted in its study on behavioral commitments, the monitoring of the proper execution of these commitments "requires an analysis, sometimes delicate, of the actions of their author and the context of their implementation"78. The monitoring of these commitments must, moreover, be carried out regularly throughout their execution. Therefore, this monitoring may involve "the mobilization of significant resources, particularly on the part of the investigation services"79.</w:t>
      </w:r>
    </w:p>
    <w:p>
      <w:r>
        <w:t>237. It follows from points 48 and 49 of the procedural notice of March 2, 2009, that the monitoring of commitments can be carried out based on reports submitted by the company to the investigation services and that these services may request additional information and, if necessary, conduct an investigation; the appointment of a representative may, in certain cases, prove useful, particularly for monitoring behavioral commitments.</w:t>
      </w:r>
    </w:p>
    <w:p>
      <w:r>
        <w:t>238. The appointment of an independent representative may indeed allow the Authority to effectively verify and control compliance with the commitments, while not excessively mobilizing its resources80.</w:t>
      </w:r>
    </w:p>
    <w:p>
      <w:r>
        <w:t>239. Indeed, the usefulness of resorting to a representative lies in the fact that they act independently of the company that proposed the commitments. They contribute to their monitoring by establishing regular reports submitted to the Authority. The representative may also alert the Authority by reporting any difficulties in implementation81. However, it should be emphasized that the Authority is not bound by the representative's assessment regarding compliance with the commitments82.</w:t>
      </w:r>
    </w:p>
    <w:p>
      <w:r>
        <w:t>240. In order for the representative to carry out their mission effectively, they must be chosen in such a way as to avoid any conflict of interest with the company proposing the commitments and be compensated under conditions that allow for the proper execution of this mission. They must also possess the necessary qualifications to ensure rigorous monitoring of the commitments. Finally, they must have access to the necessary information in order to verify compliance with the commitments themselves.</w:t>
      </w:r>
    </w:p>
    <w:p>
      <w:r>
        <w:t>241. In this case, the intervention of an external representative, who may be joined, if necessary, by one or more experts (financial, IT, or specialized in intellectual property) may be beneficial.</w:t>
      </w:r>
    </w:p>
    <w:p>
      <w:r>
        <w:rPr>
          <w:b/>
        </w:rPr>
        <w:t>[Pages 49–51]</w:t>
      </w:r>
    </w:p>
    <w:p>
      <w:r>
        <w:t>appears particularly appropriate given the complexity and resources required for the regular monitoring of negotiations concerning neighboring rights.</w:t>
      </w:r>
    </w:p>
    <w:p>
      <w:r>
        <w:t>242. The terms for the appointment of the representative, proposed by Google, ensure both its independence and its effective capacity to implement and enforce the commitments83. In addition to its guarantees of independence, the Authority will ensure that the representative has sufficient human and material resources to effectively monitor the commitments, considering the variety and potential complexity of the issues to be examined.</w:t>
      </w:r>
    </w:p>
    <w:p>
      <w:r>
        <w:t>243. It follows from the proposed commitments that the representative will be closely involved in the implementation of the commitments.</w:t>
      </w:r>
    </w:p>
    <w:p>
      <w:r>
        <w:t>244. On the one hand, it will supervise the progress of negotiations between Google and publishers and news agencies84, under the Authority's oversight. It will also be involved in the review and updating of the minimum information baseline that Google must provide to publishers and news agencies85 and the list of information to be provided by publishers and news agencies to enter into negotiations with Google86.</w:t>
      </w:r>
    </w:p>
    <w:p>
      <w:r>
        <w:t>245. On the other hand, it will play, where appropriate, an active role in resolving any points of disagreement arising between the parties during their negotiations. The representative may thus be called upon to issue opinions or proposals on any dispute regarding the qualification of publisher or news agency or on the question of whether a publisher's domain contains protected content87, on technical feasibility or on the relevance of a request for additional information88, as well as on the methods of communicating responses to requests for additional information to publishers and news agencies89. While the opinions and proposals are not binding on publishers and news agencies, Google has committed to comply with them. This mechanism constitutes a rapid dispute resolution method, which, while binding for Google, preserves the freedom of publishers and news agencies to resort to other legal avenues to assert their claims if they deem it appropriate.</w:t>
      </w:r>
    </w:p>
    <w:p>
      <w:r>
        <w:t>246. In order to carry out its mission and reduce the information asymmetry that may result from Google having, alone, the necessary elements to assess the proper execution of the commitments, these include a non-exhaustive list of documents that the representative will receive without having to request them90. Furthermore, the commitments provide that "The Representative and the Expert(s) may also request Google to provide them with all documents, information, and explanations necessary for the performance of their missions, and when necessary, mandate an independent auditor for the certification of the financial data communicated by Google." The representative may also have interactions with publishers and news agencies that wish to do so, the commitments providing that the representative will have the mission to "exchange (virtually or in person), at their request, with the Negotiating Parties who are willing to or have already formally requested to enter into negotiations with Google, about the state of negotiations and any difficulties encountered"91. Finally, the representative will have the ability to choose the experts he wishes to associate with and, if necessary, to appoint an independent auditor to certify the financial information transmitted by Google.</w:t>
      </w:r>
    </w:p>
    <w:p>
      <w:r>
        <w:t>247. The representative will submit a quarterly report to the Authority, of which a non-confidential version will be sent to Google and the publishers and news agencies. These quarterly reports, which must include a summary of exchanges between Google and the publishers and news agencies, will allow the Authority to regularly monitor the progress of negotiations and to be informed of any difficulties they raise. The representative must also alert the Authority without delay if he considers that Google is not complying with its commitments.</w:t>
      </w:r>
    </w:p>
    <w:p>
      <w:r>
        <w:t>248. In light of these elements, the Authority considers, in the context of monitoring the commitments proposed by Google, that the appointment of a representative equipped with the means to carry out its mission strengthens the verifiability of these commitments.</w:t>
      </w:r>
    </w:p>
    <w:p>
      <w:r>
        <w:t>9. CONCLUSION</w:t>
      </w:r>
    </w:p>
    <w:p>
      <w:r>
        <w:t>249. The Authority considers that the commitments proposed by Google, in their final version of May 9, 2022, are likely to address the competition concerns expressed in the preliminary assessment of the investigation services and present a substantial, credible, and verifiable nature. Therefore, they should be accepted, made mandatory, and the procedure closed.</w:t>
      </w:r>
    </w:p>
    <w:p>
      <w:r>
        <w:t>DECISION</w:t>
      </w:r>
    </w:p>
    <w:p>
      <w:r>
        <w:t>Article 1: The Competition Authority accepts the commitments made by Alphabet Inc, Google LLC, Google Ireland Ltd., and Google France, which are an integral part of this decision to which they are annexed. These commitments are made mandatory as of the notification of this decision.</w:t>
      </w:r>
    </w:p>
    <w:p>
      <w:r>
        <w:t>Article 2: The cases recorded under numbers n° 19/0074 F, 19/0078 F, and 19/0080 F are closed.</w:t>
      </w:r>
    </w:p>
    <w:p>
      <w:r>
        <w:t>Deliberated on the oral report of Mr. Grégoire Colmet-Daâge and Mr. Frédéric Fustier, rapporteurs, and the intervention of Ms. Lauriane Lépine, deputy general rapporteur, by Mr. Benoît Cœuré, president, Ms. Fabienne Siredey-Garnier, vice-president, Mr. Henri Piffaut, vice-president, Ms. Laurence Borrel-Prat, Mr. Jean-Yves Mano, and Mr. Savinien Grignon-Dumoulin, members.</w:t>
      </w:r>
    </w:p>
    <w:p>
      <w:r>
        <w:t>The session secretary, The president,</w:t>
      </w:r>
    </w:p>
    <w:p>
      <w:r>
        <w:t>Claire Villeval Benoît Cœuré</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