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https://www.autoritedelaconcurrence.fr/fr/decision/relative-des-pratiques-mises-en-oeuvre-par-la-ratp-dans-le-domaine-des-prestations</w:t>
      </w:r>
    </w:p>
    <w:p>
      <w:r>
        <w:t>Pages translated : 6</w:t>
      </w:r>
    </w:p>
    <w:p/>
    <w:p>
      <w:r>
        <w:rPr>
          <w:b/>
        </w:rPr>
        <w:t>[Pages 1–3]</w:t>
      </w:r>
    </w:p>
    <w:p>
      <w:r>
        <w:t xml:space="preserve">FRENCH REPUBLIC  </w:t>
        <w:br/>
        <w:t xml:space="preserve">Decision No. 03-D-24 of May 26, 2003  </w:t>
        <w:br/>
        <w:t xml:space="preserve">regarding practices implemented by RATP  </w:t>
        <w:br/>
        <w:t xml:space="preserve">in the field of medical services provided to its employees  </w:t>
        <w:br/>
        <w:t xml:space="preserve">The Competition Council (permanent commission),  </w:t>
        <w:br/>
        <w:t xml:space="preserve">Having regard to the letter registered on July 29, 1999 under number F 1161, by which Mr. Verne,  </w:t>
        <w:br/>
        <w:t xml:space="preserve">a doctor, referred to the Competition Council practices implemented by RATP in  </w:t>
        <w:br/>
        <w:t xml:space="preserve">the field of medical services provided to its employees that he considers  </w:t>
        <w:br/>
        <w:t xml:space="preserve">anti-competitive;  </w:t>
        <w:br/>
        <w:t xml:space="preserve">Having regard to Book IV of the Commercial Code, Decree No. 86-1309 of December 29, 1986 as amended,  </w:t>
        <w:br/>
        <w:t xml:space="preserve">setting the conditions for the application of Ordinance No. 86-1243 of December 1, 1986 and Decree No. 2002-689 of April 30, 2002,  </w:t>
        <w:br/>
        <w:t xml:space="preserve">setting the conditions for the application of Book IV of the Commercial Code;  </w:t>
        <w:br/>
        <w:t xml:space="preserve">Having regard to the other documents in the file;  </w:t>
        <w:br/>
        <w:t xml:space="preserve">The rapporteur, the deputy general rapporteur, and the Government Commissioner heard  </w:t>
        <w:br/>
        <w:t xml:space="preserve">during the session of March 26, 2003, Mr. Verne, having been duly summoned;  </w:t>
        <w:br/>
        <w:t xml:space="preserve">Adopts the following decision:  </w:t>
        <w:br/>
        <w:t xml:space="preserve">I. – Findings  </w:t>
        <w:br/>
        <w:t xml:space="preserve">A. – THE ACCREDITATION SYSTEM, BY RATP, OF GENERAL PRACTITIONERS  </w:t>
        <w:br/>
        <w:t xml:space="preserve">1. RATP employees benefit from a specific social protection scheme, defined by  </w:t>
        <w:br/>
        <w:t xml:space="preserve">the decree of December 23, 1950 relating to the social security scheme of the personnel of the  </w:t>
        <w:br/>
        <w:t xml:space="preserve">Autonomous Parisian Transport Authority (RATP), amended by the decrees of March 17, 1958,  </w:t>
        <w:br/>
        <w:t xml:space="preserve">January 23, 1964, and February 21, 1977. Within RATP, the management of medical services  </w:t>
        <w:br/>
        <w:t xml:space="preserve">is ensured by the Department of Protection, Benefits, and Social Prevention. Regarding  </w:t>
        <w:br/>
        <w:t xml:space="preserve">active agents of RATP, the organization of medical care (unlike occupational medicine and  </w:t>
        <w:br/>
        <w:t xml:space="preserve">advisory medicine) is characterized by the coexistence of two systems:  </w:t>
        <w:br/>
        <w:t xml:space="preserve">• medical centers managed by RATP;  </w:t>
        <w:br/>
        <w:t xml:space="preserve">• accredited general practitioners in the city who have entered into a third-party payment agreement with RATP.  </w:t>
        <w:br/>
        <w:t xml:space="preserve">The selection of doctors with whom a third-party payment agreement is concluded is carried out  </w:t>
        <w:br/>
        <w:t xml:space="preserve">through an accreditation system.  </w:t>
        <w:br/>
        <w:t xml:space="preserve">2. The RATP representative explained the functioning of this system: "From the outset, it  </w:t>
        <w:br/>
        <w:t xml:space="preserve">was necessary to call upon doctors outside the medical centers to ensure continuity of care over time and space. These doctors have entered into a third-party payment agreement with RATP. The main criterion at the time was adherence to quotas […]  </w:t>
        <w:br/>
        <w:t xml:space="preserve">We also paid attention not to accredit doctors who were too close because the RATP clientele is, by definition, much more limited than the normal clientele and in order to  </w:t>
        <w:br/>
        <w:t xml:space="preserve">not subject doctors to overly burdensome administrative constraints (specific prescription pads – sending sick leave notices to the fund – specific sick leave notices…), given the number of potential patients. The doctor who received the accreditation was systematically warned that it was not automatically transferable to their successor or associate.  </w:t>
        <w:br/>
        <w:t xml:space="preserve">No fewer than three doctors are accredited per municipality to offer sufficient choice to the agents and to avoid creating a monopoly for one doctor over the RATP clientele.  </w:t>
        <w:br/>
        <w:t xml:space="preserve">In theory, every agent has the right to consult, at their office, approximately 950 accredited doctors.  </w:t>
        <w:br/>
        <w:t xml:space="preserve">Due to the evolution of doctors' practices (group practices and electronic transmission) and union pressure, the quota criterion is no longer as strong.  </w:t>
        <w:br/>
        <w:t xml:space="preserve">Doctors are chosen either from spontaneous applications or from applications proposed by colleagues. They are also often chosen at the request of agents whose families they treat, who do not fall under the RATP health system (…).  </w:t>
        <w:br/>
        <w:t xml:space="preserve">The main objective of the quota is based on a competition issue with our center doctors. […] The justification of quotas by the competition issue is especially valid from 1984, when agents were able to consult accredited doctors in their offices. Previously, the concern was certainly the limitation of abusive sick leaves.  </w:t>
        <w:br/>
        <w:t xml:space="preserve">Since 1984, there has been a decline in attendance at the Health Space for both general practitioners and specialists. If we had accredited, without quota limitations, all the doctors who applied, the medical centers would have experienced an even greater decline in attendance. This would also have accelerated the decline in attendance of our specialists, given that general practitioners have their own network of specialists and that agents have been able to consult specialists in the city under the conditions of the general scheme since 1992."  </w:t>
        <w:br/>
        <w:t xml:space="preserve">3. The various selection criteria for general practitioners practicing in offices are outlined in a note from RATP:  </w:t>
        <w:br/>
        <w:t xml:space="preserve">• Objectives: to cover the needs of RATP agents, without creating unfair competition  </w:t>
        <w:br/>
        <w:t xml:space="preserve">between accredited doctors and general practitioners from centers.  </w:t>
        <w:br/>
        <w:t xml:space="preserve">• No call for applications: examination of spontaneous requests or requests  </w:t>
        <w:br/>
        <w:t xml:space="preserve">made through agents or staff representatives.  </w:t>
        <w:br/>
        <w:t xml:space="preserve">• Respect for quotas:  </w:t>
        <w:br/>
        <w:t xml:space="preserve">0 to 20 agents None  </w:t>
        <w:br/>
        <w:t xml:space="preserve">21 to 150 agents 3 doctors  </w:t>
        <w:br/>
        <w:t xml:space="preserve">151 to 400 agents 4 doctors  </w:t>
        <w:br/>
        <w:t xml:space="preserve">401 to 500 agents 5 doctors  </w:t>
        <w:br/>
        <w:t xml:space="preserve">501 to 600 agents 6 doctors  </w:t>
        <w:br/>
        <w:t xml:space="preserve">601 to 700 agents 7 doctors  </w:t>
        <w:br/>
        <w:t xml:space="preserve">701 to 800 agents 8 doctors  </w:t>
        <w:br/>
        <w:t xml:space="preserve">• Accreditation of a single doctor and not of a group practice ⇐ priority to doctors  </w:t>
        <w:br/>
        <w:t xml:space="preserve">practicing alone when possible.  </w:t>
        <w:br/>
        <w:t xml:space="preserve">• Priority given to a successor to avoid disruption for patients, after examination  </w:t>
        <w:br/>
        <w:t xml:space="preserve">of the predecessor's practices.  </w:t>
        <w:br/>
        <w:t xml:space="preserve">• Priority given to the doctor in sector 1.  </w:t>
        <w:br/>
        <w:t xml:space="preserve">• Geographic distribution within the municipality.  </w:t>
        <w:br/>
        <w:t xml:space="preserve">• Gender balance.  </w:t>
        <w:br/>
        <w:t xml:space="preserve">• Balance between young and old.  </w:t>
        <w:br/>
        <w:t xml:space="preserve">• Regular elimination of the oldest applications.  </w:t>
        <w:br/>
        <w:t xml:space="preserve">• Criteria of medical value or conception of medicine that can operate within the  </w:t>
        <w:br/>
        <w:t xml:space="preserve">framework of corporate medicine, such as "dispensary" or "health center," appreciated  </w:t>
        <w:br/>
        <w:t xml:space="preserve">by the Chief Medical Officer and by the person responsible for recruiting accredited doctors  </w:t>
        <w:br/>
        <w:t xml:space="preserve">(only for the second bridge), during the personal interview.  </w:t>
        <w:br/>
        <w:t xml:space="preserve">These criteria are examined jointly, in order to best meet the objectives set out above, with adherence to quotas being the only strong and non-negotiable criterion."  </w:t>
        <w:br/>
        <w:t xml:space="preserve">B. – THE ACCREDITATION OF GENERAL PRACTITIONERS FOR THE MUNICIPALITY OF LOGNES (77)  </w:t>
        <w:br/>
        <w:t xml:space="preserve">4. During his hearing on May 16, 2002, Mr. Verne explained the reasons why he  </w:t>
        <w:br/>
        <w:t xml:space="preserve">requested to be accredited by RATP as well as the difficulties he encountered: "I am  </w:t>
        <w:br/>
        <w:t xml:space="preserve">a general practitioner in sector I, accredited by the Ministry of Transport since I am  </w:t>
        <w:br/>
        <w:t xml:space="preserve">a graduate in aeronautical medicine. During my practice, I receive calls from  </w:t>
        <w:br/>
        <w:t xml:space="preserve">employees of RATP (about two to three per month) asking me if I am  </w:t>
        <w:br/>
        <w:t xml:space="preserve">accredited to be consulted. I have sent multiple letters to RATP to obtain  </w:t>
        <w:br/>
        <w:t xml:space="preserve">accreditation. Until now, I have simply been told that I am on a waiting list.  </w:t>
        <w:br/>
        <w:t xml:space="preserve">During my initial requests, only doctors from sector II (free fees) held the  </w:t>
        <w:br/>
        <w:t xml:space="preserve">accreditation. For the past seven months, RATP has been distributing accreditation more widely  </w:t>
        <w:br/>
        <w:t xml:space="preserve">but refuses it to me because of my approach to the Competition Council. In my  </w:t>
        <w:br/>
        <w:t xml:space="preserve">geographical area, there were no accredited doctors. Furthermore, all pharmacies  </w:t>
        <w:br/>
        <w:t xml:space="preserve">are accredited.  </w:t>
        <w:br/>
        <w:t xml:space="preserve">Being accredited at RATP gives access to a fairly large clientele. For example, in my  </w:t>
        <w:br/>
        <w:t xml:space="preserve">area, there are employees who work on the RER line and, in addition, students from  </w:t>
        <w:br/>
        <w:t xml:space="preserve">the RATP school located in Champs sur Marne. I believe that people cannot have  </w:t>
        <w:br/>
        <w:t xml:space="preserve">access to my office freely. One of the peculiarities of this medical service is that  </w:t>
        <w:br/>
        <w:t xml:space="preserve">consultations are not paid directly by the patient. There is a total third-party payment system if you go to an accredited doctor, with the reimbursement duration being very long if you go through a non-accredited doctor.  </w:t>
        <w:br/>
        <w:t xml:space="preserve">Accredited doctors form a sort of "club." They are aware of the benefits of their  </w:t>
        <w:br/>
        <w:t xml:space="preserve">membership in this club, which proves, in my eyes, the existence of an agreement intended to reserve this advantage for them."  </w:t>
        <w:br/>
        <w:t xml:space="preserve">5. RATP provided two records concerning the municipality of Lognes. The first,  </w:t>
        <w:br/>
        <w:t xml:space="preserve">dated March 11, 1998, reports the accreditation of 4 doctors for 3 positions:  </w:t>
        <w:br/>
        <w:t xml:space="preserve">• Dr Lafeuillade  </w:t>
        <w:br/>
        <w:t xml:space="preserve">• Dr Ang  </w:t>
        <w:br/>
        <w:t xml:space="preserve">• Dr Lecuyer  </w:t>
        <w:br/>
        <w:t xml:space="preserve">• Dr Perrot (Mrs.) ("was in Torcy, moved to Lognes, did not say anything, thus: one  </w:t>
        <w:br/>
        <w:t xml:space="preserve">doctor in excess).  </w:t>
        <w:br/>
        <w:t xml:space="preserve">Eight other doctors are candidates for accreditation and appear on the municipality's record with  </w:t>
        <w:br/>
        <w:t xml:space="preserve">the following indications:  </w:t>
        <w:br/>
        <w:t xml:space="preserve">• Dr Prod'homme since 1983 (partner of Dr Lecuyer, accredited)  </w:t>
        <w:br/>
        <w:t xml:space="preserve">• Dr Silber since 1985 (same practice as Dr Torjman, candidate)  </w:t>
        <w:br/>
        <w:t>• Dr Delagrave (Mrs.) since June 1988 (same practice as Dr Perrot, accredited)</w:t>
      </w:r>
    </w:p>
    <w:p>
      <w:r>
        <w:rPr>
          <w:b/>
        </w:rPr>
        <w:t>[Pages 4–6]</w:t>
      </w:r>
    </w:p>
    <w:p>
      <w:r>
        <w:t xml:space="preserve">• Dr Dang Thi Tuyet since July 1988  </w:t>
        <w:br/>
        <w:t xml:space="preserve">• Dr Verne (Mrs.) since January 25, 1988 (same practice as Dr. Verne)  </w:t>
        <w:br/>
        <w:t xml:space="preserve">• Dr Verne since January 21, 1989 (same practice as Dr. Verne, Mrs.)  </w:t>
        <w:br/>
        <w:t xml:space="preserve">• Dr Torjman since May 1988 (same practice as Dr. Silber)  </w:t>
        <w:br/>
        <w:t xml:space="preserve">• Dr Grattepanche since 1995 (same practice as Dr. Perrot, accredited).  </w:t>
        <w:br/>
        <w:t xml:space="preserve">According to this record, and considering the fact that, theoretically, the RATP does not retain candidates who belong to the same medical practice (case of Dr. Prod'homme), the candidate who should have been accredited is Dr. Silber, as he presented, after the candidates not likely to be retained, the oldest application.  </w:t>
        <w:br/>
        <w:t xml:space="preserve">However, it results from the second record, dated July 1999, that the accredited doctors are the following:  </w:t>
        <w:br/>
        <w:t xml:space="preserve">• - Dr Lafeuillade  </w:t>
        <w:br/>
        <w:t xml:space="preserve">• - Dr Ang  </w:t>
        <w:br/>
        <w:t xml:space="preserve">• - Dr Lecuyer  </w:t>
        <w:br/>
        <w:t xml:space="preserve">• - Dr Grattepanche (Mrs.)  </w:t>
        <w:br/>
        <w:t xml:space="preserve">The candidate doctors, for their part, are:  </w:t>
        <w:br/>
        <w:t xml:space="preserve">• - Dr Prod'homme since 1983  </w:t>
        <w:br/>
        <w:t xml:space="preserve">• - Dr Silber since 1985  </w:t>
        <w:br/>
        <w:t xml:space="preserve">• - Dr Delagrave (Mrs.) since June 1988  </w:t>
        <w:br/>
        <w:t xml:space="preserve">• - Dr Dang Thi Tuyet since July 1988  </w:t>
        <w:br/>
        <w:t xml:space="preserve">• - Dr Verne (Mrs.) since January 25, 1988  </w:t>
        <w:br/>
        <w:t xml:space="preserve">• - Dr Verne since January 21, 1989  </w:t>
        <w:br/>
        <w:t xml:space="preserve">• - Dr Torjman since May 1988  </w:t>
        <w:br/>
        <w:t xml:space="preserve">• - Dr Souchier since April 1999  </w:t>
        <w:br/>
        <w:t xml:space="preserve">On this record as well, the candidates are not ranked according to the seniority of their application. The section "Information" states: "Dr Perrot: resignation on 3/5/99, with successor, the practice has a strong activity. Dr Souchier successor, same practice as Dr Grattepanche, already a candidate.  </w:t>
        <w:br/>
        <w:t xml:space="preserve">Although Dr Souchier is the successor of Dr Perrot, the choice fell on Dr Grattepanche, the only "female" doctor in this area. Moreover, her application is older.  </w:t>
        <w:br/>
        <w:t xml:space="preserve">This area justifies 3 positions, there was therefore one position occupied in excess. From 21 to 150 = 3 positions."  </w:t>
        <w:br/>
        <w:t>6. When asked about how the accreditations were allocated in the municipality of Lognes, the person in charge of the RATP specified: "At the time, the municipalities of Lognes and Torcy were grouped together, due to the insufficient number of agents in each municipality, to offer the possibility of having accredited doctors. It was a common practice to examine applications in municipalities located on the fringes of Île-de-France. Since then, the A line of the RER has extended to Torcy and Lognes, the population has increased, and the two municipalities have been separated. Due to the grouping, Dr. Perrot did not notify of his move to Lognes, which explains the excess doctor in the municipality of Lognes. Several factors led to the accreditation, in 1999, of Dr. Grattepanche: the flexibility introduced in the quotas, the fact that she practices in the office of a doctor who had just ceased his activity, the maintenance of female presence at the time of Mrs. Perrot's departure. The first two elements stem from a very strong demand from the unions in the company."</w:t>
      </w:r>
    </w:p>
    <w:p>
      <w:r>
        <w:t xml:space="preserve">7. The number of active RATP agents, likely to consult the practitioners accredited by it when these agents do not go to the medical centers of the RATP, was 39,000 people in 1995, for a total population in the Île-de-France region of 10,660,000 people in 1990 and 10,952,000 people in 1999, according to census data published by INSEE. Regarding the municipality of Lognes, where Dr. Verne's medical practice is located, its website mentions a population of 14,215 inhabitants in the year 2000, and the figures provided by the RATP indicate that 116 of its active agents resided there in the same year.  </w:t>
        <w:br/>
        <w:t xml:space="preserve">II. – Discussion  </w:t>
        <w:br/>
        <w:t xml:space="preserve">8. Under Article L. 464-6 of the Commercial Code: "When no practice likely to harm competition in the market is established, the Competition Council may decide, after the applicant and the Government Commissioner have been able to consult the file and make their observations, that there is no need to continue the procedure."  </w:t>
        <w:br/>
        <w:t xml:space="preserve">9. Dr. Verne, in his application, argues that the accreditation system, by the RATP, of general practitioners constitutes, between the RATP and the doctors, an agreement that restricts the free play of competition among general practitioners and infringes on the principle of free choice of doctor by the patient.  </w:t>
        <w:br/>
        <w:t xml:space="preserve">10. The representative of the RATP justified the establishment of a quota system limiting the number of accredited doctors per municipality by the need to limit the competition to which the medical centers managed by the RATP are subjected: "The main objective of the quota is based on a problem of competition with our center doctors. […] The justification of the quotas by the problem of competition is especially valid from 1984, the date on which agents were able to consult accredited doctors in their offices. Previously, the concern was certainly the limitation of abusive sick leaves. Since 1984, there has been a decline in attendance at the Health Space for both general practitioners and specialists. If we had accredited, without quota limitations, all the doctors who applied, the medical centers would have experienced an even greater decline in attendance. This would also have accelerated the decline in attendance of our specialists, given that general practitioners have their own network of specialists and that agents have been able to consult specialists in the city under the conditions of the General Scheme since 1992."  </w:t>
        <w:br/>
        <w:t xml:space="preserve">11. However, the doctors practicing in the medical centers are employees of the RATP, and the relationships between the RATP and these doctors are employer-employee relationships and cannot therefore be analyzed as constituting an agreement of will between autonomous operators.  </w:t>
        <w:br/>
        <w:t xml:space="preserve">12. As for the accredited liberal doctors, no element of the file allows to establish the existence of a consultation between them and the RATP to limit the number of accredited doctors, to set up discriminatory selection conditions, or to prevent the accreditation of one of their colleagues in particular. Although the lack of priority order in the selection criteria applied and the poorly rigorous implementation of these criteria may confer a discriminatory character to the accreditation process, the behaviors denounced stem from unilateral decisions of the RATP, and not from an agreement of wills between it and the accredited liberal doctors. The letter sent by the RATP to the doctors it accredits and the accompanying notices, specifying in particular the duration of this accreditation, the place of practice of the doctor, their obligations (services provided free of charge, document to be filled out, as well as their relations with the RATP (reimbursement of acts, provision of forms, relations with consulting doctors)), indeed do not contain any indication on the selection criteria implemented. It cannot therefore be considered that these documents informed the accredited doctors about the potentially discriminatory nature of the selection operated in their favor and that they attest to their consent to this practice.  </w:t>
        <w:br/>
        <w:t xml:space="preserve">13. In his observations, the Government Commissioner also questions the existence of a market for the purchase of care services for RATP employees, on which the RATP would be dominant, and argues that, in this context, the arbitrary and discriminatory nature of the selection of accredited doctors would constitute an abuse.  </w:t>
        <w:br/>
        <w:t xml:space="preserve">14. However, the offer of general care by doctors accredited by the RATP presents a specific character only for RATP agents. However, given the quotas defined by the RATP, the affected localities have one accredited doctor for a maximum of 100 RATP agents. Such a limited potential clientele does not allow a doctor to exercise market power. The market, likely to be affected by the practices attributed to the RATP, must therefore be broadened to include general care offered to the entire population of the affected geographical area. In an opinion dated June 20, 1985, the Competition Commission noted the local nature of the activity of doctors, patients being unwilling to make significant trips solely to consult a doctor with lower fees, and health insurance funds not reimbursing home visits by doctors who do not reside in the same agglomeration, or, failing that, in the nearest agglomeration. However, the number of active RATP agents represents, both in the municipality of practice of the applicant and on a global scale in the Île-de-France region, only a minimal part of the total population. For example, RATP agents in the municipality of Lognes represent 0.8% of the total population. It cannot therefore be considered that, through the accreditation of doctors for the care of RATP agents, the Régie, in a position of legal monopoly in the Parisian transport markets, is likely to harm the local markets for care provided by general practitioners.  </w:t>
        <w:br/>
        <w:t xml:space="preserve">15. It follows from all of the above that it is not established that the RATP has implemented practices prohibited by Book IV of the Commercial Code and that it is necessary to apply Article L. 464-3 of said code.  </w:t>
        <w:br/>
        <w:t xml:space="preserve">DECISION  </w:t>
        <w:br/>
        <w:t xml:space="preserve">Single Article – There is no need to continue the procedure.  </w:t>
        <w:br/>
        <w:t xml:space="preserve">Deliberated on the report of Mr. Sellier, by Mrs. Hagelsteen, president, Mrs. Pasturel, vice-president, and Mr. Piot, member.  </w:t>
        <w:br/>
        <w:t xml:space="preserve">The session secretary, The president,  </w:t>
        <w:br/>
        <w:t xml:space="preserve">Christine Charron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