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https://www.autoritedelaconcurrence.fr/fr/decision/relative-des-pratiques-mises-en-oeuvre-par-la-sem-gaz-et-electricite-de-grenoble-et-les</w:t>
      </w:r>
    </w:p>
    <w:p>
      <w:r>
        <w:t>Pages translated : 7</w:t>
      </w:r>
    </w:p>
    <w:p/>
    <w:p>
      <w:r>
        <w:rPr>
          <w:b/>
        </w:rPr>
        <w:t>[Pages 1–3]</w:t>
      </w:r>
    </w:p>
    <w:p>
      <w:r>
        <w:t>COMPETITION COUNCIL</w:t>
        <w:br/>
        <w:t>Decision No. 00-D-57 of December 6, 2000</w:t>
        <w:br/>
        <w:t>regarding practices implemented by SEM Gaz et Electricité de Grenoble</w:t>
        <w:br/>
        <w:t>and the companies GESTE and GEG Achats in the market for service provision</w:t>
        <w:br/>
        <w:t>in the field of energy and construction</w:t>
        <w:br/>
        <w:t>The Competition Council (section IV),</w:t>
        <w:br/>
        <w:t>Considering the letter dated July 31, 1996, registered under number F 896, by which the Minister Delegate for Finance and Foreign Trade</w:t>
        <w:br/>
        <w:t>referred to the Competition Council practices implemented by SEM Gaz et Electricité de Grenoble (GEG) and the companies</w:t>
        <w:br/>
        <w:t>GESTE and GEG Achats in the market for service provision in the field of energy and construction;</w:t>
        <w:br/>
        <w:t>Considering the letter dated March 27, 1997, registered under number F 953, by which the CAPEB of Isère referred to the Competition Council</w:t>
        <w:br/>
        <w:t>regarding the same companies for the same practices;</w:t>
        <w:br/>
        <w:t>Considering Book IV of the Commercial Code and Decree No. 86-1309 of December 29, 1986, taken for the application of Ordinance No. 86-1243 of</w:t>
        <w:br/>
        <w:t>December 1, 1986;</w:t>
        <w:br/>
        <w:t>Considering the observations presented by the Government Commissioner;</w:t>
        <w:br/>
        <w:t>Considering the other documents in the file;</w:t>
        <w:br/>
        <w:t>The rapporteur, the general rapporteur, and the Government Commissioner heard during the session of October 11, 2000, the CAPEB</w:t>
        <w:br/>
        <w:t>of Isère having been duly convened;</w:t>
        <w:br/>
        <w:t>Adopts the decision based on the findings (I) and the reasons (II) set forth below:</w:t>
        <w:br/>
        <w:t>I. - Findings</w:t>
        <w:br/>
        <w:t>A. - THE COMPANIES IN QUESTION:</w:t>
        <w:br/>
        <w:t>By deliberation of the Municipal Council of March 22, 1985, a local mixed economy company named Gaz et Electricité de Grenoble (GEG) was established for the distribution of gas and electricity in Grenoble, replacing the municipal management and having its registered office at 2 rue du Colonel Dumont in Grenoble. Its corporate purpose is the distribution of energy, development, engineering, production,</w:t>
        <w:br/>
        <w:t>distribution, and maintenance in the energy field, as well as any financial, commercial, industrial, movable, and real estate operations directly or indirectly related to its main purpose.</w:t>
        <w:br/>
        <w:t>In 1994, the capital of the GEG company was held 50% by the City of Grenoble, 42.53% by the company ELYO, a subsidiary of the Lyonnaise des Eaux group, and 4.31% by SDS, a subsidiary of the EDF group and holding responsible for the group's investments in diversification activities.</w:t>
        <w:br/>
        <w:t>For the fiscal year from October 1, 1993, to September 30, 1994, the turnover of the GEG company reached 525,099 KF, of which 96.4% was from energy sales. Only 3% of the activity was outside the scope of the main corporate purpose and consisted of works for 9,523 KF (1.8% of turnover excluding tax), service provision for 6,123 KF (1.2% of turnover excluding tax), and 2,819 KF (0.5% of turnover excluding tax) for customer contributions to connections. Among these ancillary activities are the maintenance and refurbishment of gas and electricity risers in buildings. For these services, GEG is required to intervene in two alternative ways:</w:t>
        <w:br/>
        <w:t>Firstly, the co-ownership may choose to include the maintenance and refurbishment of the columns in the energy distribution concession. This is the case for 3,000 electricity columns out of a total of 10,500 in Grenoble, and for 700 gas columns out of a total of 4,400. For the latter, the GEG company, after a competitive bidding process, entrusted the work to an external company, Guibout.</w:t>
      </w:r>
    </w:p>
    <w:p>
      <w:r>
        <w:t>For electricity, it ensures its own maintenance and repair (excluding major works) under a subcontracting agreement with the company GESTE, in which it holds a stake.</w:t>
      </w:r>
    </w:p>
    <w:p>
      <w:r>
        <w:t>Secondly, the maintenance of the columns can be carried out outside the concession, after a competitive bidding process by the co-ownership. In this context, the GEG company obtained, in 1994, contracts for 25 electricity columns out of 7,500 outside the concession, and none for gas, which represents, for both types of columns, 0.2% of the works outside the concession. These works represented, for the GEG company, a turnover of 1,900 KF, or 0.3% of its total activity.</w:t>
      </w:r>
    </w:p>
    <w:p>
      <w:r>
        <w:t>The company Générale d’Etudes de Services de Travaux et d’Entretien, or GESTE, was incorporated as a public limited company on October 7, 1987. Its registered office was located at 17 rue du Colonel Dumont in Grenoble. Its capital was held 36.34% by the GEG company, 20% by the ELYO company, and the remainder by banks (8.88%), construction companies (16.64%), artisans (12.57%), and engineering firms (0.92%); it was dissolved in 1996.</w:t>
      </w:r>
    </w:p>
    <w:p>
      <w:r>
        <w:t>The purpose of the GESTE company was primarily the study and execution of installation works as well as the maintenance of boiler rooms, gas and electricity risers, elevators, safety devices, and all works concerning condominiums or individual housing, the conclusion of performance or service contracts, fixed-price boiler operation contracts, or immediate intervention contracts on the general services of buildings or at the homes of individuals. For the current fiscal year from September 1, 1993, to August 31, 1994, its turnover amounted to 10,476 KF, of which 1,578 KF was for electricity and gas works, representing 15% of the total.</w:t>
      </w:r>
    </w:p>
    <w:p>
      <w:r>
        <w:t>The public limited company Gaz et Electricité de Grenoble Achats (GEG Achats) was created on June 6, 1988. Its capital is distributed between the GEG company at 38.77% and twelve municipal energy distribution management companies for the remaining 61.23%. It effectively constitutes a purchasing center aimed at allowing its shareholders and all non-nationalized gas and electricity distribution companies to access more favorable purchasing conditions for the materials and equipment necessary for the construction and maintenance of their installations, in order to reduce their costs, as they are required to sell their energy at the same rate as EDF and GDF, while purchasing it at a higher price.</w:t>
      </w:r>
    </w:p>
    <w:p>
      <w:r>
        <w:t>B. - OBSERVED BEHAVIORS:</w:t>
        <w:br/>
        <w:t>1. The pooling of cash flow</w:t>
        <w:br/>
        <w:t>By a cash management agreement dated April 10, 1988, the GEG company and four other companies in which it holds stakes, including GESTE and GEG Achats, pooled their cash surpluses in a common account, in order to reduce the weighted average cost of their financing and their financial and banking expenses, as well as to obtain better remuneration for their cash availability. The interest rate on cash surpluses placed in the account was 10.27%; the borrowing rate for companies that used this account to cover a cash need was the average market rate reduced by 0.5 to 1% depending on the amount of the loan.</w:t>
      </w:r>
    </w:p>
    <w:p>
      <w:r>
        <w:t>An excerpt from the minutes of the board of directors of the GESTE company dated April 5, 1990, specifies: "At the level of current assets, this is represented by receivables and cash availability, the latter resulting from the application of the GEG GESTE agreement for cash operations." The administrative report notes that "The cash management agreement between GEG and GESTE has, in fact, been applied unilaterally: the GESTE company has pooled all its capital and has only behaved so far as a money-lending company."</w:t>
      </w:r>
    </w:p>
    <w:p>
      <w:r>
        <w:t>Similarly, the administrative report states that the GESTE company, which "operated without the minimum fixed assets necessary for a company of this type, could only continue its activity through the contribution of fixed assets belonging to its parent company and the financial products that it transferred to it."</w:t>
      </w:r>
    </w:p>
    <w:p>
      <w:r>
        <w:t>2. The provision of operational means</w:t>
        <w:br/>
        <w:t>The premises occupied by the GESTE company were subject to a rental agreement concluded with the GEG company on October 7, 1987, which provided for the payment of an annual rent payable semi-annually and in advance. An amendment to this agreement formalized the transfer of the company to new premises in April 1993. In June 1995, the rent was 37,110 F excluding tax for a prefabricated space of 75 m2, located in a parking lot. Then, by a decision of the board of directors dated June 6, 1995, the GESTE company planned to acquire a premises for 590,000 F excluding tax, due to the termination of its lease, which was to occur in April 1996.</w:t>
      </w:r>
    </w:p>
    <w:p>
      <w:r>
        <w:t>Regarding personnel, an agreement between the GEG and GESTE companies, dated October 7, 1987, provided for the secondment of two part-time individuals for an annual amount of 195,000 F excluding tax. The file includes an invoice from January 1991, another from May 1995, and an excerpt from the general ledger, which confirm that these secondments were indeed invoiced. The annual gross salaries of the two individuals concerned were 128,884.73 F and 82,970.94 F, respectively, totaling 105,927.83 F for part-time work. By adding employer contributions, based on an estimate of 60% of the gross salary, the total salary cost amounts to approximately 170,000 F.</w:t>
      </w:r>
    </w:p>
    <w:p>
      <w:r>
        <w:t>For the GEG Achats company, the reference to a rental agreement of the same type as that concerning the GESTE company appears in the minutes of its board of directors dated January 6, 1988. Regarding personnel, an amendment dated June 8, 1993, modifying an initial agreement dated January 6, 1988, certifies that the cost of providing a secretary is re-invoiced to the GEG Achats company by the GEG company.</w:t>
      </w:r>
    </w:p>
    <w:p>
      <w:r>
        <w:t>Furthermore, when executives of the GEG company performed services for the GESTE company, these interventions were invoiced, in accordance with a decision of the board of directors dated April 6, 1993, whose minutes indicate: "The President states that within the framework of the group logic applied by GEG, it has been decided that to avoid any conflict of interest, the executives of GEG, social representatives of a subsidiary, would no longer be compensated by it, but that the actual time spent for its normal operation would be invoiced at the franc for the franc."</w:t>
      </w:r>
    </w:p>
    <w:p>
      <w:r>
        <w:t>Moreover, the provision of intellectual services and certain in-kind services by the GEG company to the GESTE and GEG Achats companies is defined in an agreement dated June 6, 1995, which provides for the remuneration of these services, at actual cost, if the services are easily identifiable or permanent, at a fixed rate, if they are limited, occasional, or difficult to identify.</w:t>
      </w:r>
    </w:p>
    <w:p>
      <w:r>
        <w:t>3. The confusion between the GEG and GESTE companies</w:t>
        <w:br/>
        <w:t>An initial presentation brochure of the GESTE company included the following paragraph on the last page: "The professionalism and competence of GAZ ET ELECTRICITE DE GRENOBLE and a group of specialists give GESTE mastery over all activities related to energy." According to the administrative report, this brochure dates back to 1987, which is a period covered by the statute of limitations.</w:t>
      </w:r>
    </w:p>
    <w:p>
      <w:r>
        <w:t>A second brochure no longer contains any reference to the GEG company. An invoice related to the payment for the production of this brochure for one thousand copies allows it to be dated October 17, 1991. It was provided at the request of investigators in October 1995, and there is no subsequent invoice in the file. If one considers that each building in Grenoble has at least one electricity riser, the distribution of one thousand copies would have reached 9.5% of this potential market.</w:t>
      </w:r>
    </w:p>
    <w:p>
      <w:r>
        <w:t>The file also includes the testimony of six property managers from Grenoble, out of a total of about fifty, who explained the conditions under which they called upon the GESTE company for work on the electricity or gas risers of the buildings they manage.</w:t>
      </w:r>
    </w:p>
    <w:p>
      <w:r>
        <w:t>The Andréolety agency indicated that when refurbishment work on risers needs to be carried out, it calls upon the GESTE company or other companies, and that co-owners generally prefer to call upon the GESTE company, even if its services are billed at a slightly higher price, due to its ties with the GEG company. However, in 1994 and 1995, this agency entrusted work to the GESTE company in only four condominiums out of the seventy it manages, representing two per year, accounting for 2.8% of this property manager's activity.</w:t>
      </w:r>
    </w:p>
    <w:p>
      <w:r>
        <w:t>The company Blanc et Audras entrusted work to the GESTE company only three times in the last quarter of 1993. For the first estimate, the property manager stated that he chose the GESTE company because no company was available and that due to the reputation of this company, it seemed to provide all guarantees. For the second case, the co-ownership, from two offers, chose the GESTE company despite a 2.9% additional cost, without specifying the reason for this choice. For the third case, the GESTE company, which was less expensive compared to two other offers, was selected. The property manager had requested a quote from the GEG company and received a quote from the GESTE company, without being surprised because he thought that GESTE was the construction subsidiary of GEG.</w:t>
      </w:r>
    </w:p>
    <w:p>
      <w:r>
        <w:t>This property manager also stated, "During a meeting on a construction site, Mr. PENIN from GEG, in 1994, indicated to me that GEG and GESTE should be considered as two different entities. In 1993, the co-owners and I, at the same price, preferred to work with GESTE, because in our minds, GESTE was the construction section of GEG and represented a guarantee regarding the conformity of the work."</w:t>
      </w:r>
    </w:p>
    <w:p>
      <w:r>
        <w:rPr>
          <w:b/>
        </w:rPr>
        <w:t>[Pages 4–6]</w:t>
      </w:r>
    </w:p>
    <w:p>
      <w:r>
        <w:t>The company CEDI, which manages 70 condominiums, entrusted work to the company GESTE in two buildings in 1993 and 1994, and only one in 1995. It stated: "Since 1990, GESTE has worked on 5 buildings: in 1990 at 1 Jansen Street for an electrical riser refurbishment. Several companies were solicited for this work, the quotes were very close. GESTE was preferred by the co-owners because they trust GEG and easily confuse the two companies." Thus, depending on the years, the share of work entrusted to GESTE only concerns 1.4 to 2.8% of the condominiums involved. The company AGD stated that it has never worked with the company GESTE, and although it has a diagnostic contract on gas risers with the company GEG, it has always entrusted the work to other companies than GESTE. The company GESTE carried out work for the company Gignoux-Lemaire in only one of the 210 condominiums managed by it, once in 1994 and once in 1995, representing 0.5% of the buildings in question. The company Gignoux-Lemaire specified: "We most often choose the lowest bidder for small works. The decision regarding the choice of the company belongs to the co-ownership council except in the case of very small works where we inform the council of our choice. The choice of the co-owners is based on the lowest bid, it being understood that when the quotes are close, GESTE may be preferred because its proximity to GEG reassures the co-owners." Finally, the company Maison de Pierre-Ile Verte indicated that, when work was necessary, it would obtain quotes from two companies it usually contacted, one for electricity and the other for plumbing, "as well as from GESTE, but not systematically for the latter." It thus entrusted work to the company GESTE in 1993 and 1995 in two buildings out of the 35 it manages. For the largest contract in 1995, this company was the lowest bidder and had proposed a staggered payment plan as it involved co-owners with modest incomes, which justified the co-ownership's choice of it.</w:t>
      </w:r>
    </w:p>
    <w:p>
      <w:r>
        <w:t>II. - Based on the preceding findings, the Council,</w:t>
      </w:r>
    </w:p>
    <w:p>
      <w:r>
        <w:t>On the joining of cases</w:t>
        <w:br/>
        <w:t>Considering that the ministerial referral of July 31, 1996, and the referral from CAPEB of Isère dated March 27, 1997, relate to the same market and involve the same companies for the same practices; that it is therefore appropriate to join them to rule by a single decision;</w:t>
      </w:r>
    </w:p>
    <w:p>
      <w:r>
        <w:t>On the position of companies in the market</w:t>
        <w:br/>
        <w:t>Considering that the company GEG holds the exclusive concession for the distribution of electricity and gas in the city of Grenoble; that it is thus in a monopoly position in these markets;</w:t>
      </w:r>
    </w:p>
    <w:p>
      <w:r>
        <w:t>Considering that the company GEG has obtained, from the condominiums, the concession for the maintenance of 3,000 electrical riser columns out of 10,500, or 28.5%, and 700 gas riser columns out of a total of 4,400, or 15.9%; that, in both cases, it did not carry out the work itself but entrusted the execution, for the gas columns, to an external company after a competitive bidding process, and for the electricity columns, to the company GESTE; that, for the riser columns for which it is not the concessionaire, the company GEG carried out, in 1994, maintenance work, after a competitive bidding process, on 25 electricity columns out of a total of 7,500 and none on the gas columns; that thus, the company GEG only performed direct services on 0.16% of the maintenance work for gas and electricity columns in Grenoble;</w:t>
      </w:r>
    </w:p>
    <w:p>
      <w:r>
        <w:t>Considering that such work is also carried out by local craft companies and local SMEs or those operating throughout the Isère department, whose activities, in addition to the maintenance of riser columns, consist of carrying out new works and repairs on plumbing and electrical installations for individuals, companies managing collective buildings, public authorities, or as subcontractors for construction companies;</w:t>
      </w:r>
    </w:p>
    <w:p>
      <w:r>
        <w:t>Considering that thus, nothing supports the assertion that the companies GEG and GESTE hold a dominant position in one or more work markets;</w:t>
      </w:r>
    </w:p>
    <w:p>
      <w:r>
        <w:t>On the assistance provided to the companies GESTE and GEG Purchases by SEM GEG</w:t>
        <w:br/>
        <w:t>Considering that it is lawful for a public company that holds a dominant position in a market by virtue of a legal monopoly to engage in an activity or enter one or more markets in competitive sectors, provided that it does not abuse its dominant position to restrict or attempt to restrict market access for its competitors by resorting to means other than those that fall under competition by merit; that thus, a public company holding a legal monopoly, which uses the resources from its monopolistic activity to subsidize a new activity, does not violate, by this sole fact, the provisions of Article L. 420-2 of the Commercial Code;</w:t>
      </w:r>
    </w:p>
    <w:p>
      <w:r>
        <w:t>Considering that the Council, in its opinion No. 94-A-15, dated May 10, 1994, relating to a request for an opinion on the issues raised by the diversification of activities of EDF and GDF in light of competition, noted that, in the event that a potential structural deficit in diversification activities would be indefinitely compensated by the positive results derived from the monopolistic activity, "such a scenario would lead to the maintenance on the market of an artificially competitive offer that would otherwise disappear" and that "the permanence of this offer would also retroact on the competitive functioning of the market"; that it further observed, in this same opinion, that these cross-subsidy mechanisms "constitute factors of distortion of competition because by subsidizing diversification activities, they amount to granting the subsidiaries appreciable advantages compared to competitors. In the long term, such practices risk eliminating from the market all economic actors not benefiting from similar conditions";</w:t>
      </w:r>
    </w:p>
    <w:p>
      <w:r>
        <w:t>Considering that, in its decision No. 00-D-47 of November 22, 2000, the Competition Council specified "that it is likely to constitute an abuse for a company holding a legal monopoly (...) to use all or part of the surplus resources provided by its monopolistic activity to subsidize an offer presented in a competitive market when the subsidy is used to practice predatory pricing or when it conditioned a commercial practice that, without being predatory, led to a lasting disruption of the market that would not have occurred without it; (...) that thus, a cross-subsidy can alone, by its duration, permanence, and significance, have a potential effect on the market";</w:t>
      </w:r>
    </w:p>
    <w:p>
      <w:r>
        <w:t>Considering, thus, that the provision of means drawn from an activity carried out under legal monopoly for the development of activities falling within the competitive field is likely to be qualified under Article L. 420-2 of the Commercial Code if two cumulative conditions are met:</w:t>
        <w:br/>
        <w:t>First, the provision of means must be qualified as a "subsidy," meaning that it does not give rise, from the benefiting activity, to financial countervalues reflecting the reality of costs;</w:t>
        <w:br/>
        <w:t>Secondly, the support thus provided must present an abnormal character;</w:t>
      </w:r>
    </w:p>
    <w:p>
      <w:r>
        <w:t>Considering that the company GEG holds, by virtue of a concession contract signed by the public authority, the monopoly of the distribution of gas and electricity in the territory of the municipality of Grenoble; that it holds a 36.34% stake in the capital of the company GESTE, which carries out maintenance and upkeep work on gas and electricity riser columns of buildings in Grenoble, work that falls within a competitive market; that the stake of the company GEG in the capital of the company GEG Purchases is 38.77%; that, under these conditions, it is necessary to examine whether the company GEG has provided the company GESTE and the company GEG Purchases with support likely to constitute practices meeting the conditions mentioned above;</w:t>
      </w:r>
    </w:p>
    <w:p>
      <w:r>
        <w:t>a) on the financial support provided to the companies GESTE and GEG Purchases by the company GEG</w:t>
        <w:br/>
        <w:t>Considering that a cash management agreement was entered into between GEG and companies in which it holds stakes, with a view to pooling their short-term available funds in a common account to reduce management costs, obtain better remuneration of available funds, and offer companies with cash flow needs resources on good financial terms;</w:t>
      </w:r>
    </w:p>
    <w:p>
      <w:r>
        <w:t>Considering, first, that it is not established that the company GEG would have made, through this account, disproportionate cash contributions to the benefit of the companies GESTE and GEG Purchases; that the assertion of the administrative report, according to which the company GESTE "operated without the minimum fixed assets necessary for a company of this type, and could only continue its activity through the provision of fixed assets belonging to its parent company and the financial products that it transferred to it," is not supported by any material evidence allowing verification of its validity; that the same applies to the company GEG Purchases, for which the administrative report states that "the company can therefore only survive through its membership in the GEG group, which bears a very significant part of the costs that it would normally have to bear." ; that the file contains no statement of the movements of the common cash management account that could allow an assessment of the frequency and significance of deposits and withdrawals by each party to the agreement, and notably the fund movements from the company GEG to the company GESTE or to the company GEG Purchases; that concerning the latter, the administrative report contains no development on the advantage it could have derived from the operation of the common cash management account;</w:t>
      </w:r>
    </w:p>
    <w:p>
      <w:r>
        <w:t>Considering, secondly, that, in the event that the companies GESTE and GEG Purchases benefited from cash flow facilities through the group account, the agreement provided for remuneration for such advances and it is not established either that this remuneration would have been insufficient, or that it would not have been collected; that conversely, no element in the file suggests that the remuneration for deposits made by these companies in the common account would have been abnormally high;</w:t>
      </w:r>
    </w:p>
    <w:p>
      <w:r>
        <w:t>Considering that it follows from the above that there are no sufficiently probative elements to establish that the companies GESTE and GEG Purchases obtained from the company GEG advantages without countervalues likely to fall under the provisions of Article L. 420-2 of the Commercial Code;</w:t>
      </w:r>
    </w:p>
    <w:p>
      <w:r>
        <w:t>b) On the provision of operational means</w:t>
        <w:br/>
        <w:t>Considering that, while it is established that the company GEG provided the companies GESTE and GEG Purchases with premises, personnel, and various services, it is also established that these provisions were made within the framework of written agreements and against effective financial countervalues; that it is furthermore not demonstrated that the rental prices of the premises in question, nor the remuneration of personnel or services were insufficient; that thus, the assertion of the administrative report that the aforementioned rent would have been "little in relation to the actual cost of rentals in Grenoble" is not accompanied by any finding on the rents charged for office premises of the same type in the territory of the municipality of Grenoble; that only a proven imbalance between the value of in-kind services and their financial countervalue would be likely to constitute a subsidy from the company GEG; that, under these conditions, the provision by the company GEG of operational means does not constitute a practice prohibited by Article L. 420-2 of the Commercial Code;</w:t>
      </w:r>
    </w:p>
    <w:p>
      <w:r>
        <w:t>On the confusion existing between the companies GEG and GESTE among clients</w:t>
        <w:br/>
        <w:t>Considering that, according to the referral, the companies GEG and GESTE would have organized a confusion in the minds of end users calling on the services of the company GESTE, in order to benefit the latter from the reputation of the company GEG; that this confusion would arise, on the one hand, from the dissemination of a presentation brochure, and on the other hand, from the relationships established with users, notably the condominiums, during the work carried out on their behalf;</w:t>
      </w:r>
    </w:p>
    <w:p>
      <w:r>
        <w:t>But, considering, first, that the advertising brochure produced by the company GESTE in October 1991 does not reference the company GEG, nor does it highlight the advantages that the presence of the company GEG in its capital would present for the clientele of the company GESTE; that moreover, it appears, in light of the elements in the file, that this brochure was only distributed in one thousand copies, which makes it unlikely to have reached more than 10% of the condominiums with riser columns;</w:t>
      </w:r>
    </w:p>
    <w:p>
      <w:r>
        <w:t>Considering, secondly, that, of about fifty property management companies operating in Grenoble, only six were contacted, of which four reported a possible confusion between the companies GEG and GESTE for some of the condominiums they manage; that it follows from the elements in the file that the company GESTE obtained work on riser columns from five of these managers, in 1.5% of the buildings they were responsible for; that furthermore, it emerges from their statements that the confusion between the two companies results from a personal perception of the situation of the two companies by the concerned condominiums, the file containing no elements of a nature to establish initiatives or steps taken by the companies GESTE or GEG to maintain such confusion; that one of the managers, the company Blanc et Audras, even reported that "During a meeting on a construction site, Mr. PENIN from GEG, in 1994, indicated to me that GEG and GESTE should be considered as two different entities";</w:t>
      </w:r>
    </w:p>
    <w:p>
      <w:r>
        <w:t>Considering, finally, that neither the referral from CAPEB of Isère, nor the file, contains elements relating to the situation of the competitors of the company GESTE, notably members of CAPEB, which would suggest that these competitors have been put at a disadvantage due to the alleged behaviors of the companies GEG and GESTE and that they would have run the risk of being excluded from the market; that the low amount of work carried out by the company GESTE, in the areas mentioned in the referral, tends, moreover, to demonstrate the contrary;</w:t>
      </w:r>
    </w:p>
    <w:p>
      <w:r>
        <w:t>Considering that it follows from all of the above that there are no sufficiently probative elements in the file to conclude that the companies GEG, GESTE, and GEG Purchases have implemented, in the markets where the companies GESTE and GEG Purchases operate, practices likely to constitute abuses of the dominant position held by the company GEG in the market for the distribution of gas and electricity in Grenoble; that thus, it is not established that the companies GEG, GESTE, and GEG Purchases have violated the provisions of Article L. 420-2 of the Commercial Code; that it is therefore appropriate to apply the provisions of Article L. 464-6 of the said code,</w:t>
      </w:r>
    </w:p>
    <w:p>
      <w:r>
        <w:rPr>
          <w:b/>
        </w:rPr>
        <w:t>[Pages 7–7]</w:t>
      </w:r>
    </w:p>
    <w:p>
      <w:r>
        <w:t xml:space="preserve">Decides:  </w:t>
        <w:br/>
        <w:t xml:space="preserve">Single Article: There is no need to continue the proceedings against the companies Gaz et Electricité de Grenoble, GESTE, and GEG Achats.  </w:t>
        <w:br/>
        <w:t xml:space="preserve">Deliberated, on the report of Mr. Komiha, by Mrs. Pasturel, vice-president, presiding over the session, Mrs. Boutard-Labarde, Mader-Saussaye, and Perrot, Mr. Nasse, Piot, and Ripotot, members.  </w:t>
        <w:br/>
        <w:t xml:space="preserve">The secretary of the session, The vice-president,  </w:t>
        <w:br/>
        <w:t xml:space="preserve">presiding over the session,  </w:t>
        <w:br/>
        <w:t xml:space="preserve">Patricia Perrin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