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https://www.autoritedelaconcurrence.fr/fr/decision/relative-des-pratiques-mises-en-oeuvre-par-la-societe-apple-dans-le-reseau-de-la</w:t>
      </w:r>
    </w:p>
    <w:p>
      <w:r>
        <w:t>Pages translated : 8</w:t>
      </w:r>
    </w:p>
    <w:p/>
    <w:p>
      <w:r>
        <w:rPr>
          <w:b/>
        </w:rPr>
        <w:t>[Pages 1–3]</w:t>
      </w:r>
    </w:p>
    <w:p>
      <w:r>
        <w:t>Decision No. 02-D-56 of September 17, 2002</w:t>
        <w:br/>
        <w:t>regarding practices implemented by the company Apple</w:t>
        <w:br/>
        <w:t>in the distribution network of its products and associated products</w:t>
        <w:br/>
        <w:t>The Competition Council (section IV),</w:t>
      </w:r>
    </w:p>
    <w:p>
      <w:r>
        <w:t>Considering the letter registered on December 27, 1999, under number F 1198, by which the company Alexandre William Setruck (AWS) referred to the Competition Council practices implemented by the company Apple Computer France;</w:t>
      </w:r>
    </w:p>
    <w:p>
      <w:r>
        <w:t>Considering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r>
    </w:p>
    <w:p>
      <w:r>
        <w:t>Considering the decision on business secrecy No. 01-DSA-22 of December 10, 2001, by which the president of the Competition Council ruled on the request submitted by the company Apple Computer France;</w:t>
      </w:r>
    </w:p>
    <w:p>
      <w:r>
        <w:t>Considering the observations presented by the Government Commissioner;</w:t>
      </w:r>
    </w:p>
    <w:p>
      <w:r>
        <w:t>Considering the other documents in the file;</w:t>
      </w:r>
    </w:p>
    <w:p>
      <w:r>
        <w:t>The rapporteur, the deputy general rapporteur, and the Government Commissioner heard during the session of June 11, 2002, the companies Alexandre William Setruck (AWS) and Apple Computer France, having been regularly summoned;</w:t>
      </w:r>
    </w:p>
    <w:p>
      <w:r>
        <w:t>Adopts the decision based on the findings (I) and the reasons (II) set out below.</w:t>
      </w:r>
    </w:p>
    <w:p>
      <w:r>
        <w:t>I. – Findings</w:t>
      </w:r>
    </w:p>
    <w:p>
      <w:r>
        <w:t>A. – THE COMPANIES</w:t>
      </w:r>
    </w:p>
    <w:p>
      <w:r>
        <w:t>1. The company AWS (Alexandre William Setruck), a public limited company created in 1988, had as its main activity, at the time of the facts, the sale of computer hardware and products and was specialized in the marketing of Apple products. It had two stores in Paris, including an Apple After-Sales Service Center, and achieved 50% of its turnover in Apple hardware (90% when considering the Apple environment).</w:t>
      </w:r>
    </w:p>
    <w:p>
      <w:r>
        <w:t>A judicial reorganization procedure was opened against it by the Paris Commercial Court on December 30, 1997. By judgment dated November 16, 1999, the court approved the company's continuation plan. Upon the declaration of cessation of payments filed on September 3, 2001, with the registry, the court, by judgment of September 18, 2001, pronounced the resolution of the continuation plan and the judicial liquidation of the company.</w:t>
      </w:r>
    </w:p>
    <w:p>
      <w:r>
        <w:t>During the fiscal years 1996, 1997, and 1998, the company AWS achieved a turnover of approximately 80 million francs and estimates that it was, at that time, one of the five largest distributors of Apple hardware in France.</w:t>
      </w:r>
    </w:p>
    <w:p>
      <w:r>
        <w:t>2. Apple Computer Inc. is headquartered in the United States, in Cupertino, California, and operates in Europe through multiple subsidiaries. Apple Computer France, whose capital is 100% owned by its parent company and by the group subsidiary, Apple Computer Ltd, located in Ireland (itself 100% owned by the parent company), holds a commercial agent mandate that was granted to it until September 25, 1999, by Apple Computer BV and, from that date, by Apple Computer International (a 100% subsidiary of Apple Computer Ltd in Ireland), another Irish company of the group.</w:t>
      </w:r>
    </w:p>
    <w:p>
      <w:r>
        <w:t>The group holds in France a market share of personal computers, across all processors, of less than 5%. Its products are marketed in France:</w:t>
      </w:r>
    </w:p>
    <w:p>
      <w:r>
        <w:t>either through direct resellers linked to Apple Computer BV by a reseller contract (before 1996, contracts were signed with Apple France),</w:t>
        <w:br/>
        <w:t>or through wholesalers contractually linked to Apple Computer BV whose activity consists of reselling to so-called independent or indirect resellers,</w:t>
        <w:br/>
        <w:t>or through independent (or indirect) resellers who procure from the former,</w:t>
        <w:br/>
        <w:t>or directly by the Apple group through its online service "Apple Store" which operates on the Internet or by phone and also allows ordering non-standard configurations.</w:t>
      </w:r>
    </w:p>
    <w:p>
      <w:r>
        <w:t>3. The company FAZ is a public limited company whose very broad purpose consists of "the purchase, sale, import, export of products and services of all kinds, notably computer-related, maintenance and sale of services notably computer-related...". It has no capital link with Apple but distributed, at the time of the facts, Apple software, provided by Apple's specialized subsidiary called FileMaker (formerly Claris). Furthermore, it carried out for Apple Computer France marketing operation management, including a promotion operation for the new operating software Mac OS 8-1. In this operation, FAZ intervened to manage customer requests and send them the product in return (services performed without a contract, without invoicing, and without payment). Another operation titled "put a PC in your Power Macintosh" involved sending, to each purchaser of a Power Macintosh G3 and an Apple monitor who requested it, an additional 32 MB of memory and Virtual PC emulation software (this operation was invoiced and was launched after the mailing conducted for the Mac OS 8-1 operation). Purchasers were required, in particular, to send FAZ a copy of the reseller's invoice as well as their personal details, thereby providing the said company with a list of Apple product purchasers.</w:t>
      </w:r>
    </w:p>
    <w:p>
      <w:r>
        <w:t>Furthermore, the company FAZ carried out, on behalf of FileMaker, a number of services consisting of setting up and managing a call center and a toll-free number, sending in bulk, and managing updates. In return for these services, which did not result in the establishment of a contract or payment, FAZ was able to obtain delivery of FileMaker products at wholesale prices, although it only had the status of a retailer. However, it did not benefit from all the discounts granted to wholesalers, particularly those that reward specific interventions. This compensation practice ended as of October 2000.</w:t>
      </w:r>
    </w:p>
    <w:p>
      <w:r>
        <w:t>4. FileMaker is a 100% subsidiary of the Apple group whose purpose is the development and marketing of a database management software called FileMaker. This software, developed both in the Apple environment and in the Windows environment, represents approximately 2% of sales of this type of software. In the Apple environment itself, FileMaker software represents 40% of sales and is competed against by the product 4D, which represents 50% of the products sold for this environment, with the remaining 10% consisting of various independents.</w:t>
      </w:r>
    </w:p>
    <w:p>
      <w:r>
        <w:t>During a restructuring that occurred in 1998, FileMaker took over from Claris, which was Apple's subsidiary responsible, at the time, for the group's software. Its scope of activities was reduced to FileMaker software while Claris also marketed software developed by the parent company.</w:t>
      </w:r>
    </w:p>
    <w:p>
      <w:r>
        <w:t>FileMaker achieved in France, during the period in question, an annual turnover of approximately 20 million francs.</w:t>
      </w:r>
    </w:p>
    <w:p>
      <w:r>
        <w:t>B. - THE RELATIONS BETWEEN APPLE AND AWS</w:t>
      </w:r>
    </w:p>
    <w:p>
      <w:r>
        <w:t>Since 1994, AWS has benefited in the exercise of its activity from a "direct reseller" contract. This is a non-exclusive contract that allows its holder to benefit from significant discounts based on the volumes purchased and the share of its turnover achieved in Apple products. In 1995, it obtained even more favorable conditions in exchange for launching a "Superstore" store.</w:t>
      </w:r>
    </w:p>
    <w:p>
      <w:r>
        <w:t>As of August 5, 1996, Apple modified all of its "reseller" contracts as part of a change in sales policy, the idea being "to evolve from a volume-based strategy to a value-added solutions strategy." The company AWS estimates that the implementation of this new contract resulted in a loss of gross margin compared to the Superstore conditions of approximately</w:t>
      </w:r>
    </w:p>
    <w:p>
      <w:r>
        <w:rPr>
          <w:b/>
        </w:rPr>
        <w:t>[Pages 4–6]</w:t>
      </w:r>
    </w:p>
    <w:p>
      <w:r>
        <w:t>12% and that it is the cause of the financial difficulties leading to the judicial reorganization procedure mentioned above. During said procedure, AWS obtained the right to retain the benefit of its reseller contract. It was only at the end of 1998 that this contract, like all others of the same type, ended following a new change in Apple's distribution policy. From that date, the company AWS no longer benefited from a direct reseller contract but had to procure through wholesalers.</w:t>
      </w:r>
    </w:p>
    <w:p>
      <w:r>
        <w:t>II – Based on the preceding findings, the Competition Council</w:t>
      </w:r>
    </w:p>
    <w:p>
      <w:r>
        <w:t>A. – ON THE PARTIES INVOLVED</w:t>
      </w:r>
    </w:p>
    <w:p>
      <w:r>
        <w:t>Considering that the company Apple argues that the complaint by the company AWS is directed against the company Apple France while this company would play no role in the practices denounced;</w:t>
      </w:r>
    </w:p>
    <w:p>
      <w:r>
        <w:t>Considering, however, that the Competition Council is seized in rem of the functioning of a market and is not bound either by the grievances articulated by the applicant or by the list of persons to whom the latter attributes the denounced practices;</w:t>
      </w:r>
    </w:p>
    <w:p>
      <w:r>
        <w:t>B. – ON THE ALLEGED PRACTICES</w:t>
      </w:r>
    </w:p>
    <w:p>
      <w:r>
        <w:t>Considering that Article L. 464-6 of the Commercial Code states: "When no practice likely to harm competition in the market is established, the Competition Council may decide, after the applicant and the Government Commissioner have been able to consult the file and make their observations, that there is no need to continue the procedure";</w:t>
      </w:r>
    </w:p>
    <w:p>
      <w:r>
        <w:t>On the practices likely, according to the applicant, to distort competition among distributors of Apple-branded personal computers:</w:t>
      </w:r>
    </w:p>
    <w:p>
      <w:r>
        <w:t>Considering that the applicant argues, firstly, that by renegotiating its distribution contracts twice in less than three years (1996 and 1998), the company Apple sought to obtain from its distributors ever more advantages without real compensation; that it indicates that the changes that occurred in 1996 would have caused it to lose an average of 12% of gross margin and would be the cause of its cessation of payments;</w:t>
      </w:r>
    </w:p>
    <w:p>
      <w:r>
        <w:t>But considering that a manufacturer is free to modify the structure of its distribution network as it sees fit without its contracting parties benefiting from an acquired right to maintain their situation; that it is not alleged, in this case, that the new contracts implemented by the company Apple would have limited competition among distributors by imposing minimum resale prices or by establishing absolute territorial protection of their sales area; that the complaint made by the company AWS against the company Apple regarding the unilateral modification of their contractual relations is not within the competence of the Council;</w:t>
      </w:r>
    </w:p>
    <w:p>
      <w:r>
        <w:t>Considering that the applicant alleges, secondly, having faced various refusals and delivery delays during the year 1998, which followed its judicial reorganization, while other resellers were delivered normally; that, however, the company Apple explains this situation, in part, by the financial situation of AWS whose purchases, guaranteed by a cash deposit since the opening of its collective procedure, could not exceed a certain amount, in part, by payment defaults and, finally, by the occurrence of stock shortages; that the refusals and delays denounced cannot, under these conditions, be qualified as anti-competitive practices;</w:t>
      </w:r>
    </w:p>
    <w:p>
      <w:r>
        <w:t>Considering that the applicant complains, thirdly, of not having received in a timely manner the necessary forms for the execution, at the original price, of orders for equipment that had been removed from the catalog between the time of the order and the time of delivery; that it does not appear, however, from the examination of the documents in the file that AWS would have been informed late of the procedure applicable to this type of orders, which had been communicated to wholesalers on October 21, 1999, and to direct and indirect resellers on October 22, 1999, nor that it would have been incumbent either on the company Apple or on its wholesalers to take the initiative to send the retailers the forms in question; that it appears, on the contrary, that the deadline for returning these forms was set for October 28, 1999, and that it was only by letter dated October 29 that the company AWS, stating that it was "still awaiting the Power Mac G4 procedure that Apple was to send to all indirect resellers," sent to the wholesaler Tech Data "the entirety of the orders in order to do what was necessary with Apple"; that the grievance invoked is therefore factually unfounded;</w:t>
      </w:r>
    </w:p>
    <w:p>
      <w:r>
        <w:t>Considering that the company AWS argues, fourthly, that the more favorable commercial conditions granted by Apple to large retailers and Apple's assumption of the training of salespeople would constitute positive discrimination in favor of this distribution channel; that the applicant, however, provides no detailed element to show that the granting of such advantages would not constitute compensation for the specific services rendered to the manufacturer by this type of distribution; that, regarding the particular discrimination resulting, according to the company AWS, from the priority given by the company Apple to large retailers and Apple Store for the launch of the new product called iBook, a priority that is not contested by the company Apple, the latter argues that due to a shortage of equipment, it chose to prioritize online distribution through the newly launched Apple Store or direct resellers who had invested the most in promoting the product (large retailers); that this difference in treatment, which results from the company Apple's adaptation to a given commercial situation, cannot constitute an anti-competitive practice within the meaning of Articles L. 420-1 and L. 420-2 of the Commercial Code;</w:t>
      </w:r>
    </w:p>
    <w:p>
      <w:r>
        <w:t>Considering that the applicant states, fifthly, that while the wholesalers from whom it sourced from November 1998, due to its new status as an "indirect reseller," could grant two types of discounts, either at their own initiative or at Apple's initiative, it never had access to the discounts granted at Apple's initiative, unlike its competitors, despite ordering larger quantities; that the latter company would even have refused to communicate its discount conditions to it;</w:t>
      </w:r>
    </w:p>
    <w:p>
      <w:r>
        <w:t>Considering that it emerges from the investigation that there is indeed, in the Apple/wholesalers contract applicable at the time of the facts, a provision obliging the latter to manage free of charge a fund allowing the discounts granted by Apple to resellers for their participation in marketing actions to be passed on to retailers; that during the investigation, the company Apple was led to specify the various actions carried out by indirect resellers for which it was likely to intervene financially and that these indications overlap with those provided by the applicant (education discount, large accounts discount, journalist discount, cooperation agreements, target discount), with the exception of two discounts, the quality discount and the "Apple Center" discount; that for these last two discounts, the company Apple states, without being contradicted, that only direct resellers could benefit from them; that concerning the other discounts intended for indirect resellers, it argues that it has never used them in a discriminatory manner against the applicant, who produces no more detailed element in support of its allegations; that while it is not contested that the company Apple, considering the poor relations it had with the company AWS, effectively refused to communicate to the latter the details of the conditions of the interventions it made in support of the actions of indirect resellers, it is not established that this circumstance could have had negative consequences for the company AWS; that, in particular, given the length of the commercial relations between the companies Apple and AWS, the latter necessarily had a good general knowledge of the conditions to be met to benefit from Apple discounts, including the specific conditions for granting these aids within the framework of its new commercial relationship with the company Apple; that finally, in correspondence dated July 1999, submitted to the file, the company Apple acknowledges the request for "large accounts" and "education" discounts made by the company AWS and indicates to it the details of the procedure to follow to obtain the payment; that the alleged practice could therefore, in any case, not have had a significant effect on the functioning of competition;</w:t>
      </w:r>
    </w:p>
    <w:p>
      <w:r>
        <w:t>Considering that the company AWS reproaches, sixthly, the company Apple for the discriminatory selection that it would have operated in favor of certain distributors to whom it would have granted, through wholesalers, the benefit of insurance for their stock in the event of price decreases decided by the producer;</w:t>
      </w:r>
    </w:p>
    <w:p>
      <w:r>
        <w:t>Considering that it is established that at a certain time, the company Apple had set up a system allowing it to guarantee its most important direct resellers against the risks associated with pricing changes of equipment, frequent in the IT sector given the rapid pace of technical evolution and the importance of the obsolescence phenomenon; that, when such an adjustment occurred, the company Apple, assisted by its wholesalers, selected the resellers that it deemed should be protected and provided them with this insurance which consisted, under specific conditions, in erasing, for the products in stock, the difference between the price paid at the time of acquisition and the new price set significantly lower; that, however, if the applicant complains that this system, contractually reserved for direct resellers, would have nevertheless benefited, in a discriminatory manner, a few indirect resellers, the company Apple explains, without being contradicted, that these exceptions only concerned, on a case-by-case basis, certain indirect resellers, given the large volumes of Apple products purchased by them; that in any case, it is not established that the alleged practice could have had a significant effect on the functioning of competition;</w:t>
      </w:r>
    </w:p>
    <w:p>
      <w:r>
        <w:rPr>
          <w:b/>
        </w:rPr>
        <w:t>[Pages 7–8]</w:t>
      </w:r>
    </w:p>
    <w:p>
      <w:r>
        <w:t>Considering that the applicant finally argues that the company Apple has implemented two processes allowing it to know the selling prices of its resellers and thus conduct a policy of price harmonization for its products in the retail market by taking into account the level of retail prices applied by its resellers at the time of setting the selling prices practiced by its own direct sales system Apple Store;</w:t>
      </w:r>
    </w:p>
    <w:p>
      <w:r>
        <w:t>Considering that the two practices denounced are, on the one hand, that implemented for the promotion of the Macintosh G3, the details of which are outlined above in point I.A.3, and on the other hand, that which allowed resellers to request the execution of orders for products removed from the catalog, analyzed above, both procedures requiring that a copy of the invoice for the purchased equipment be provided to Apple or its representative; that, however, even if these operations may have allowed the company Apple to know the selling prices of its resellers, which is not prohibited by the provisions of Articles L. 420-1 and L. 420-2 of the Commercial Code, it is, on the other hand, not alleged that this company would have used the information collected to exert any influence or control over the level of these prices; that the complaint is therefore unfounded;</w:t>
      </w:r>
    </w:p>
    <w:p>
      <w:r>
        <w:t>On the practices likely, according to the applicant, to distort the competition between distributors of Apple-compatible software:</w:t>
      </w:r>
    </w:p>
    <w:p>
      <w:r>
        <w:t>Considering that the company AWS accuses the company Apple of having favored the company Faz in its operations of distributing software belonging to the Apple environment; that it argues that the company Faz, which is not only a provider of IT services but also a distributor of IT products operating in the same market as it, would have benefited from software at preferential prices; that it further accuses the company Faz of having used the prospect lists obtained by Apple in the context of the operation "put a PC in your Power Macintosh" (above I.A.3°) to conduct its promotion operation for the new operating software Mac OS-8-1; that it finally argues that the company Faz would have made abusive use of the image of the company "Apple" by presenting itself to its telephone interlocutors under the corporate name of this company;</w:t>
      </w:r>
    </w:p>
    <w:p>
      <w:r>
        <w:t>But considering, on the first point, that the investigation revealed that the price advantage enjoyed by the company Faz was granted to it in exchange for services rendered to the company FileMaker, such as the establishment and management of a call center and a toll-free number, the mass mailing and management of updates; that, under these conditions and if one reintegrates the cost of the service provided by the company Faz to the company FileMaker, it is not established that the prices granted by the company FileMaker to the company Faz were discriminatory;</w:t>
      </w:r>
    </w:p>
    <w:p>
      <w:r>
        <w:t>Considering, on the second point regarding the use of prospect lists provided by the company Apple, it is established that the company Faz, which was associated with the promotional campaigns of the Apple network and, in particular, with the promotional campaign for the Power Macintosh G3, had knowledge of lists of purchasers of Apple equipment; that, however, if the applicant accuses the company Faz of having used such lists to conduct its promotion operation for the software Mac OS-8-1, it has been indicated above that this operation was, in fact, commissioned by the company Apple itself; that moreover, this latter company asserts without being contradicted that the promotion of Mac OS-8-1 was launched even before the promotional campaign for the Power Macintosh G3 allowed the company Faz to obtain the disputed customer lists; that overall, the investigation did not demonstrate that the company Faz, or the company Apple, made prohibited use of these lists as defined by Articles L. 420-1 or L. 420-2 of the Commercial Code;</w:t>
      </w:r>
    </w:p>
    <w:p>
      <w:r>
        <w:t>Considering, on the third and final point regarding the use of the corporate name "Apple" by the company Faz, that it emerges from the investigation that this use was part of the context of the promotional campaign "Apple/Mac OS 8.1" commissioned by the company Apple itself; that such use is not likely to harm competition in a market;</w:t>
      </w:r>
    </w:p>
    <w:p>
      <w:r>
        <w:t>Considering, therefore, and without the need to rule on the exact delineation of the relevant markets, or on the existence of a possible dominant position or a state of economic dependence, that all the complaints regarding the behavior of the companies Apple and Faz must be rejected either because the practices are factually lacking or because in no case did they have the object or could have the effect of significantly distorting the competition; that it is therefore appropriate to apply the provisions of Article L. 464-6 of the Commercial Code;</w:t>
      </w:r>
    </w:p>
    <w:p>
      <w:r>
        <w:t>DECIDES</w:t>
      </w:r>
    </w:p>
    <w:p>
      <w:r>
        <w:t>Sole Article: There is no need to continue the procedure.</w:t>
      </w:r>
    </w:p>
    <w:p>
      <w:r>
        <w:t>Deliberated on the oral report of Mr. Grandval, by Mrs. Pasturel, Vice-President, presiding over the session, Mrs. Mader-Saussaye and Mr. Ripotot, members.</w:t>
      </w:r>
    </w:p>
    <w:p>
      <w:r>
        <w:t>The secretary of the session,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