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https://www.autoritedelaconcurrence.fr/fr/decision/relative-des-pratiques-mises-en-oeuvre-par-la-societe-des-caves-et-des-producteurs-reunis</w:t>
      </w:r>
    </w:p>
    <w:p>
      <w:r>
        <w:t>Pages translated : 15</w:t>
      </w:r>
    </w:p>
    <w:p/>
    <w:p>
      <w:r>
        <w:rPr>
          <w:b/>
        </w:rPr>
        <w:t>[Pages 1–3]</w:t>
      </w:r>
    </w:p>
    <w:p>
      <w:r>
        <w:t xml:space="preserve">FRENCH REPUBLIC  </w:t>
        <w:br/>
        <w:t xml:space="preserve">Decision No. 04-D-13 of April 8, 2004  </w:t>
        <w:br/>
        <w:t xml:space="preserve">regarding practices implemented  </w:t>
        <w:br/>
        <w:t xml:space="preserve">by the SOCIETE DES CAVES and the Producers United  </w:t>
        <w:br/>
        <w:t xml:space="preserve">of Roquefort in the blue-veined cheese sector  </w:t>
        <w:br/>
        <w:t xml:space="preserve">The Competition Council (Section IV),  </w:t>
        <w:br/>
        <w:t xml:space="preserve">Having regard to the letter registered on December 14, 2000, under number F 1278, by which the Minister of Economy, Finance and Industry referred to the Competition Council practices implemented by the SOCIETE DES CAVES AND THE PRODUCERS UNITED OF ROQUEFORT;  </w:t>
        <w:br/>
        <w:t xml:space="preserve">Having regard to Book IV of the Commercial Code relating to price freedom and competition and Decree 2002-689 of April 30, 2002, setting its conditions of application;  </w:t>
        <w:br/>
        <w:t xml:space="preserve">Having regard to the observations presented by the SOCIETE DES CAVES AND THE PRODUCERS UNITED OF ROQUEFORT and by the Government Commissioner;  </w:t>
        <w:br/>
        <w:t xml:space="preserve">Having regard to the other documents in the file;  </w:t>
        <w:br/>
        <w:t xml:space="preserve">The reporting judge, the general rapporteur, the Government Commissioner, and the representatives of the SOCIETE DES CAVES AND THE PRODUCERS UNITED OF ROQUEFORT heard during the session of January 21, 2004;  </w:t>
        <w:br/>
        <w:t xml:space="preserve">Adopts the following decision:  </w:t>
        <w:br/>
        <w:t xml:space="preserve">I - Findings  </w:t>
        <w:br/>
        <w:t xml:space="preserve">1. On December 14, 2000, the Minister of Economy, Finance and Industry, acting under the provisions of Article L.462-5 of the Commercial Code, referred to the Competition Council a case concerning the "situation of competition in the blue-veined cheese sector comprising two segments, Roquefort and blues." This referral specifically targeted the practices of the SOCIETE group (understood as the SOCIETE DES CAVES AND THE PRODUCERS UNITED OF ROQUEFORT and its subsidiaries SNC ROQUEFORT SOCIETE and SNC FROMAGERIE LOUIS RIGAL), which is itself owned by the BESNIER group, which became LACTALIS in 1999, and which, according to the referral, had concluded with seven of the main retail chains commercial agreements providing for the exclusive supply of these chains by the SOCIETE group in exchange for overall discounts on turnover, said agreements having the effect of excluding competing producers or restricting their access to the market.  </w:t>
        <w:br/>
        <w:t xml:space="preserve">A - THE SECTOR AND THE OPERATORS CONCERNED  </w:t>
        <w:br/>
        <w:t xml:space="preserve">2. The Roquefort market is a national market that, after having strongly progressed from 1985 to 1992, stagnated and then declined starting in 1997. In 1995, hypermarkets and supermarkets, referred to as large and medium-sized stores (GMS), represented more than 50% of sales of this cheese.  </w:t>
        <w:br/>
        <w:t xml:space="preserve">3. The sale of Roquefort in GMS recorded a notable evolution starting in 1995. Indeed, sales by weight, which had been dominant until then, decreased in favor of self-service sales that offer, on the shelves, cheese presented in packaging. They fell from 50.4% of total Roquefort sales in GMS in 1994 to 49.5% in 1995. The following years confirmed this trend, and by 1997, sales by weight represented only 42.4% of total Roquefort sales in GMS. With 57.6% of sales, self-service Roquefort had become the overwhelmingly dominant format in large distribution. This shift had effects on the entire sector as the development of "pre-packaged" cheese sales in self-service relies, beyond traditional producer brands, on private labels (MDD) and "low-cost" products.  </w:t>
        <w:br/>
        <w:t xml:space="preserve">4. The SOCIETE group, which has belonged to the BESNIER group, now LACTALIS, since 1992, is the leading producer of sheep's milk cheese in France. The SOCIETE group owns the brands "Roquefort Société," "Rigal," "Maria Grimal," "Baragnaudes," "Templiers" and held 70.2% of the Roquefort market share in 1997. The sales made by this group in GMS are overwhelmingly majority and represented, in 1997, 85% of its total Roquefort sales.  </w:t>
        <w:br/>
        <w:t xml:space="preserve">5. The company ALRIC, owner of the "Papillon" brand, and the company COULET were the second and third producers of Roquefort in 1997, with 9.3% and 7.6% market shares, respectively. FROMAGERIES OCCITANES held 5.2% market share. Finally, the CROUZAT establishments and the company VERNIERES held 3.5% and 2.7% market shares at that time.  </w:t>
        <w:br/>
        <w:t xml:space="preserve">6. These producers counted among their main clients the largest GMS distributors, including the PROMODES group, the companies CARREFOUR and CASINO, the holding COMPTOIRS MODERNES, the purchasing centers SYSTEME U and FRANCAP, as well as the referencing center LOCEDA.  </w:t>
        <w:br/>
        <w:t xml:space="preserve">B - THE PRACTICES IDENTIFIED  </w:t>
        <w:br/>
        <w:t xml:space="preserve">7. The oldest interruptive act of prescription carried out in this procedure is the fax sent by the investigation services on February 17, 1998, to the SOCIETE DES CAVES AND THE PRODUCERS UNITED OF ROQUEFORT, hereinafter referred to as SOCIETE DES CAVES. The facts prior to February 17, 1995, are therefore time-barred, and those examined by the Council only cover the period between 1995 and 1998, which is four years.  </w:t>
        <w:br/>
        <w:t xml:space="preserve">8. The practices in question concern commercial agreements concluded by the SOCIETE DES CAVES with CASINO, FRANCAP, CARREFOUR, COMPTOIRS MODERNES, SYSTEME U, PROMODES, and LOCEDA. These supply contracts for products from the SOCIETE DES CAVES group were signed by the distributors in exchange for compensation in the form of overall discounts ranging from 2.25% to 8.6% of the total invoiced turnover.  </w:t>
        <w:br/>
        <w:t xml:space="preserve">9. Thus, in 1995, the SOCIETE DES CAVES entered into a supply contract with the company CASINO, continuing a previous contract, which the commercial director of SOCIETE DES CAVES presented as follows, in a letter dated January 19, 1995, addressed to CASINO: "Selectivity Agreement: For exclusive supply, as defined in our 1992 agreement, confirmed by letter dated March 23, 1992, we will pay you 3.80%" (reference 279 of the report annexes). The supply agreement signed in 1992, to which the aforementioned correspondence referred, included eight references of "Société" brand Roquefort for self-service sale and three references including a low-cost option for cut sales. This 1992 agreement also provided for a quantity target worded as follows: "The tonnage achieved shall not be less than 600 tons per year" (reference 273).  </w:t>
        <w:br/>
        <w:t xml:space="preserve">10. In 1996 and 1997, the purchasing center FRANCAP, linked to the CASINO center starting in 1996, concluded a distribution agreement with the SOCIETE DES CAVES including a selectivity rebate of 3.80% for a supply consisting of eight references from the SOCIETE DES CAVES group (references 55 and 56).  </w:t>
        <w:br/>
        <w:t xml:space="preserve">11. In 1996 and 1997, the company CARREFOUR established commercial partnership agreements with its suppliers, referred to as "TAN agreements." In this context, the SOCIETE group obtained a guarantee of shelf presence for its branded Roquefort and the supply of private labels, so that only one reference out of the nine present in the store did not have the SOCIETE group as the mandatory supplier. The SOCIETE group thus held 87% market share for self-service (reference 264). To these TAN agreements was added an obligation of "selective presence for the Société brand" in exchange for a remuneration of 2.37% of turnover (mention added in the TAN agreement of December 19, 1995, reference 266). Following these agreements, the SOCIETE group became the exclusive supplier of private label Roquefort at CARREFOUR, in self-service, replacing the company COULET, which was delisted starting in 1996. In 1997, the discount rate for the overall commercial agreement rose to 8.40% and then to 8.60% in 1998 (references 73 and 74).  </w:t>
        <w:br/>
        <w:t xml:space="preserve">12. In 1995, the SOCIETE group concluded with the holding COMPTOIRS MODERNES a "shelf placement guarantee" contract remunerated by a percentage of 5.69% of turnover and a "selective presence contract" remunerated at 820 KF (references 81 and following). In 1997, this contract required the presence of five references of Roquefort in self-service, remunerated at 7%, and one reference for cut products remunerated at 5.1%. The comparison with the Roquefort assortment plan shows that the SOCIETE DES CAVES provided, at that time, all references in self-service and held, for cut products, 75% market share. The conditions of 1998 provided for the same references for a remuneration of 7% in self-service and 5.1% for cut products.  </w:t>
        <w:br/>
        <w:t>13. Between 1995 and 1998, "common assortment trunk range" contracts were concluded between SYSTEME U and the SOCIETE group. The commercial cooperation contract signed in 1995 provided for four references of Roquefort in self-service and one reference for cut products remunerated at 2% of the invoiced turnover. This agreement was renewed in 1996.</w:t>
      </w:r>
    </w:p>
    <w:p>
      <w:r>
        <w:rPr>
          <w:b/>
        </w:rPr>
        <w:t>[Pages 4–6]</w:t>
      </w:r>
    </w:p>
    <w:p>
      <w:r>
        <w:t>then adjusted in 1997 with five references of Roquefort for a total remuneration of 4.06% (reference 88). In 1998, a self-service agreement was also concluded, while selectivity appeared for the listing of "Société" products for cut, "Baragnaudes" and "Templiers," remunerated at 6.5% (reference 86). SOCIÉTÉ DES CAVES also became the almost exclusive supplier of Roquefort to SYSTEME U as it held 88.5% of the supply with this distributor in 1997 (reference 91).</w:t>
      </w:r>
    </w:p>
    <w:p>
      <w:r>
        <w:t>14. The contracts concluded from 1995 to 1998 between the SOCIETE group and PROMODES were commercial cooperation agreements, marked by the mention "selectivity," for which, in exchange for the establishment of five references of Roquefort and eight references of other cheeses, PROMODES received a discount as a percentage of the invoiced turnover, which was 1.5% in 1995, 3.2% in 1996, 8.8% in 1997, and 8.5% in 1998 (references 92 to 96).</w:t>
      </w:r>
    </w:p>
    <w:p>
      <w:r>
        <w:t>15. The company LOCEDA, a central purchasing body for the brands CORA, MATCH, CATTEAU, and COOP d’ALSACE, signed, in 1998, two commercial agreements, Espace Brebis-SOCIETE, and Tradition SOCIETE, providing for a discount on the turnover of 2.25% and 3% for the supply of 7 references of sheep's milk cheese from the Société group, including 6 references of Roquefort (references 359 and following).</w:t>
      </w:r>
    </w:p>
    <w:p>
      <w:r>
        <w:t>16. It should be noted that the agreements thus entered into by SOCIETE DES CAVES are set against a backdrop of very strong competition due to the competitors of the SOCIETE group seeking to respond to the decline in sales of cut products and to enter into self-service distribution. Thus, the CROUZAT establishments and the company ALRIC, which is the main rival of the SOCIETE group for cut Roquefort with its "Papillon" brand, decided, in 1994, to market part of their Roquefort production with a new "freshness" packaging suitable for self-service sales, particularly in supermarkets, for which these companies obtained exclusivity from the manufacturer, the company CGL, until December 31, 1996. The company COULET, another independent producer, also approached CGL in September 1995 to obtain a similar type of packaging, and then the SOCIETE group requested, in turn, in October 1995, the same manufacturer to provide it with this "freshness lid." The company CGL refused, due to the exclusivity that bound it for 1995 and 1996, while providing the SOCIETE group with a similar packaging, which was, moreover, only used for private label brands or for export. This episode, and the legal disputes that accompanied it, illustrates the stakes that the independent Roquefort brands faced at the end of 1994 regarding the arrival of their products in self-service, in light of the evolution of demand.</w:t>
      </w:r>
    </w:p>
    <w:p>
      <w:r>
        <w:t>17. Access to the shelves of supermarkets for the new pre-packaged Roquefort offered by the company ALRIC, however, failed. While negotiations between ALRIC and the distributors CARREFOUR and SYSTEM U were well advanced, they retracted without providing justification. According to the terms used by Mr. X… during his hearing on March 11, 1998, "the impossibility we had to be listed in traditional self-service Roquefort is due to commercial practices of the SOCIETE group aimed at reserving a shelf exclusivity for itself" (reference 396).</w:t>
      </w:r>
    </w:p>
    <w:p>
      <w:r>
        <w:t>C - THE NOTIFIED GRIEVANCE</w:t>
      </w:r>
    </w:p>
    <w:p>
      <w:r>
        <w:t>18. Based on the preceding findings, a grievance was notified to SOCIÉTÉ DES CAVES ET DES PRODUCTEURS REUNIS DE ROQUEFORT, on the basis of Article L. 420-2 of the Commercial Code, concerning the conclusion and application of exclusive supply agreements.</w:t>
      </w:r>
    </w:p>
    <w:p>
      <w:r>
        <w:t>II - Discussion</w:t>
      </w:r>
    </w:p>
    <w:p>
      <w:r>
        <w:t>A - ON THE PRACTICES</w:t>
      </w:r>
    </w:p>
    <w:p>
      <w:r>
        <w:t>1. REGARDING THE RELEVANT MARKET</w:t>
      </w:r>
    </w:p>
    <w:p>
      <w:r>
        <w:t>19. To contest the existence of a relevant market for Roquefort, the SOCIETE group argues that, in opinion No. 93-A-03 dated April 6, 1993, issued in a concentration case, the Competition Council considered that blue cheeses include blues and Roqueforts and that despite their specific characteristics, it does not appear that these two products present, in the eyes of consumers, a fundamental difference in terms of taste or price to the point of being unable to substitute for each other; consequently, the markets for blues and Roqueforts do not constitute two autonomous markets.</w:t>
      </w:r>
    </w:p>
    <w:p>
      <w:r>
        <w:t>20. However, both the evolution observed in case law regarding food products, particularly in the cheese sector, and the elements noted during the investigation allow for the identification of a relevant market for Roquefort, distinct from that of blue cheeses.</w:t>
      </w:r>
    </w:p>
    <w:p>
      <w:r>
        <w:t>21. Thus, the Council had recognized the existence of a relevant market for Cantal in decision No. 92-D-30 of April 28, 1992, confirmed by a ruling of the Paris Court of Appeal dated December 16, 1992, which itself was subject to a cassation appeal.</w:t>
      </w:r>
    </w:p>
    <w:p>
      <w:r>
        <w:t>22. The ruling of November 29, 1994, which rejected this appeal, holds that the Court of Appeal was able to define a relevant market for Cantal cheese and rule as it did by considering that "the taste of Cantal cheese is clearly distinguishable from that of other unpasteurized pressed cheeses" and that the requesting group is "all the more ill-placed to contest the existence of an autonomous market for Cantal cheese as it was established to promote this designation of origin."</w:t>
      </w:r>
    </w:p>
    <w:p>
      <w:r>
        <w:t>23. Thus, a cheese endowed with specific characteristics, such as those required to benefit from a controlled designation of origin, which differentiate it from cheeses of similar appearance or comparable manufacturing methods, is not substitutable for them if its taste is clearly distinct. The producers concerned, who are the primary beneficiaries and often the main promoters of the controlled designation of origin that protects their activity, are all the less justified in contesting the relevant market thus defined.</w:t>
      </w:r>
    </w:p>
    <w:p>
      <w:r>
        <w:t>24. In line with the aforementioned case law, the Competition Council, in decision No. 97-D-16 of March 11, 1997, concerning Reblochon, considered that the obligations imposed on producers to benefit from the controlled designation of origin (AOC) allowed for the retention of a specific relevant market for the manufacturing material of this cheese. Thus, "the non-substitutability of Reblochon with other cheeses has been deduced from the conditions to be met to benefit from the AOC 'Reblochon' or 'Petit Reblochon'" (Annual Report 2001 of the Competition Council, page 98).</w:t>
      </w:r>
    </w:p>
    <w:p>
      <w:r>
        <w:t>25. The elements gathered during the investigation confirm the specific characteristics of Roquefort, which make it a non-substitutable product. It is, first of all, the only blue-veined sheep's milk cheese. Its taste differentiates it from other cheeses and, notably, from those made with cow's milk. Furthermore, the milk used for the production of Roquefort comes exclusively from the "Roquefort area," which includes the south of Aveyron and some cantons of the neighboring departments (with certain regulatory exceptions). The production of Roquefort, which requires raw and whole sheep's milk, can only occur during the 200 days of lactation, from December to July, and necessitates the inoculation of this cheese with Penicillium roqueforti spores, which are only found naturally in the caves of the village of Roquefort, where aging takes place over a period of seven to ten months.</w:t>
      </w:r>
    </w:p>
    <w:p>
      <w:r>
        <w:t>26. Moreover, Roquefort benefits from a controlled designation of origin (AOC) that was recognized by the law of July 26, 1925, and which was reaffirmed by a decree of January 22, 2001. It benefits, at the community level, from a protected designation of origin (PDO), by a regulation of the European Commission adopted on June 12, 1996.</w:t>
      </w:r>
    </w:p>
    <w:p>
      <w:r>
        <w:t>27. Finally, in its report for the year 2001 (page 98), the Competition Council recalled the importance of the price criterion in the analysis of the substitutability of demand for the delimitation of the relevant market: "A substantial and lasting price gap between products is an indication of non-substitutability between them and thus of non-belonging to the same market." This position is supported by a whole series of opinions and decisions (notably, No. 95-A-08, 96-A-01, 99-A-03, 99-D-45, 99-D-85).</w:t>
      </w:r>
    </w:p>
    <w:p>
      <w:r>
        <w:t>28. Now, Roquefort, due to its production from sheep's milk, which is much more expensive than cow's milk, shows a significant price difference compared to other blue-veined cheeses. The prices practiced during the examined period were 80 to 120 F/Kg for cut or self-service Roquefort for the most common presentation, compared to 45 to 60 F/Kg for cow's milk blues. However, this substantial and lasting price differential did not lead consumers to turn away from Roquefort in favor of blues, which constitutes an additional indication of non-substitutability between these two products.</w:t>
      </w:r>
    </w:p>
    <w:p>
      <w:r>
        <w:t>29. Thus, the specific characteristics of Roquefort compared to those of blue-veined cheeses, the stronger and more distinctive taste of Roquefort, the commercial strategy of suppliers presenting Roquefort as a premium cheese, the selling price of Roquefort, which is significantly higher than that of blues, the geographical constraints, and the specific regulations imposed on producers lead to the conclusion that there is indeed a relevant market for Roquefort.</w:t>
      </w:r>
    </w:p>
    <w:p>
      <w:r>
        <w:t>2. REGARDING THE DOMINANT POSITION</w:t>
      </w:r>
    </w:p>
    <w:p>
      <w:r>
        <w:t>30. Holding, in 1997, 70.2% of the Roquefort market, to which was added the 3.5% resulting from the acquisition, at the end of 1997, of the CROUZAT establishments, the SOCIÉTÉ group occupies a leading position in this market. This position is further strengthened by the essential supplier status held by the group for self-service supply. The SOCIETE group does not contest this position and itself emphasizes in its observations that "only the SOCIETE DES CAVES was capable of offering the distribution such a complete and diverse range of products and packaging."</w:t>
      </w:r>
    </w:p>
    <w:p>
      <w:r>
        <w:rPr>
          <w:b/>
        </w:rPr>
        <w:t>[Pages 7–9]</w:t>
      </w:r>
    </w:p>
    <w:p>
      <w:r>
        <w:t>31. SOCIETE DES CAVES also benefits from a regulatory entry barrier due to the obligation imposed on producers to use only sheep's milk coming exclusively from the "Roquefort area" for the production of Roquefort and to age it in the caves of the village of Roquefort, of which it is the main owner.</w:t>
      </w:r>
    </w:p>
    <w:p>
      <w:r>
        <w:t>32. It is therefore established that SOCIÉTÉ DES CAVES ET DES PRODUCTEURS RÉUNIS DE ROQUEFORT is in a dominant position in the Roquefort market.</w:t>
      </w:r>
    </w:p>
    <w:p>
      <w:r>
        <w:t>3. REGARDING ABUSIVE PRACTICES</w:t>
      </w:r>
    </w:p>
    <w:p>
      <w:r>
        <w:t>33. In the Hoffmann-La Roche judgment of February 13, 1979, the Court of Justice of the European Communities considered that "The fact that a company in a dominant position in a market ties - even at the request of the buyers - those buyers by an obligation or a promise to source for all or a substantial part of their needs exclusively from that company constitutes an abusive exploitation of a dominant position within the meaning of Article 86 of the Treaty, whether the obligation in question is stipulated as such or whether it is counterbalanced by the granting of discounts."</w:t>
      </w:r>
    </w:p>
    <w:p>
      <w:r>
        <w:t>34. In the same judgment, the Court specified that commercial practices whereby a company in a dominant position grants loyalty discounts to buyers in order to encourage them to source for all or a substantial part of their needs exclusively from it "are incompatible with the objective of undistorted competition in the common market because they do not rest on an economic performance justifying this burden or advantage, but tend to deprive the buyer, or restrict their ability, of the possibility of choice regarding their sources of supply and to block market access for producers."</w:t>
      </w:r>
    </w:p>
    <w:p>
      <w:r>
        <w:t>35. The SOCIETE group contests the existence of an abusive exploitation of its dominant position resulting from the agreements concluded with CASINO, FRANCAP, CARREFOUR, COMPTOIRS MODERNES, SYSTEME U, PROMODES, and LOCEDA during the period 1995-1998, arguing that it is incorrect to qualify these agreements as exclusive, as they would only guarantee the listing of SOCIETE DES CAVES products, without restricting buyers' ability to source from other suppliers and could not have effects on competition since it is not present for many of the referenced products.</w:t>
      </w:r>
    </w:p>
    <w:p>
      <w:r>
        <w:t>36. However, the examination of the agreements concluded by the main retail chains with SOCIETE DES CAVES contradicts the latter's assertion that their implementation would have no purpose or effect aimed at obtaining or reinforcing exclusive supply for all or a substantial part of the buyers' needs.</w:t>
      </w:r>
    </w:p>
    <w:p>
      <w:r>
        <w:t>37. Thus, the supply agreement signed in 1992 with CASINO, which included eight references of Roquefort under the "Roquefort Société" brand for self-service sale and three references including a low-price option for cut sales, was expressly qualified as "exclusive" (reference 273). The SOCIETE group then became the exclusive supplier of MDD Roquefort at CASINO, in self-service, replacing the company COULET.</w:t>
      </w:r>
    </w:p>
    <w:p>
      <w:r>
        <w:t>38. If, in the subsequent agreements on which the grievance is based, the term "selectivity" replaced "exclusivity," it was, however, indeed the common intention of the parties that these were exclusive contracts, as demonstrated by the letter dated January 19, 1995, in which the commercial director of SOCIÉTÉ DES CAVES confirmed to CASINO their agreements in the following terms: "Selectivity agreement: For exclusive supply, as defined in our 1992 agreement, confirmed by letter dated March 23, 1992, we will pay you 3.80%" (reference 279). The terms of this correspondence thus allow us to conclude that the "selectivity" of the agreements binding SOCIÉTÉ DES CAVES and CASINO was, in reality, an exclusivity, also accompanied by a remuneration percentage (3.80%) identical to that provided in the 1992 agreement, which presented it in the following terms: "The realization of this supply will result in the application of a rebate of 3.80% of the net invoiced turnover... Price modifications and conditions, except for the 3.80% rebate compensating for the exclusive supply agreement, will continue to be negotiated as before" (reference 273).</w:t>
      </w:r>
    </w:p>
    <w:p>
      <w:r>
        <w:t>39. The continuity of these agreements is further evidenced by the fact that, according to the terms of the aforementioned letter, the discounts granted to CASINO are "strictly conditional," their payment being "linked to the achievement of objectives," which can only be those mentioned in the 1992 agreement to which explicit reference is made, since no other contract defining them could be produced by SOCIETE DES CAVES for 1995.</w:t>
      </w:r>
    </w:p>
    <w:p>
      <w:r>
        <w:t>40. When questioned about the nature of these objectives, the representative of the SOCIETE group indicated, during the hearing, that they aimed to "achieve quantities." However, no quantity indication binding the distributor is included in the 1995 contract, whereas, in the 1992 contract, it is indeed specified that "The tonnage achieved cannot be less than 600 tons per year" (reference 273).</w:t>
      </w:r>
    </w:p>
    <w:p>
      <w:r>
        <w:t>41. It is therefore established that the "selectivity" agreements made with CASINO are indeed agreements binding the distributor by an obligation or a promise to source for all or a substantial part of its needs exclusively from SOCIETE DES CAVES.</w:t>
      </w:r>
    </w:p>
    <w:p>
      <w:r>
        <w:t>42. In the same vein, the purchase conditions of March 29, 1996, applicable between the GRAL group, affiliated with FRANCAP, and SOCIETE DES CAVES (reference 301) provided for a discount of 3.80% "if conditions are met" for a "selectivity budget with service contract" aimed at the "presence of Société des Caves products, low price, MDD," these words being followed by the mention "Toléré Papillon Carte noire." An exception to "selectivity" was therefore expressly provided for a single product, specifically designated, which attests to the actually exclusive and not selective nature of the agreement. According to the former president of GRAL, who signed these purchase conditions, the term "tolerated" meant that "SOCIETE DES CAVES represented by Mr. Y... did not object to us marketing Papillon cut," which further confirms that it was indeed about providing a limited exception to the exclusivity that was the rule.</w:t>
      </w:r>
    </w:p>
    <w:p>
      <w:r>
        <w:t>43. Regarding the agreements concluded by the SOCIETE group with FRANCAP in 1996 and 1997, which were modeled on the agreement made with CASINO, the fresh products purchasing manager stated during his hearing on February 23, 1998: "To my knowledge, I do not know of any exclusivity agreement made between a cheese supplier and CASINO comparable to that of SOCIETE" (reference 210).</w:t>
      </w:r>
    </w:p>
    <w:p>
      <w:r>
        <w:t>44. The agreements concluded with CARREFOUR show an increase in the discount rate for the years 1997-98. The self-service assortment structure for 1997, compared to the content of the TAN agreements made with SOCIETE DES CAVES, reveals that there was no longer any possibility of national listing in self-service for a brand not belonging to the SOCIETE DES CAVES group (reference 77). The very high amount of remunerations paid by the SOCIÉTÉ group, of 8.60% (6.70% + 1.90%) of the turnover invoiced in self-service and 7.55% (5.75% + 1.80%) for cut products (reference 264), against an average of 5% paid by other suppliers (reference 78), further confirms the exclusive nature of the agreements with CARREFOUR.</w:t>
      </w:r>
    </w:p>
    <w:p>
      <w:r>
        <w:t>45. The "selective presence" and "shelf placement guarantee" contracts concluded in 1995 by the SOCIETE group with the holding company COMPTOIRS MODERNES (brand STOC) were renewed in 1996 and 1997. In 1997, the contract specifies for the first time that five references must appear in self-service, with a remuneration of 7% of the invoiced turnover, and one reference for cut products remunerated at 5.1%. The comparison with the 1997 assortment plan in Roquefort shows that the SOCIÉTÉ group became the exclusive supplier of COMPTOIRS MODERNES in self-service (including low price and MDD) and held 75% of the market for cut products (references 82 and 83). In total, in exchange for a remuneration of 7%, equivalent to that paid in other exclusive selectivity contracts made with other retail chains, SOCIETE DES CAVES held, in 1997, more than 90% of the Roquefort supplies of COMPTOIRS MODERNES, which is a share significantly higher than its national market share in GMS, which was 75%.</w:t>
      </w:r>
    </w:p>
    <w:p>
      <w:r>
        <w:t>46. Similarly, between 1995 and 1998, contracts "common assortment trunk range," sometimes referred to in the documents of SOCIETE DES CAVES as "Mandatory Common Trunk," were concluded between SYSTEME U and the SOCIETE group. These contracts progressively covered an increasingly broad range, from three references of Roquefort in self-service and one reference for cut products, remunerated at 2.5% of the invoiced turnover in 1995 (reference 85), to five references of Roquefort for a remuneration of 2.86% to which an additional remuneration of 1.20% for "shelf optimization" was added in 1997, within the framework of a national negotiation (reference 86). SOCIÉTÉ DES CAVES thus became the quasi-exclusive supplier of Roquefort for SYSTEME U since it held 88.5% of the supply in 1997, while the share of the ALRIC company decreased from 13.7% in 1996 to 8.8% in 1997, thus showing a decline of 35% (reference 91).</w:t>
      </w:r>
    </w:p>
    <w:p>
      <w:r>
        <w:t>47. In 1998, a "promotion action" contract and a "shelf optimization" contract remunerated respectively at 5% and 2.5% of the invoiced turnover guarantee the presence in the national assortment, at SYSTEME U, of 4 references of Roquefort and one reference of feta in self-service. Furthermore, a SOCIETE-Tradition agreement remunerates at 3.50% the presence, for cut products, of an expanded range of various sheep's cheeses, while an additional remuneration of 3% on the turnover appears for the grouped listing of the three Roqueforts of SOCIETE DES CAVES "Abeilles," "Baragnaudes," and "Templiers" (reference 86).</w:t>
      </w:r>
    </w:p>
    <w:p>
      <w:r>
        <w:t>48. The contracts concluded from 1995 to 1997 between the SOCIETE group and PROMODES, which were of the same nature as those previously described, also implicitly constituted exclusivity agreements. Thus, the PROMODES group provided investigators with a document related to the 1997 commercial cooperation agreement, titled "Selectivity and Animation Budget SOCIETE DES CAVES and SALAKIS: 4.20%" (reference 239). This remuneration was added to those mentioned in two other agreements on Roquefort that provided for additional discounts of 3.60% and 1% (reference 93). The contracts ultimately signed on April 25, 1997, indeed included the three rates of 4.20%, 3.60%, and 1%, totaling 8.80%, even if they do not mention selectivity (references 240 and following).</w:t>
      </w:r>
    </w:p>
    <w:p>
      <w:r>
        <w:t>49. For 1998, the agreements concerning self-service sales explicitly confirm the existence of a "selectivity" clause while continuing the</w:t>
      </w:r>
    </w:p>
    <w:p>
      <w:r>
        <w:rPr>
          <w:b/>
        </w:rPr>
        <w:t>[Pages 10–12]</w:t>
      </w:r>
    </w:p>
    <w:p>
      <w:r>
        <w:t>conditions applied in 1997. Indeed, for the establishment of six references of Roquefort and eight references of other cheeses under the "range selectivity," SOCIETE grants PROMODES a remuneration of 8.5% of the invoiced turnover (reference 250), equivalent to the remuneration of 1997, whereas, for the years 1995 and 1996, these remunerations were respectively 1.5% and 3.2% (references 92 to 96).</w:t>
      </w:r>
    </w:p>
    <w:p>
      <w:r>
        <w:t>50. In total, the SOCIETE group was the exclusive supplier of branded Roquefort for PROMODES in self-service, the sole supplier of SYSTEME U for Roquefort, and provided all self-service references (branded Roquefort, low-cost, and private label) for COMPTOIRS MODERNES. Furthermore, the SOCIETE group was present on the shelves of CASINO with eight references and supplied the private label, replacing that previously provided by the company COULET. The number of Roquefort references from the SOCIETE brand at CASINO implies exclusivity simply due to the limited shelf space available. Moreover, the Roquefort from the SOCIETE group constituted nine of the ten self-service references at CARREFOUR in 1997.</w:t>
      </w:r>
    </w:p>
    <w:p>
      <w:r>
        <w:t>51. It is therefore established that the SOCIETE group entered into agreements with several large retail chains ensuring, in exchange for remuneration, exclusivity for a considerable portion of the supply to these stores, in the sense of the jurisprudence of the Court of Justice of the Communities (Hoffmann-La Roche, cited above), particularly for self-service products. These agreements limited competitors' access to the Roquefort market sold in supermarkets.</w:t>
      </w:r>
    </w:p>
    <w:p>
      <w:r>
        <w:t>52. SOCIÉTÉ DES CAVES argues, in its memorandum of November 5, 2003, that the agreements thus concluded were "range agreements," lawful, and that it was entitled, in accordance with the circular on commercial negotiations between suppliers and distributors from the Secretary of State for SMEs, Commerce, and Industry dated March 26, 2003, known as the "Dutreil circular," to obtain a broad presence on the shelves of distributors in exchange for remuneration; that occupying an undisputed leading position, particularly for the sale of Roquefort in self-service in supermarkets, it was the only one able to offer certain references and volumes requested by large distributors and that it is, ultimately, the subject of prosecution due to "its sole economic weight, which it has never abused."</w:t>
      </w:r>
    </w:p>
    <w:p>
      <w:r>
        <w:t>53. The thesis thus developed cannot be accepted. According to a consistent jurisprudence of the Court of Justice, "the notion of abusive exploitation is an objective notion that targets the behaviors of a company in a dominant position that are likely to influence the structure of a market where, precisely due to the presence of the company in question, the degree of competition is already weakened and which have the effect of obstructing, by resorting to means different from those governing normal competition of products or services based on the performances of economic operators, the maintenance of the degree of competition still existing in the market or the development of that competition" (judgments Hoffmann-La Roche of February 13, 1979, and Akzo of July 3, 1991).</w:t>
      </w:r>
    </w:p>
    <w:p>
      <w:r>
        <w:t>54. It follows from the essential nature of the products of SOCIETE DES CAVES in the Roquefort market, particularly regarding self-service sales in large distribution, where it holds a stable market share close to 75% across all products (branded Roquefort, private label, low-cost), and has a near-monopoly for the segment of branded Roquefort in self-service, with a market share exceeding 90%, that this company is indeed the only one able to offer certain references and volumes requested by large distributors. This observation only makes more evident the power of the company in a dominant position to restrict buyers' choice by concluding, as in this case, exclusive agreements that reduce the share of supply still in competition and, moreover, linking, concerning the discounts granted, the purchases of Roquefort and those made in other products of SOCIETE DES CAVES.</w:t>
      </w:r>
    </w:p>
    <w:p>
      <w:r>
        <w:t>55. To these considerations is added the fact that the shelves of supermarkets constitute a scarce resource whose access is subject to strong competition among producers. Any practice that unlawfully restricts competition on these shelves deprives the final consumer of the possibility of accessing products that have not found their place there. Therefore, a producer in a dominant position cannot argue the number of references it is able to provide to exempt itself from the qualification of abuse of dominant position.</w:t>
      </w:r>
    </w:p>
    <w:p>
      <w:r>
        <w:t>56. Furthermore, the "Dutreil circular," to which SOCIETE DES CAVES refers, states that "sales conditions that would involve extensive range agreements aimed at or having the effect of excluding competitors from the shelves would thus be likely to be apprehended under the provisions of Articles L. 420-1, L. 420-2, and L. 442-6 I 2b of the Commercial Code." The document thus recalls that the implementation of such agreements may constitute an abuse of dominant position.</w:t>
      </w:r>
    </w:p>
    <w:p>
      <w:r>
        <w:t>57. Regarding the discounts associated with the agreements in question for the benefit of distributors, the jurisprudence consistently decides that only discount systems that do not have a loyalty effect in favor of a company in a dominant position, for example, quantitative discounts linked solely to the volume of purchases made from it, are considered devoid of anti-competitive effect (ECJ, Portugal/Commission, March 29, 2001, point 50). It follows that a discount system will be considered abusive if the criteria and modalities of its attribution reveal that the system does not rely on an economically justified consideration but tends, like a loyalty discount, to limit customers' supply from competing producers (ECJ Hoffmann-La Roche, February 13, 1979, ECJ Portugal/Commission, March 29, 2001, cited above, TPI Irish Sugar, October 7, 1999, Michelin, September 23, 2003).</w:t>
      </w:r>
    </w:p>
    <w:p>
      <w:r>
        <w:t>58. However, SOCIETE DES CAVES provides no concrete indication of the economically justified consideration for the discounts granted, which it qualifies as "range discounts," and merely asserts that the practices for which it is reproached allowed distributors "to place in their shelves the complete choice of products demanded by the consumer" without providing economic justification for the choice of the discount rates retained, nor for their link with the number and nature of the references required in the commercial agreements made with large distribution. Finally, while it can be admitted that consumer satisfaction involves presenting as complete a range of products as possible on supermarket shelves, the advantage for the distributor and the consumer of having a range consisting of products from the same supplier is, on the other hand, not demonstrated.</w:t>
      </w:r>
    </w:p>
    <w:p>
      <w:r>
        <w:t>59. It results, in reality, from the analysis of the contracts made with the large distribution chains as conducted above that these agreements are part of the same commercial strategy of excluding competitors, which has continued for several years.</w:t>
      </w:r>
    </w:p>
    <w:p>
      <w:r>
        <w:t>60. Indeed, as early as 1995, the SOCIETE group, which had concluded very similar agreements with various distributors, replaced the term "exclusivity," used until then, with more neutral terms such as "selectivity," "promotion and optimization of promotions," or "presentation and dissemination of the collection," but without changing the financial considerations provided, except to increase the overall discount rate in case of an expansion of the range covered by the agreement. All these contracts have been renewed year after year with a corresponding increase in their remuneration: from 1.5% to 8.5% of the turnover for PROMODES between 1995 and 1998 (references 238 and 250); from 6% to 8.60% of the turnover for CARREFOUR between 1995 and 1998 (references 72 and 74); from 2% to 6.5% (cut) and 7.5% (self-service) of the turnover for SYSTEME U from 1995 to 1998 (reference 88). SOCIETE DES CAVES never offered distributors quantitative discounts based on an objective scale linked to sales volumes, the only discount considered non-loyalty inducing by jurisprudence.</w:t>
      </w:r>
    </w:p>
    <w:p>
      <w:r>
        <w:t>61. The discounts granted by SOCIETE DES CAVES were calculated based on the turnover achieved on the sale of a very large number of references, some of which could only be supplied by it, particularly due to the quantities demanded by buyers. It was therefore not possible for competitors to offer competitive discounts on the only products in the range in which they were present, since the basis for their discount was necessarily more limited and, to provide a comparable overall financial advantage to that offered by the company in a dominant position, they would have had to grant discount rates that were economically very difficult for them to bear. The type of agreement that was thus established aimed to make the SOCIETE group the exclusive supplier for distributors for the majority of their needs in Roquefort, in the sense of the jurisprudence of the Court of Justice of the Communities (Hoffmann-La Roche, cited above).</w:t>
      </w:r>
    </w:p>
    <w:p>
      <w:r>
        <w:t>62. The SOCIETE group also introduced, in its agreements with LOCEDA, CASINO, SYSTEME U, and PROMODES, the placement of a new Roquefort under the brand "Templiers," similar to the "Papillon Carte noire" Roquefort of its main competitor, the company ALRIC. This latter product, obtained from a particular strain of Penicillium, had until that date ensured the company ALRIC a cut reference from all distributors due to its originality. However, the arrival on the market of the "Templiers" Roquefort, which caused the company ALRIC to lose the advantage it held from the specificity of its product, was also accompanied by linked discount practices aimed at granting SOCIETE DES CAVES exclusivity in the high-end Roquefort segment with these distributors.</w:t>
      </w:r>
    </w:p>
    <w:p>
      <w:r>
        <w:t>63. Thus, the "Templiers" Roquefort was the subject, in 1998, of a contract called "Selectivity Budget: Cave Map" with the LOCEDA central purchasing group, which provided for an additional discount of 3% on the turnover of all Tradition-Société references for the cut referencing of three Roqueforts: "Abeilles," "Baragnaudes," and "Templiers" (reference 361). No discount for "Templiers" alone was proposed even though this product was launched to compete directly with "Papillon Carte noire" from the company ALRIC, which could not proceed with the same coupling discounts.</w:t>
      </w:r>
    </w:p>
    <w:p>
      <w:r>
        <w:t>64. Similarly, the commercial cooperation budget "national assortment" made with CASINO in 1998 provides for a remuneration of 3.60% of the turnover on more than fifteen references, including the simultaneous referencing of three Roqueforts from SOCIETE DES CAVES: "Abeilles," "Baragnaudes," and "Templiers" (reference 49).</w:t>
      </w:r>
    </w:p>
    <w:p>
      <w:r>
        <w:t>65. The SOCIETE-TRADITION agreement made in 1998 with SYSTEME U similarly provides for an additional discount of 3% on the turnover of three Roqueforts and one feta reference, for the simultaneous cut referencing of three Roqueforts from SOCIETE DES CAVES: "Abeilles," "Baragnaudes," and "Templiers" (reference 86).</w:t>
      </w:r>
    </w:p>
    <w:p>
      <w:r>
        <w:t>66. Finally, through a "Tradition-Société" agreement made with PROMODES in January 1998, SOCIETE DES CAVES granted this distributor a global discount of 9%, of which 6% was for the range (references 251 and 252). The basis for this discount was the turnover achieved on the products of the SOCIETE group previously mentioned in the agreement.</w:t>
      </w:r>
    </w:p>
    <w:p>
      <w:r>
        <w:rPr>
          <w:b/>
        </w:rPr>
        <w:t>[Pages 13–15]</w:t>
      </w:r>
    </w:p>
    <w:p>
      <w:r>
        <w:t>of selectivity in 1997 to which were added the Roquefort "Baragnaudes," two other sheep's cheeses, and the Roquefort "Templiers." Thus, the listing of "Templiers" conditioned the obtaining of a discount on a very wide range of products from SOCIETE DES CAVES. The negotiation of this linked discount led to PROMODES' decision to exclude Roquefort Papillon, notified to the company ALRIC by a letter dated December 18, 1997, worded as follows: "The evolution of the market requires us to modify our assortments; in this context, we inform you that as of April 1, 1998, all products in your range will no longer be listed" (reference 253).</w:t>
      </w:r>
    </w:p>
    <w:p>
      <w:r>
        <w:t>67. It is in vain, finally, that SOCIETE DES CAVES invokes the stagnation of its market shares during the period in question to contest the allegation of abuse of dominant position directed against it. As indicated by the General Court of the European Union in its Michelin decision of September 23, 2003: "The applicant cannot derive an argument from the fact that its market shares and prices decreased during the contested period. Indeed, when a company effectively implements practices aimed at restricting competition, the circumstance that the expected result is not achieved is not sufficient to exclude the application of Article 82 EC (...) In any event, it is highly probable that the decrease in the applicant's market shares and selling prices would have been greater in the absence of the practices denounced by the contested decision."</w:t>
      </w:r>
    </w:p>
    <w:p>
      <w:r>
        <w:t>68. The various elements noted constitute a set of serious, precise, and consistent indications highlighting practices by the SOCIETE DES CAVES group aimed at restricting the access or maintenance of competing companies in the Roquefort market, particularly for distribution in supermarkets. These practices, which had the object and effect of limiting competitors' access to the market, are prohibited by Article L. 420-2 of the Commercial Code.</w:t>
      </w:r>
    </w:p>
    <w:p>
      <w:r>
        <w:t>4. CONCERNING THE EXISTENCE OF A POSSIBLE CARTEL</w:t>
      </w:r>
    </w:p>
    <w:p>
      <w:r>
        <w:t>69. The Government Commissioner considers, in his observations, that a charge of cartel should be notified to SOCIETE DES CAVES "for having implemented, in common with distributors, practices that had the effect of partially excluding its competitors or significantly restricting their access to the shelves."</w:t>
      </w:r>
    </w:p>
    <w:p>
      <w:r>
        <w:t>70. However, it follows from the case law of the Commercial Chamber of the Court of Cassation that an agreement can only be qualified as an anti-competitive cartel "if it is established that the parties freely consented to limit access to the market or to free competition" (Cass. Com. April 7, 1998, No. 96-13.735).</w:t>
      </w:r>
    </w:p>
    <w:p>
      <w:r>
        <w:t>71. In this case, no element in the file allows, first of all, to retain a general concertation among all distributors and the SOCIETE group. The mere juxtaposition of individual agreements resulting in remuneration for listing and exclusivity in the purchase of certain products is not sufficient to demonstrate the existence of a cartel among the distributors signing these agreements, in the absence of other indications. Moreover, while the distributors in question are powerful commercial entities with significant negotiating capacities, the SOCIETE group imposed itself, on its side, as the largest producer of Roquefort in the market, having the entire range of the product. Therefore, the willingness to adhere to a concerted action aimed at limiting access to the relevant market or to free competition, a necessary condition to qualify a prohibited cartel, is not characterized.</w:t>
      </w:r>
    </w:p>
    <w:p>
      <w:r>
        <w:t>B - ON SANCTIONS</w:t>
      </w:r>
    </w:p>
    <w:p>
      <w:r>
        <w:t>72. Arising from a company in a dominant position, benefiting from strong barriers to entry due to regulations related to the controlled designation of origin, the practices of SOCIETE DES CAVES, which spanned several years and aimed to prevent or restrict competitors' access to distribution in large and medium-sized stores, particularly in the self-service segment, must be considered serious.</w:t>
      </w:r>
    </w:p>
    <w:p>
      <w:r>
        <w:t>73. The damage caused to the economy is constituted by the total or partial delisting by large distribution of several competitors, notably the companies ALRIC and COULET, which is likely to reinforce the dominant position of the SOCIETE group in the Roquefort market. It is thus established by the elements of the file that the company COULET was delisted by CARREFOUR, as the second supplier of branded Roquefort and self-service for this distributor, by letters dated December 12 and 14, 1995 (references 267 and 268), at the time when this distributor entered into the agreement with the SOCIETE group on December 19, 1995. Similarly, the company COULET was delisted by the LOCEDA central purchasing group (brand MATCH) by letter dated February 16, 1998 (reference 363), less than two months after the conclusion of the agreements between the SOCIETE group and this central purchasing group by letter dated December 24, 1997. Shortly thereafter, the company ALRIC was also delisted by PROMODES, by letters dated December 18, 1997, and June 29, 1998 (reference 253), following the "selectivity" agreements signed in 1997 and 1998 with the SOCIETE group. The anti-competitive object and effect of the practices of SOCIETE DES CAVES are thus established.</w:t>
      </w:r>
    </w:p>
    <w:p>
      <w:r>
        <w:t>74. The offenses retained in this decision were committed prior to the entry into force of Law No. 2001-420 of May 15, 2001, relating to new economic regulations. Consequently, and by virtue of the non-retroactivity of punitive laws, the provisions introduced by this law in Article L. 464-2 of the Commercial Code, in that they are more severe than those previously in force, do not apply to them. For the determination of the amount of the sanction, it is therefore appropriate to apply the provisions of Article 13 of the ordinance of December 1, 1986, which states: "The maximum amount of the sanction is, for a company, 5% of the turnover excluding taxes achieved in France during the last closed financial year."</w:t>
      </w:r>
    </w:p>
    <w:p>
      <w:r>
        <w:t>75. In 2002, SOCIETE DES CAVES achieved a turnover excluding taxes in France of €566,463,000. Based on the general and individual elements as assessed above, it is appropriate to impose a monetary sanction of €5 million.</w:t>
      </w:r>
    </w:p>
    <w:p>
      <w:r>
        <w:t>DECISION</w:t>
      </w:r>
    </w:p>
    <w:p>
      <w:r>
        <w:t>Article 1: It is established that SOCIÉTÉ DES CAVES ET DES PRODUCTEURS RÉUNIS DE ROQUEFORT has violated the provisions of Article L. 420-2 of the Commercial Code.</w:t>
      </w:r>
    </w:p>
    <w:p>
      <w:r>
        <w:t>Article 2: A monetary sanction of €5 million is imposed on SOCIÉTÉ DES CAVES ET DES PRODUCTEURS RÉUNIS DE ROQUEFORT;</w:t>
      </w:r>
    </w:p>
    <w:p>
      <w:r>
        <w:t>Deliberated, on the oral report of Ms. Cramesnil de Laleu, by Ms. Pasturel, Vice-President, Ms. Mader-Saussaye, Mr. Flichy, Mr. Gauron, and Mr. Piot, members.</w:t>
      </w:r>
    </w:p>
    <w:p>
      <w:r>
        <w:t>The session secretary, The Vice-President, presiding over the session,</w:t>
        <w:br/>
        <w:t>Christine Charron Micheline Pasturel</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