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https://www.autoritedelaconcurrence.fr/fr/decision/relative-des-pratiques-mises-en-oeuvre-par-la-societe-des-nouvelles-messageries-de-presse</w:t>
      </w:r>
    </w:p>
    <w:p>
      <w:r>
        <w:t>Pages translated : 12</w:t>
      </w:r>
    </w:p>
    <w:p/>
    <w:p>
      <w:r>
        <w:rPr>
          <w:b/>
        </w:rPr>
        <w:t>[Pages 1–3]</w:t>
      </w:r>
    </w:p>
    <w:p>
      <w:r>
        <w:t xml:space="preserve">FRENCH REPUBLIC  </w:t>
        <w:br/>
        <w:t xml:space="preserve">Decision No. 06-D-01 of February 7, 2006  </w:t>
        <w:br/>
        <w:t xml:space="preserve">regarding practices implemented by the company Nouvelles Messageries de Presse Parisienne (NMPP)  </w:t>
        <w:br/>
        <w:t xml:space="preserve">The Competition Council (section I),  </w:t>
        <w:br/>
        <w:t xml:space="preserve">Having regard to the letter registered on May 17, 2004, under numbers 04/0031 F and 04/0032 M, by which the company Export Press referred to the Competition Council practices implemented by the group Nouvelles Messageries de Presse Parisienne (NMPP) in the sector of single-copy sales of national press in the overseas departments and territories (DOM-TOM) and requested that interim measures be ordered on the basis of Article L. 464-1 of the Commercial Code;  </w:t>
        <w:br/>
        <w:t xml:space="preserve">Having regard to Decision No. 04-D-45 of September 16, 2004, regarding the request for interim measures from the company Export Press;  </w:t>
        <w:br/>
        <w:t xml:space="preserve">Having regard to Book IV of the Commercial Code relating to price freedom and competition and Decree 2002-689 of April 30, 2002, setting the conditions for its application;  </w:t>
        <w:br/>
        <w:t xml:space="preserve">Having regard to the commitments proposed by the NMPP on November 17, 2005, and supplemented on January 11, 2006;  </w:t>
        <w:br/>
        <w:t xml:space="preserve">Having regard to the observations presented by the companies Export Press, Messageries Lyonnaises de Presse (MLP), and the government commissioner;  </w:t>
        <w:br/>
        <w:t xml:space="preserve">Having regard to the other documents in the file;  </w:t>
        <w:br/>
        <w:t xml:space="preserve">The rapporteur, the general rapporteur, the government commissioner, and the representatives of the company Export Press and the company Nouvelles Messageries de Presse Parisienne (NMPP) heard during the session of January 10, 2006;  </w:t>
        <w:br/>
        <w:t>Adopts the following decision:</w:t>
      </w:r>
    </w:p>
    <w:p>
      <w:r>
        <w:t xml:space="preserve">I. Findings  </w:t>
        <w:br/>
        <w:t xml:space="preserve">A. THE REFERRAL  </w:t>
        <w:br/>
        <w:t xml:space="preserve">1. By letter registered on May 17, 2004, the company Export Press referred to the Competition Council practices implemented by the group Nouvelles Messageries de Presse Parisienne (hereinafter NMPP) in the sector of national press distribution in the overseas departments and territories (DOM-TOM), requesting, in addition to its referral on the merits, the granting of interim measures.  </w:t>
        <w:br/>
        <w:t xml:space="preserve">2. In its referral, the complainant denounces the price offers it received from the NMPP group between August 2003 and February 2004 for the remuneration of the services of depositaries located in the DOM-TOM. Export Press considers these price offers to be excessively high, discriminatory, and likely to cause a price squeeze effect on the market for the export of national press to these destinations. The referring company argues that "the practices in question have the object and effect of preventing Export Press, the only competitor of the NMPP in the national press export market, from accessing the markets of the DOM-TOM, which is one of the main export destinations for French press publishers."  </w:t>
        <w:br/>
        <w:t xml:space="preserve">3. In its Decision No. 04-D-45, of September 16, 2004, the Competition Council did not grant interim measures but declared the referral on the merits admissible in so far as it concerns New Caledonia and French Polynesia. On the other hand, the Competition Council declared the referral inadmissible in so far as it concerns the DOM. Indeed, since the company Export Press does not have the legal status of a press distributor defined by the Bichet law, it does not have the right to distribute national press in the DOM. This decision was confirmed by the Paris Court of Appeal in a ruling of April 12, 2005.  </w:t>
        <w:br/>
        <w:t xml:space="preserve">B. THE SECTOR OF ACTIVITY AND THE COMPANIES  </w:t>
        <w:br/>
        <w:t xml:space="preserve">4. The export of national press sold by the copy is based on a three-level organization. Level 1 is ensured by exporters, whose activity consists of gathering titles from several publishers (grouping activity) and transmitting them to the importing depositaries located in the destination countries. The so-called level 2 network is made up of depositaries, whose role is to distribute the press entrusted to them to press distributors located in the geographical area for which they are responsible. These distributors ensure retail sales and constitute the final link in the chain: the so-called level 3 network.  </w:t>
        <w:br/>
        <w:t xml:space="preserve">5. It is customary for each "level" of the activity chain to be primarily remunerated by a commission. This commission is calculated ad valorem, that is to say, as a percentage of the face value sale price of the title, based on the copies sold. The actors at levels 1 and 2 have the status of commission agents. This means that the commission received by level 1 includes the remuneration of the following levels, just as that of level 2 includes the commission of level 3. Furthermore, each link in the chain bears the risk of non-payment by the following link. The transport of the titles, ensured by the actors at level 1, is billed separately.  </w:t>
        <w:br/>
        <w:t xml:space="preserve">6. Thus, publishers have only one contact: the exporter. The latter offers them, for each destination, a price (excluding transport) that must also cover the costs it incurs for the remuneration of local press distribution agents (actors at levels 2 and 3 located in the country of export).  </w:t>
        <w:br/>
        <w:t xml:space="preserve">7. The Paris Court of Appeal, in its ruling of February 12, 2004 "MLP v. NMPP," indicates that on "the market for the export of national press" (across all destinations), the NMPP company "holds a largely dominant position with 90% of the market shares, which it does not contest in its writings." Its only competitor is Export Press, which estimates its own market share at 4%. The remaining 6% corresponds to publishers who handle the export of their titles themselves.  </w:t>
        <w:br/>
        <w:t xml:space="preserve">8. The company Export Press is currently not present in the destinations of New Caledonia and French Polynesia. It believes it is prevented from doing so by the practices it denounces in its referral. The NMPP therefore currently has a de facto monopoly situation in the markets for the export of national press to New Caledonia and French Polynesia.  </w:t>
        <w:br/>
        <w:t xml:space="preserve">9. In these territories, the depositaries Nouvelles Messageries Calédoniennes de Presse and Agence Polynésienne de Diffusion, both 100% subsidiaries of the NMPP company, each enjoy a de facto monopoly position in their respective overseas territory.  </w:t>
        <w:br/>
        <w:t xml:space="preserve">C. THE DENOUNCED PRACTICES  </w:t>
        <w:br/>
        <w:t xml:space="preserve">10. In order to be able to offer the TOM in the list of destinations available to its publisher clients, Export Press turned to the NMPP to obtain the pricing conditions of their depositaries located in these territories.  </w:t>
        <w:br/>
        <w:t xml:space="preserve">11. In a letter dated July 9, 2003, the international management of the NMPP communicated the pricing conditions under which the Nouvelles Messageries Calédoniennes de Presse and the Agence Polynésienne de Diffusion could handle the publications of Export Press. These pricing conditions amounted to a commission corresponding to a percentage of the local sales value of the publications: 56% for New Caledonia and 62% for French Polynesia.  </w:t>
        <w:br/>
        <w:t>12. In its referral, the complainant criticizes the NMPP for the level of these commissions, which it considers excessive. Indeed, in accordance with industry practices, these commissions cover the remuneration of agents at levels 2 and 3 located locally and can be analyzed as the wholesale prices at which the NMPP charges its local services to its competitors. However, their level being higher than that of the commissions practiced by the NMPP with publishers for the export of their titles to these same destinations (including levels 1, 2, and 3), these pricing proposals do not allow Export Press to compete with the NMPP in the export markets to New Caledonia and French Polynesia, and reveal a price squeeze effect.</w:t>
      </w:r>
    </w:p>
    <w:p>
      <w:r>
        <w:rPr>
          <w:b/>
        </w:rPr>
        <w:t>[Pages 4–6]</w:t>
      </w:r>
    </w:p>
    <w:p>
      <w:r>
        <w:t>13. The following table presents the tariff conditions in question:</w:t>
        <w:br/>
        <w:t>Commission proposed to Commission of NMPP regarding Export Press publishers in mainland France</w:t>
        <w:br/>
        <w:t>For the remuneration of Levels 2-3 Levels 1-2-3</w:t>
        <w:br/>
        <w:t>New Caledonia 56% 52%</w:t>
        <w:br/>
        <w:t>French Polynesia 62% 58.5%</w:t>
      </w:r>
    </w:p>
    <w:p>
      <w:r>
        <w:t>D. PRELIMINARY ASSESSMENT OF COMPETITION ISSUES</w:t>
      </w:r>
    </w:p>
    <w:p>
      <w:r>
        <w:t>14. In its decision No. 04-D-45 of September 16, 2004, the Competition Council considered that it was not excluded that the NMPP group had abused its dominant position in the local distribution markets of national press in New Caledonia and French Polynesia, by offering Export Press excessive, discriminatory prices that caused a price squeeze effect, thereby distorting competition in the markets for the export of national press to these territories.</w:t>
      </w:r>
    </w:p>
    <w:p>
      <w:r>
        <w:t>15. Furthermore, during the hearing on June 29, 2005, conducted as part of the substantive investigation, the rapporteur raised another competition concern regarding the systematic presentation of the DOM by the NMPP as export destinations.</w:t>
      </w:r>
    </w:p>
    <w:p>
      <w:r>
        <w:t>16. The investigation of the request for interim measures revealed that the practice among professionals in the press distribution sector is to consider the DOM among export destinations, and that this practice is largely due to the NMPP themselves. Indeed, on the one hand, the NMPP lists the DOM among their export destinations on their website and, on the other hand, they account for them in the results of the "export" activity presented in their annual report. Moreover, the tariff proposed by the NMPP for the DOM falls under their "export" tariff scale. Finally, the standard grouping contract of the NMPP distinguishes, on one side, the distribution services in "mainland France" (cf. Article 2 of the contract) and, on the other side, the export services (cf. Article 3 of the contract); it necessarily follows from this dichotomy that the DOM are included in the export destinations.</w:t>
      </w:r>
    </w:p>
    <w:p>
      <w:r>
        <w:t>17. However, as the Competition Council recalled in its aforementioned decision No. 04-D-45, "neither the finding of a widespread practice of presenting the DOM among the export destinations of national press, nor the geographical remoteness of the DOM justifying this practice on a logistical level, allows us to conclude that the sale of national press in the DOM can be equated with an export operation."</w:t>
      </w:r>
    </w:p>
    <w:p>
      <w:r>
        <w:t>18. Now, the NMPP being a dominant player in the distribution and export markets of national press, their commercial practices set a reference in terms of usage in this sector. The presentation of the DOM as export destinations creates confusion that may prove detrimental to the competitors of the NMPP, particularly to companies such as Export Press which, not having the legal status of a press messaging service defined by the Bichet law, cannot offer its services towards the DOM and risks appearing wrongly, in the eyes of publishers, as an exporter offering incomplete services.</w:t>
      </w:r>
    </w:p>
    <w:p>
      <w:r>
        <w:t>E. THE COMMITMENTS PROPOSED BY NMPP</w:t>
      </w:r>
    </w:p>
    <w:p>
      <w:r>
        <w:t>19. Informed of the competition concerns of the Council by the rapporteur during the hearing on June 29, 2005, the NMPP declared, during this hearing, that they were considering following the commitment procedure provided for in I of Article L. 464-2 of the Commercial Code.</w:t>
      </w:r>
    </w:p>
    <w:p>
      <w:r>
        <w:t>20. The NMPP proposed commitments on November 17, 2005. These were the subject of the procedural communiqué of November 21, 2005, published on the Competition Council's website to gather observations from potentially interested third parties. These initial proposals were adjusted during the Council session on January 10, 2006, to take into account the observations submitted during the consultation. A final version of the commitments was sent in writing to the Council on January 11, 2006.</w:t>
      </w:r>
    </w:p>
    <w:p>
      <w:r>
        <w:t>21. These commitments, outlined below in points 22 to 25 in their final version transcribed in the letter of January 11, 2006, are two in number: the first concerns the pricing offers related to the distribution of national press in New Caledonia and French Polynesia; the second aims to eliminate the confusion created by the systematic presentation of the DOM as export destinations.</w:t>
      </w:r>
    </w:p>
    <w:p>
      <w:r>
        <w:t>1. First commitment</w:t>
      </w:r>
    </w:p>
    <w:p>
      <w:r>
        <w:t>22. Regarding the concerns about the distribution tariffs of the press in New Caledonia and French Polynesia expressed by the Council in its decision No. 04-D-45:</w:t>
        <w:br/>
        <w:t>"The NMPP commits that its subsidiaries operating the depots in New Caledonia and French Polynesia will price the local distribution of publications in New Caledonia and French Polynesia to the export companies of the French press that entrust them according to a scale specific to each of the concerned territories that will apply, for services of the same nature, to operations entrusted to the depots concerned by any export company of the French press, including the NMPP themselves. These scales are as follows":</w:t>
        <w:br/>
        <w:t>For New Caledonia:</w:t>
        <w:br/>
        <w:t>• base commission (excluding tax)2: 40% of sales at the local selling price including tax</w:t>
        <w:br/>
        <w:t>- 10 euros for weekly publications</w:t>
        <w:br/>
        <w:t>• fees per treated publication (excluding tax)3</w:t>
        <w:br/>
        <w:t>- 15 euros for titles of different periodicity, excluding daily newspapers</w:t>
        <w:br/>
        <w:t>- 0.06 euros for weekly publications</w:t>
        <w:br/>
        <w:t>• fees per treated copy (excluding tax)4:</w:t>
        <w:br/>
        <w:t>- 0.10 euros for titles of different periodicity, excluding daily newspapers</w:t>
        <w:br/>
        <w:t>• year-end discount (excluding tax): expressed in points deducted from the base commission rate according to the following grid:</w:t>
        <w:br/>
        <w:t>2 In each of the scales, "excluding tax" means that the applicable taxes on services rendered in the concerned territory are not included.</w:t>
        <w:br/>
        <w:t>3 Regardless of the number of copies treated.</w:t>
        <w:br/>
        <w:t>4 The number of copies treated is equal to the sum of the copies provided to the depot and the unsold copies.</w:t>
      </w:r>
    </w:p>
    <w:p>
      <w:r>
        <w:t>Annual sales amount at the local price Including tax (in euros) Calculation formula for the number of discount points (pts)</w:t>
        <w:br/>
        <w:t>0 to 99,999 pts = CA x 0.00001</w:t>
        <w:br/>
        <w:t>100,000 to 299,999 pts = CA x 0.000005 + 0.5</w:t>
        <w:br/>
        <w:t>300,000 to 699,999 pts = CA x 0.0000025 + 1.25</w:t>
        <w:br/>
        <w:t>700,000 to 1,499,999 pts = CA x 0.00000125 + 2.125</w:t>
        <w:br/>
        <w:t>1,500,000 to 3,099,999 pts = CA x 0.000000625 + 3.0625</w:t>
        <w:br/>
        <w:t>More than 3,100,000 pts = 5</w:t>
        <w:br/>
        <w:t>Where CA refers to the annual sales amount at the local price including tax expressed in €.</w:t>
      </w:r>
    </w:p>
    <w:p>
      <w:r>
        <w:t>For French Polynesia:</w:t>
        <w:br/>
        <w:t>• base commission (excluding tax)5: 40% of sales at the local selling price including tax</w:t>
        <w:br/>
        <w:t>- 10 euros for weekly publications</w:t>
        <w:br/>
        <w:t>• fees per treated publication (excluding tax)6</w:t>
        <w:br/>
        <w:t>- 15 euros for titles of different periodicity, excluding daily newspapers</w:t>
        <w:br/>
        <w:t>- 0.10 euros for weekly publications</w:t>
        <w:br/>
        <w:t>• fees per treated copy (excluding tax)4:</w:t>
        <w:br/>
        <w:t>- 0.15 euros for titles of different periodicity, excluding daily newspapers</w:t>
        <w:br/>
        <w:t>• year-end discount (excluding tax): expressed in points deducted from the base commission rate according to the following grid:</w:t>
        <w:br/>
        <w:t>Annual sales amount at the local price Including tax (in euros) Calculation formula for the number of discount points (pts)</w:t>
        <w:br/>
        <w:t>0 to 99,999 pts = CA x 0.00001</w:t>
        <w:br/>
        <w:t>100,000 to 299,999 pts = CA x 0.000005 + 0.5</w:t>
        <w:br/>
        <w:t>300,000 to 699,999 pts = CA x 0.0000025 + 1.25</w:t>
        <w:br/>
        <w:t>700,000 to 1,499,999 pts = CA x 0.00000125 + 2.125</w:t>
        <w:br/>
        <w:t>1,500,000 to 3,099,999 pts = CA x 0.000000625 + 3.0625</w:t>
        <w:br/>
        <w:t>More than 3,100,000 pts = 5</w:t>
        <w:br/>
        <w:t>Where CA refers to the annual sales amount at the local price including tax expressed in €.</w:t>
      </w:r>
    </w:p>
    <w:p>
      <w:r>
        <w:t>These scales will be modifiable at any time with a notice period of 3 months."</w:t>
      </w:r>
    </w:p>
    <w:p>
      <w:r>
        <w:t>23. The NMPP indicates that they "commit to implement the first commitment within a period of 5 months after the decision of the Competition Council that will have accepted it, this period being necessary for the modifications to be made to the computer system used for billing."</w:t>
      </w:r>
    </w:p>
    <w:p>
      <w:r>
        <w:t>2. Second commitment</w:t>
      </w:r>
    </w:p>
    <w:p>
      <w:r>
        <w:t>24. Regarding the competition concern expressed by the rapporteur during the hearing on June 29, 2005, namely the confusion created by the systematic presentation of the DOM as export destinations:</w:t>
      </w:r>
    </w:p>
    <w:p>
      <w:r>
        <w:rPr>
          <w:b/>
        </w:rPr>
        <w:t>[Pages 7–9]</w:t>
      </w:r>
    </w:p>
    <w:p>
      <w:r>
        <w:t>" The NMPP commit to submit, as soon as possible, to the assemblies of its associated cooperatives, which are the only competent bodies to establish the applicable scales, a resolution providing for the presentation, in the NMPP scales and in their grouping contract, of the pricing conditions applicable to the distribution of the press in the DOM within the conditions applicable to the distribution of the press in metropolitan France and the presentation, on their website and in their Annual Report, of the services and activities of press distribution in the DOM as part of the distribution of the press in France.</w:t>
      </w:r>
    </w:p>
    <w:p>
      <w:r>
        <w:t>Furthermore, the NMPP commit to inform the Council, no later than October 15, 2006, of the deliberation of the assemblies of its associated cooperatives regarding this resolution and the implementation of the latter with effect from the same date.</w:t>
      </w:r>
    </w:p>
    <w:p>
      <w:r>
        <w:t>25. Moreover, the NMPP specify that "their website has already been modified to present the distribution services in the DOM separately from the export services."</w:t>
      </w:r>
    </w:p>
    <w:p>
      <w:r>
        <w:t>F. THE OBSERVATIONS OF THE COMPLAINANT AND INTERESTED THIRD PARTIES</w:t>
      </w:r>
    </w:p>
    <w:p>
      <w:r>
        <w:t>26. Only one third party to the case expressed its views on the commitment proposal issued by the NMPP: this is the Messageries Lyonnaises de Presse (hereinafter MLP), a competitor of the NMPP in the sector of national press distribution in metropolitan France. The MLP have the potential to become active in the export market.</w:t>
      </w:r>
    </w:p>
    <w:p>
      <w:r>
        <w:t>1. On the first commitment</w:t>
      </w:r>
    </w:p>
    <w:p>
      <w:r>
        <w:t>27. In response to the initial proposal from the NMPP, Export Press considered that the base commission of 40% was "reasonable at first glance" but indicated that, combined with the fees per publication and per copy processed, it "results in an unacceptable pricing treatment in its current state for Export Press." This assertion was supported by two pricing simulations comparing the new proposed scales with, on one hand, the conditions proposed by the NMPP to publishers and, on the other hand, the disputed pricing proposals from 2003 that were the subject of the initial referral. From these two simulations, Export Press concluded that the proposed commitments did not provide any improvement compared to the previous proposals from 2003 and maintained the denounced price squeeze effect. Furthermore, the referring company noted that the year-end discount, as it was initially presented, was not clearly defined but seemed "designed solely to benefit the NMPP themselves." Export Press concluded that "the Council can therefore perfectly consider the pricing commitments proposed by the NMPP as abusive since they do not allow Export Press to make any profit based on the volumes that it could export to the TOM initially."</w:t>
      </w:r>
    </w:p>
    <w:p>
      <w:r>
        <w:t>28. The MLP argued the novelty of certain costs included in the commitments, such as the fees per publication and per copy processed, compared to "previous commercial proposals from the NMPP." The MLP denounced the lack of justification for these new costs, which they estimate represent up to a 10-point increase. Furthermore, the MLP stated that the method of calculating the year-end discount, as it was initially presented, lacked clarity, but that this discount could render the proposed scales discriminatory by favoring "only the large suppliers." Finally, the MLP raised the issue of rates granted to companies other than export companies, such as publishers who deal directly with the subsidiary depositaries of the NMPP.</w:t>
      </w:r>
    </w:p>
    <w:p>
      <w:r>
        <w:t>2. On the second commitment</w:t>
      </w:r>
    </w:p>
    <w:p>
      <w:r>
        <w:t>29. Export Press welcomed the second commitment in substance but regretted that, as formulated in the initial proposal by the NMPP, it was deprived of any binding effect due to its subordination to the approval of the assemblies of the cooperatives associated with the NMPP. Therefore, Export Press requested that this commitment be accompanied by a "review" clause or an equivalent mechanism allowing the Council to ensure its effective implementation.</w:t>
      </w:r>
    </w:p>
    <w:p>
      <w:r>
        <w:t>II. Discussion</w:t>
      </w:r>
    </w:p>
    <w:p>
      <w:r>
        <w:t>30. According to the provisions of I of Article L. 464-2 of the Commercial Code as amended by the ordinance of November 4, 2004, the Competition Council "may accept commitments proposed by companies or organizations that are likely to put an end to anti-competitive practices."</w:t>
      </w:r>
    </w:p>
    <w:p>
      <w:r>
        <w:t>31. In order to allow the proposed commitments to better address the competition concerns expressed and to take into account the observations of Export Press, the MLP, and the government commissioner, the Council, during the debates, requested clarifications or modifications in the wording of the proposed commitments.</w:t>
      </w:r>
    </w:p>
    <w:p>
      <w:r>
        <w:t>A. ON THE FIRST COMMITMENT</w:t>
      </w:r>
    </w:p>
    <w:p>
      <w:r>
        <w:t>32. The Competition Council welcomes the establishment of objective and transparent scales for the distribution of the press in New Caledonia and French Polynesia, applying in a non-discriminatory manner to both the NMPP and other exporters likely to compete with them in these markets.</w:t>
      </w:r>
    </w:p>
    <w:p>
      <w:r>
        <w:t>33. However, the Council verified, on one hand, that the proposed scales do not create, by their structure, an unjustified competitive advantage in favor of the NMPP and that, on the other hand, they allow for the cessation of the denounced price squeeze effect.</w:t>
      </w:r>
    </w:p>
    <w:p>
      <w:r>
        <w:t>1. On the structure of the scales</w:t>
      </w:r>
    </w:p>
    <w:p>
      <w:r>
        <w:t>On the new pricing method</w:t>
      </w:r>
    </w:p>
    <w:p>
      <w:r>
        <w:t>34. The proposed structure of the scales is new and original compared to the practices of the sector. Indeed, the usual practice is to price the distribution of the press primarily by a commission proportional to the local sale value of the publications.</w:t>
      </w:r>
    </w:p>
    <w:p>
      <w:r>
        <w:t>The introduction of fees per publication and per copy processed, as well as a year-end discount on the total sales amount, deviates from ad valorem billing and has been criticized by Export Press and the MLP.</w:t>
      </w:r>
    </w:p>
    <w:p>
      <w:r>
        <w:t>35. The NMPP explained in the session that the presence of these new terms in the scales, in addition to the base commission, aims to better account for certain costs of press distribution by the copy. The fees per publication correspond to fixed administrative costs. The fees per copy processed reflect the logistics and handling costs of unsold items. The presence of these fees is intended to encourage the management of unsold items. Finally, the year-end discount reflects the economies of scale achieved in the sector of press distribution sold by the copy, as the existence of the distribution network can only be justified, economically, for a sufficient volume of publications.</w:t>
      </w:r>
    </w:p>
    <w:p>
      <w:r>
        <w:t>36. The Competition Council considers that, without needing to resolve the question of whether the provisions of the Bichet law, particularly those aimed at establishing a certain mutualization of distribution costs among publishers, oppose the establishment of an economic pricing of press distribution, that is to say, adjusted to the cost structure, since the Bichet law does not apply in the TOM, nothing prevents in principle the NMPP from adopting this more economic approach to establish their pricing. The presence of terms complementary to the base commission therefore appears justified, provided that this structure does not create an illegitimate competitive advantage in favor of the NMPP.</w:t>
      </w:r>
    </w:p>
    <w:p>
      <w:r>
        <w:t>On the "year-end discount" clause</w:t>
      </w:r>
    </w:p>
    <w:p>
      <w:r>
        <w:t>37. The year-end discount corresponds to a quantitative discount based on the turnover achieved in each of the territories. It is expressed in points deducted from the base commission rate and is calculated based on the annual sales amount at the local price including tax expressed in euros.</w:t>
      </w:r>
    </w:p>
    <w:p>
      <w:r>
        <w:t>38. The initial proposal of commitments from the NMPP, as it was posted on the Council's website, was worded as follows: "Year-end discount (excluding tax): 2/1,000,000 of annual sales at the local price including tax capped at 7 points."</w:t>
      </w:r>
    </w:p>
    <w:p>
      <w:r>
        <w:t>39. This first version therefore established a discount proportional to the turnover that applied from the first euro of sales made and was capped, the maximum discount being 7 points. This cap was reached as soon as the turnover exceeded €3.5 million. Despite its linearity, which excluded any threshold effect that could have proven anti-competitive in light of community and national case law in this matter, it was still very advantageous for the dominant operator. Indeed, its cap could only be reached by this operator, and the maximum price gap it introduced between a new entrant operating at low volumes and the dominant operator, of around 7 points on a base commission of 40%, was very significant.</w:t>
      </w:r>
    </w:p>
    <w:p>
      <w:r>
        <w:t>40. This analysis led the Competition Council to request the NMPP to amend this year-end discount. To address the Council's concerns, the NMPP proposed to modify the year-end discount in two ways. On one hand, they proposed to lower the cap from 7 to 5 points, in order to reduce"</w:t>
      </w:r>
    </w:p>
    <w:p>
      <w:r>
        <w:rPr>
          <w:b/>
        </w:rPr>
        <w:t>[Pages 10–12]</w:t>
      </w:r>
    </w:p>
    <w:p>
      <w:r>
        <w:t>the maximum advantage granted by this discount. On the other hand, they proposed to abandon the linearity of the discount and to grant a greater benefit for the first brackets of turnover. Thus, the new calculation formula for the year-end discount (see point 1 below) has become more advantageous for exporters operating on low volumes: for example, for a turnover of €100,000, the new calculation method leads to a discount of one point on the base commission, instead of 0.2 points in the first version of the scale.</w:t>
      </w:r>
    </w:p>
    <w:p>
      <w:r>
        <w:t>41. The Council considers that, in light of the elements at its disposal, the latest calculation method for the year-end discount, presented by the NMPP on January 11, 2006, addresses its competition concerns.</w:t>
      </w:r>
    </w:p>
    <w:p>
      <w:r>
        <w:t>2. On the presence of a price squeeze effect</w:t>
      </w:r>
    </w:p>
    <w:p>
      <w:r>
        <w:t>42. The analysis of the scales shows that they are sensitive to the following parameters: the frequency of publications, the local selling price, the number of copies handled per publication, and the rate of unsold copies.</w:t>
      </w:r>
    </w:p>
    <w:p>
      <w:r>
        <w:t>43. In its observations, the complainant sought to demonstrate the persistence of the price squeeze effect by applying these scales to two cases. The first simulation is based on the real case of a title from Export Press's portfolio whose publisher is willing to consider exporting to the TOM. The second simulation hypothesizes the export of a virtual title representative of Export Press's portfolio. In both cases, the characteristics (selling price, rate of unsold copies, etc.) of the titles considered, one being real and the other virtual, lead to a local distribution cost for Export Press that exceeds the commission charged by the NMPP to French publishers for the export of their titles, including local distribution, to these destinations. According to these simulations, the proposed scales do not therefore eliminate the denounced price squeeze effect.</w:t>
      </w:r>
    </w:p>
    <w:p>
      <w:r>
        <w:t>44. However, it is not justified from an economic standpoint to construct a wholesale distribution tariff solely to guarantee a minimum profitability to the exporter from the first exported title, regardless of its selling price and distribution. Indeed, the cost structure, which includes fixed costs, can conversely lead to a minimum efficient size for exporters. Encouraging, through an artificial tariff, the entry of competitors smaller than this threshold could lead to reduced efficiency in the distribution of press in the geographical sectors considered. The Council believes that it should not reason publication by publication, but by portfolio of titles, without excluding the hypothesis that within the same portfolio, the low distribution cost for certain titles compensates for the high cost for others. On the contrary, the objective of the tariff should be to allow a new competitor operator of the NMPP to enter the market, not without difficulty, risk, and in an immediately profitable manner, but only without artificial price barriers. In this perspective, the absence of a price squeeze effect must be verified globally at the level of a representative set of titles, without the need to verify this absence for each title in the set.</w:t>
      </w:r>
    </w:p>
    <w:p>
      <w:r>
        <w:t>45. The rapporteur indicated in the session that the MLP had provided her with information on their portfolio of titles and that a simulation conducted on this portfolio, based on the tariff presented in the initial commitments of the NMPP, did not demonstrate the existence of a global price squeeze effect, although this squeeze might appear in isolation on titles with low circulation or low prices such as weeklies.</w:t>
      </w:r>
    </w:p>
    <w:p>
      <w:r>
        <w:t>46. Similarly, the NMPP presented, in session, simulations showing that the application of the scales to a portfolio of real titles, constructed based on the assumptions retained by Export Press regarding the number of copies sold (60 in New Caledonia and 90 in French Polynesia), allowed for the conclusion of the absence of a global price squeeze effect. However, the choice of a fixed fee of €15 per publication appeared, in this simulation, particularly penalizing for weeklies whose unit selling price is low.</w:t>
      </w:r>
    </w:p>
    <w:p>
      <w:r>
        <w:t>47. Therefore, the NMPP proposed in session to reduce this fixed part from €15 to €10 for weeklies, for the two destinations of New Caledonia and Polynesia. In light of this reduction, the analyses conducted prior to the session concluding the absence of a global price squeeze effect were thus reinforced.</w:t>
      </w:r>
    </w:p>
    <w:p>
      <w:r>
        <w:t>48. In any case, it is not up to the Competition Council to rule, during the examination of a proposal for commitments concerning price fixing, on the anti-competitive nature of the absolute level of the proposed tariffs. The adequacy of the level of these tariffs is, in fact, contingent on the economic conditions of the moment, and, moreover, only a substantive investigation would allow, at the end of a contradictory procedure, to assess the overall effects of these tariff scales.</w:t>
      </w:r>
    </w:p>
    <w:p>
      <w:r>
        <w:t>49. On the other hand, and within the limits of the commitment procedure, the Council can rule on the structure of the proposed scales, while noting that the proposed price levels seem to it to be capable of effectively ending the practices that have raised its competition concerns, in light of current market conditions.</w:t>
      </w:r>
    </w:p>
    <w:p>
      <w:r>
        <w:t>50. For all these reasons, the Council decided to accept the commitments proposed by the NMPP regarding the pricing structure they present and with the values of the overall commission, fixed fees per title, variable fees per copy, and year-end discount rates, as modified in session by the NMPP and transcribed in their letter of January 11, 2006.</w:t>
      </w:r>
    </w:p>
    <w:p>
      <w:r>
        <w:t>B. ON THE SECOND COMMITMENT</w:t>
      </w:r>
    </w:p>
    <w:p>
      <w:r>
        <w:t>51. The second commitment proposed by the NMPP aims to end the systematic presentation of the DOM as export destinations. This commitment addresses the competition concern expressed by the rapporteur as it targets both the NMPP website and their annual report, their grouping contract, and their pricing scales.</w:t>
      </w:r>
    </w:p>
    <w:p>
      <w:r>
        <w:t>52. The NMPP indicated that they had already modified their website in accordance with their commitment proposal.</w:t>
      </w:r>
    </w:p>
    <w:p>
      <w:r>
        <w:t>53. However, as Export Press pointed out in its observations, the pricing aspect of this second commitment is subject to the approval of the assemblies of the cooperatives associated with the NMPP. If, in their initial proposal dated November 17, 2005, the NMPP indicated that they would submit the resolution to a vote by the assemblies of their cooperatives in December 2005, it appeared in session that, during the assemblies held in December 2005, this resolution was not presented to the cooperatives regarding the export scale and the grouping contract.</w:t>
      </w:r>
    </w:p>
    <w:p>
      <w:r>
        <w:t>54. The NMPP argue that the presentation of the pricing conditions applicable to the DOM in their scales and in their grouping contract requires substantive work on the pricing conditions themselves, which must be carried out taking into account the new provisions of decree n° 2005-1455 of November 25, 2005, which modifies decree n° 88-136 of February 9, 1988, setting the remuneration conditions for press sales agents.</w:t>
      </w:r>
    </w:p>
    <w:p>
      <w:r>
        <w:t>55. Taking into account the new regime introduced by the aforementioned decree, as well as the date of the next assemblies of the cooperatives associated with the NMPP, the Competition Council sets no later than October 15, 2006, the date by which it must be provided with the elements relating to the execution of this aspect of the second commitment. By this date, the NMPP must have informed the Council of the deliberation of the assemblies of their associated cooperatives regarding the proposed resolution and the effective implementation of the latter.</w:t>
      </w:r>
    </w:p>
    <w:p>
      <w:r>
        <w:t>56. In light of the above, the Council considers that it is appropriate to accept the commitments proposed by the NMPP in their second formulation (presented in points 1 to 25 above) and to close the procedure.</w:t>
      </w:r>
    </w:p>
    <w:p>
      <w:r>
        <w:t>DECISION</w:t>
      </w:r>
    </w:p>
    <w:p>
      <w:r>
        <w:t>Article 1: The Council accepts the two commitments presented by the company Nouvelles Messageries de Presse Parisienne (NMPP) as set out in paragraphs 1 to 25 of this decision. These commitments are an integral part of this decision and are made mandatory upon notification.</w:t>
      </w:r>
    </w:p>
    <w:p>
      <w:r>
        <w:t>Article 2: The Council takes note, in particular, that the NMPP website has already been modified to present distribution services in the DOM separately from export services.</w:t>
      </w:r>
    </w:p>
    <w:p>
      <w:r>
        <w:t>Article 3: The procedure registered under number 04/0031 F is hereby terminated.</w:t>
      </w:r>
    </w:p>
    <w:p>
      <w:r>
        <w:t>Deliberated on the oral report of Ms. Cayatte, by Mr. Nasse, vice-president presiding over the session, Ms. Mader-Saussaye, Messrs. Honorat, Bidaud, Piot, and Charrière-Bournazel, members.</w:t>
      </w:r>
    </w:p>
    <w:p>
      <w:r>
        <w:t>The session secretary, The vice-president,</w:t>
        <w:br/>
        <w:t>Catherine Duparcq Philippe Nasse</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