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https://www.autoritedelaconcurrence.fr/fr/decision/relative-des-pratiques-mises-en-oeuvre-par-la-societe-france-telecom-dans-le-secteur-de-0</w:t>
      </w:r>
    </w:p>
    <w:p>
      <w:r>
        <w:t>Pages translated : 40</w:t>
      </w:r>
    </w:p>
    <w:p/>
    <w:p>
      <w:r>
        <w:rPr>
          <w:b/>
        </w:rPr>
        <w:t>[Pages 1–3]</w:t>
      </w:r>
    </w:p>
    <w:p>
      <w:r>
        <w:t xml:space="preserve">FRENCH REPUBLIC  </w:t>
        <w:br/>
        <w:t xml:space="preserve">Decision No. 07-D-33 of October 15, 2007  </w:t>
        <w:br/>
        <w:t xml:space="preserve">regarding practices implemented  </w:t>
        <w:br/>
        <w:t xml:space="preserve">by France Télécom in the high-speed Internet access sector  </w:t>
        <w:br/>
        <w:t xml:space="preserve">The Competition Council (Permanent Commission),  </w:t>
        <w:br/>
        <w:t xml:space="preserve">Having regard to Article 82 of the Treaty establishing the European Community;  </w:t>
        <w:br/>
        <w:t xml:space="preserve">Having regard to Book IV of the Commercial Code relating to price freedom and competition, and in particular Article L. 420-2;  </w:t>
        <w:br/>
        <w:t xml:space="preserve">Having regard to the letter dated November 28, 2001, registered under numbers F 1360 and M 294, by which T-Online France referred to the Competition Council practices implemented by France Télécom in the Internet access market and also requested the issuance of interim measures;  </w:t>
        <w:br/>
        <w:t xml:space="preserve">Having regard to the decision of the Competition Council 02-MC-03 of February 27, 2002, ruling on the request for interim measures from T-Online France (M 294) and the confirming judgment of the Paris Court of Appeal dated April 9, 2002;  </w:t>
        <w:br/>
        <w:t xml:space="preserve">Having regard to decision No. 02-D-46 of July 19, 2002, regarding the application of Article 3 of decision No. 02-MC-03 of February 27, 2002;  </w:t>
        <w:br/>
        <w:t xml:space="preserve">Having regard to the letter dated February 19, 2002, registered under numbers 02/0027F and 02/0028M, by which Liberty Surf referred to the Competition Council regarding various practices implemented by the France Télécom group in the Internet access market and also requested the issuance of interim measures;  </w:t>
        <w:br/>
        <w:t xml:space="preserve">Having regard to the decision of the Competition Council 02-D-38 of June 19, 2002, ruling on the request for interim measures from Liberty Surf (02/0028M);  </w:t>
        <w:br/>
        <w:t xml:space="preserve">Having regard to decision 05-SO-06 of July 22, 2005, by which the Competition Council took up ex officio practices implemented in the telecommunications sector, a referral that was registered under number 05/0056F;  </w:t>
        <w:br/>
        <w:t xml:space="preserve">Having regard to the decisions of the General Rapporteur dated February 1, 2005, and July 28, 2005, joining the investigation of cases F 1360 (T-Online referral) and 02/0027 F (Liberty Surf referral) and 05/0056F (ex officio referral);  </w:t>
        <w:br/>
        <w:t xml:space="preserve">Having regard to decision 05-DE-01 of September 26, 2005, of the President of the Competition Council acknowledging the withdrawal of T-Online as expressed in a letter registered on September 19, 2005;  </w:t>
        <w:br/>
        <w:t>Having regard to decision 06-DE-02 of December 8, 2006, of the President of the Competition Council acknowledging the withdrawal of Liberty Surf as expressed in a letter registered on November 30, 2006;</w:t>
      </w:r>
    </w:p>
    <w:p>
      <w:r>
        <w:t xml:space="preserve">Having regard to the minutes of June 1, 2007, by which France Télécom requested to benefit from the provisions of III of Article L. 464-2 of the Commercial Code;  </w:t>
        <w:br/>
        <w:t xml:space="preserve">Having regard to opinion 06-584 adopted by the Regulatory Authority for Electronic Communications and Posts on June 16, 2006;  </w:t>
        <w:br/>
        <w:t xml:space="preserve">Having regard to the observations presented on July 26, 2007, by France Télécom and by the Government Commissioner;  </w:t>
        <w:br/>
        <w:t xml:space="preserve">Having regard to the other documents in the file;  </w:t>
        <w:br/>
        <w:t xml:space="preserve">The Rapporteur, the Deputy General Rapporteur, the Government Commissioner, the representatives of France Télécom heard during the session of September 12, 2007;  </w:t>
        <w:br/>
        <w:t>Adopts the following decision:</w:t>
      </w:r>
    </w:p>
    <w:p>
      <w:r>
        <w:t xml:space="preserve">I. Reminder of the procedure  </w:t>
        <w:br/>
        <w:t xml:space="preserve">1. This case results from the joining of the investigation of three distinct referrals: a first referral from T-Online France dated November 28, 2001, a second referral from Liberty Surf dated February 19, 2002, and finally an ex officio referral by the Competition Council by a decision dated July 22, 2005.  </w:t>
        <w:br/>
        <w:t xml:space="preserve">1. THE REFERRAL FROM T-ONLINE FRANCE  </w:t>
        <w:br/>
        <w:t xml:space="preserve">2. By letter registered on November 28, 2001, under numbers F 1360 and M 294, T-Online France referred to the Competition Council various practices implemented by France Télécom that it considers anti-competitive and also requested the issuance of interim measures.  </w:t>
        <w:br/>
        <w:t xml:space="preserve">3. Firstly, T-Online France (which marketed its retail Internet access services under the brand 'Club-Internet') argued that France Télécom had granted, in a discriminatory manner, its subsidiary Wanadoo Interactive a preferential tailored offer (OSM) for the provision of wholesale ADSL access. T-Online France further considered that France Télécom had favored its subsidiary Wanadoo Interactive through the "granting of illicit indirect subsidies." The complainant also accused France Télécom of having granted a discriminatory advantage to its subsidiary Wanadoo Interactive regarding access to information on the eligibility of lines for ADSL as well as the placing of ADSL line orders. Thus, France Télécom agencies marketing Wanadoo Interactive services would have benefited from information and ordering processes that were much faster and more reliable than those available to alternative ISPs (ISPs other than Wanadoo Interactive).  </w:t>
        <w:br/>
        <w:t>4. By decision 02-MC-03 of February 27, 2002, the Competition Council issued interim measures against France Télécom, notably ordering it "to make available to all Internet service providers an Extranet server allowing access to the same information on the eligibility of telephone lines for ADSL and on the characteristics of modems compatible with the equipment of these lines as that available to Wanadoo Interactive, and to order the specialized services of France Télécom to carry out the physical connection under the same conditions of effectiveness as those granted to Wanadoo Interactive, according to the same pricing conditions, but under technical conditions allowing for mass online processing." The Competition Council also ordered the suspension of the marketing of Wanadoo Interactive's ADSL packages in France Télécom agencies pending the effective implementation of the first injunction, considering a report no later than four months following the decision. By decision 02-D-46 of July 19, 2002, the Competition Council considered that the measures implemented by France Télécom to comply with the injunction justified lifting the injunction on the marketing of Wanadoo Interactive's ADSL packages in France Télécom commercial agencies. Furthermore, decision 02-MC-03 of February 27, 2002, also ordered "France Télécom to suspend any multi-ISP offer intended to be marketed in large distribution that combines the provision of</w:t>
      </w:r>
    </w:p>
    <w:p>
      <w:r>
        <w:rPr>
          <w:b/>
        </w:rPr>
        <w:t>[Pages 4–6]</w:t>
      </w:r>
    </w:p>
    <w:p>
      <w:r>
        <w:t xml:space="preserve">son offre de service ADSL Netissimo to an Internet access provision offer." This decision of the Competition Council was confirmed by a ruling of the Paris Court of Appeal dated April 9, 2002, which rejected the appeal filed by France Télécom. This ruling was not subject to appeal before the Court of Cassation.  </w:t>
        <w:br/>
        <w:t xml:space="preserve">2. THE APPLICATION BY LIBERTY SURF  </w:t>
        <w:br/>
        <w:t xml:space="preserve">5. By letter registered on February 19, 2002, under numbers 02/0027F and 02/0028M, Liberty Surf submitted to the Competition Council various practices implemented by the France Télécom group that it considers anti-competitive and also requested the issuance of interim measures.  </w:t>
        <w:br/>
        <w:t xml:space="preserve">6. Liberty Surf, an Internet Service Provider (ISP), first argued that, given the prices of the IP/ADSL offer, the competing ISPs of Wanadoo could not align with Wanadoo's retail prices without incurring losses. Liberty Surf then denounced the use that France Télécom allegedly made of certain technical and commercial data it possessed due to its status as the operator of the fixed telephone network, in order to favor its subsidiary Wanadoo Interactive over its competitors in the ADSL Internet access market. Liberty Surf also criticized the privileged conditions that France Télécom allegedly granted to its subsidiary regarding access to information related to the eligibility of telephone lines for ADSL and the process for ordering ADSL line openings, compared to those resulting for competing access providers from the application of the IP/ADSL contract.  </w:t>
        <w:br/>
        <w:t xml:space="preserve">7. By decision 02-D-38 of June 19, 2002, the Competition Council rejected Liberty Surf's request for interim measures but retained the case for substantive examination. This decision was not subject to appeal.  </w:t>
        <w:br/>
        <w:t xml:space="preserve">3. THE COMPETITION COUNCIL'S INITIATIVE  </w:t>
        <w:br/>
        <w:t xml:space="preserve">8. By a decision dated July 22, 2005, the Competition Council initiated proceedings on its own initiative regarding "the practices implemented in the telecommunications sector – ADSL." This case was registered under number 05/0056F.  </w:t>
        <w:br/>
        <w:t xml:space="preserve">4. WITHDRAWAL OF THE COMPLAINTS BY THE COMPLAINANTS  </w:t>
        <w:br/>
        <w:t xml:space="preserve">9. By letter dated September 19, 2005, the Competition Council was informed "of T-Online's decision to withdraw its substantive application and its request for interim measures and to withdraw from said procedure, with immediate effect." By decision 05-DE-01 of September 26, 2005, the president of the Competition Council "acknowledged T-Online France's withdrawal; it is therefore no longer a party to the procedure concerning the practices mentioned above, which the Council continues to investigate, jointly with files 02/0027F and 05/0056F." By letter registered on November 30, 2006, the Competition Council was informed, through its lawyer, of the decision "of Liberty Surf, which became Tiscali Accès, then Telecom Italia" to withdraw "purely and simply from this instance." By decision 06-DE-02 of December 8, 2006, the president of the Competition Council "acknowledged Liberty Surf's withdrawal; it is therefore no longer a party to the procedure concerning the practices mentioned above, which the Council continues to investigate, jointly with files F 1360 and 05/0056F."  </w:t>
        <w:br/>
        <w:t xml:space="preserve">II. Findings  </w:t>
        <w:br/>
        <w:t xml:space="preserve">A. THE HIGH-SPEED INTERNET ACCESS SECTOR AT THE BEGINNING OF THE 2000s  </w:t>
        <w:br/>
        <w:t xml:space="preserve">1. COMMERCIAL ASPECTS OF HIGH-SPEED INTERNET ACCESS  </w:t>
        <w:br/>
        <w:t xml:space="preserve">10. The first commercial offers of ADSL high-speed access for residential customers appeared as early as mid-1999. Initially limited to a few major metropolitan areas (notably Paris), they quickly expanded to other cities. The first commercial ADSL offers for the general public were based on two distinct services, one provided by France Télécom (Netissimo), the other by an ISP, with the Internet access service being provided to the customer only on a line "ADSL-enabled" by France Télécom. This service was subject to the eligibility of the line for ADSL (see below). Furthermore, the customer had to subscribe to an Internet access subscription with an ISP that included the subscription to Internet services as well as data transport. The ISP had to purchase from France Télécom a wholesale service for collecting IP data, called "Turbo IP."  </w:t>
        <w:br/>
        <w:t xml:space="preserve">11. Starting in January 2001, ISPs were able to offer their customers a package including Netissimo and the Internet access subscription under their own brand, thanks to the wholesale resale of Netissimo by France Télécom to ISPs. Indeed, from the beginning of 2001, France Télécom offered ISPs a wholesale offer called "IP/ADSL Access" (initially "IP/ADSL") consisting of the resale of Netissimo 1 and 2 under the ISPs' brand. ISPs were thus able to offer "ADSL packs" including access, transport, and Internet subscription via ADSL. Wanadoo launched its high-speed commercial offer "pack eXtense" at the beginning of 2001. Alternative ISPs quickly responded by launching their ADSL packs a few weeks later.  </w:t>
        <w:br/>
        <w:t xml:space="preserve">12. Regarding cable access, these three services were necessarily linked (see below). Thus, the user had to subscribe to an Internet subscription that included access to the cable network, data transport, and the provision of Internet access with a specific and unique ISP.  </w:t>
        <w:br/>
        <w:t>13. The following figures show the development of Internet access in France at the beginning of the 2000s:</w:t>
      </w:r>
    </w:p>
    <w:p>
      <w:r>
        <w:t xml:space="preserve">Internet Access (low and high speed) in France  </w:t>
        <w:br/>
        <w:t xml:space="preserve">High-Speed Internet Access  </w:t>
        <w:br/>
        <w:t xml:space="preserve">Distribution of high-speed subscribers between cable and ADSL  </w:t>
        <w:br/>
        <w:t xml:space="preserve">In units 31/12/99 31/12/00 31/12/01 31/12/02 31/12/03 31/12/04  </w:t>
        <w:br/>
        <w:t xml:space="preserve">Number of high-speed subscribers  </w:t>
        <w:br/>
        <w:t xml:space="preserve">nd 197,911 602,003 1,654,887 3,569,381 6,562,541  </w:t>
        <w:br/>
        <w:t xml:space="preserve">Of which cable 50,417 121,911 190,322 282,992 393,854 454,035  </w:t>
        <w:br/>
        <w:t xml:space="preserve">Of which ADSL nd 67,532 408,386 1,368,048 3,172,013 6,105,267  </w:t>
        <w:br/>
        <w:t xml:space="preserve">Sources: ART for ADSL, AFORM for cable  </w:t>
        <w:br/>
        <w:t xml:space="preserve">2. THE MAIN PLAYERS IN THE HIGH-SPEED INTERNET SECTOR  </w:t>
        <w:br/>
        <w:t xml:space="preserve">Regarding high-speed Internet access (cable + ADSL)  </w:t>
        <w:br/>
        <w:t xml:space="preserve">14. The responses provided to the European Commission in the context of the Wanadoo case that led to the decision of July 16, 2003 (COMP/38.233, § 211) allow for the establishment of the following graph tracing Wanadoo's market share (ADSL + cable) in the high-speed Internet access market (ADSL + cable):  </w:t>
        <w:br/>
        <w:t xml:space="preserve">1  </w:t>
        <w:br/>
        <w:t xml:space="preserve">0.9  </w:t>
        <w:br/>
        <w:t xml:space="preserve">0.8  </w:t>
        <w:br/>
        <w:t xml:space="preserve">72% 72%  </w:t>
        <w:br/>
        <w:t xml:space="preserve">0.7 63%  </w:t>
        <w:br/>
        <w:t xml:space="preserve">71% 72%  </w:t>
        <w:br/>
        <w:t xml:space="preserve">0.6 50%  </w:t>
        <w:br/>
        <w:t xml:space="preserve">0.5 56%  </w:t>
        <w:br/>
        <w:t xml:space="preserve">0.4 46%  </w:t>
        <w:br/>
        <w:t xml:space="preserve">0.3  </w:t>
        <w:br/>
        <w:t xml:space="preserve">0.2  </w:t>
        <w:br/>
        <w:t xml:space="preserve">0.1  </w:t>
        <w:br/>
        <w:t xml:space="preserve">0  </w:t>
        <w:br/>
        <w:t xml:space="preserve">d  </w:t>
        <w:br/>
        <w:t xml:space="preserve">éc- 0 0  </w:t>
        <w:br/>
        <w:t xml:space="preserve">j a  </w:t>
        <w:br/>
        <w:t xml:space="preserve">nv- 0 1  </w:t>
        <w:br/>
        <w:t xml:space="preserve">f  </w:t>
        <w:br/>
        <w:t xml:space="preserve">évr- 0  </w:t>
        <w:br/>
        <w:t xml:space="preserve">m  </w:t>
        <w:br/>
        <w:t xml:space="preserve">1 ars- 0 1 avr- 0 1  </w:t>
        <w:br/>
        <w:t xml:space="preserve">m  </w:t>
        <w:br/>
        <w:t xml:space="preserve">ai- 0 1  </w:t>
        <w:br/>
        <w:t xml:space="preserve">j ui  </w:t>
        <w:br/>
        <w:t xml:space="preserve">n- 0 1  </w:t>
        <w:br/>
        <w:t xml:space="preserve">j  </w:t>
        <w:br/>
        <w:t xml:space="preserve">uil- 0 1  </w:t>
        <w:br/>
        <w:t xml:space="preserve">a o  </w:t>
        <w:br/>
        <w:t xml:space="preserve">ût- 0 1  </w:t>
        <w:br/>
        <w:t xml:space="preserve">s e  </w:t>
        <w:br/>
        <w:t xml:space="preserve">pt- 0 1 oct- 0 1  </w:t>
        <w:br/>
        <w:t xml:space="preserve">n  </w:t>
        <w:br/>
        <w:t xml:space="preserve">ov- 0 1  </w:t>
        <w:br/>
        <w:t xml:space="preserve">d  </w:t>
        <w:br/>
        <w:t xml:space="preserve">éc- 0 1  </w:t>
        <w:br/>
        <w:t xml:space="preserve">j a  </w:t>
        <w:br/>
        <w:t xml:space="preserve">nv- 0 2  </w:t>
        <w:br/>
        <w:t xml:space="preserve">f  </w:t>
        <w:br/>
        <w:t xml:space="preserve">évr- 0  </w:t>
        <w:br/>
        <w:t xml:space="preserve">m  </w:t>
        <w:br/>
        <w:t xml:space="preserve">2 ars- 0 2 avr- 0 2  </w:t>
        <w:br/>
        <w:t xml:space="preserve">m  </w:t>
        <w:br/>
        <w:t xml:space="preserve">ai- 0 2  </w:t>
        <w:br/>
        <w:t xml:space="preserve">j ui  </w:t>
        <w:br/>
        <w:t xml:space="preserve">n- 0 2  </w:t>
        <w:br/>
        <w:t xml:space="preserve">j  </w:t>
        <w:br/>
        <w:t xml:space="preserve">uil- 0 2  </w:t>
        <w:br/>
        <w:t xml:space="preserve">a o  </w:t>
        <w:br/>
        <w:t xml:space="preserve">ût- 0 2  </w:t>
        <w:br/>
        <w:t>15. These figures are confirmed by various internal documents from Wanadoo. Thus, in an internal PowerPoint presentation from June 2001, Wanadoo considered itself to hold 60% of the market for high-speed access (ADSL + cable). During the period considered</w:t>
      </w:r>
    </w:p>
    <w:p>
      <w:r>
        <w:rPr>
          <w:b/>
        </w:rPr>
        <w:t>[Pages 7–9]</w:t>
      </w:r>
    </w:p>
    <w:p>
      <w:r>
        <w:t>la compatibilité avec tous les modems disponibles sur le marché. Ainsi, même si une ligne était éligible à l’ADSL, il pouvait arriver que le modem du consommateur ne soit pas compatible avec le DSLAM du répartiteur, ce qui empêchait l’accès à Internet par ADSL.</w:t>
      </w:r>
    </w:p>
    <w:p>
      <w:r>
        <w:t>2. LE PROCESSUS DE COMMANDE D’ACCÈS À L’ADSL</w:t>
        <w:br/>
        <w:t>26. Pour qu’un consommateur puisse commander un accès ADSL, il doit passer par un processus de commande qui implique plusieurs étapes. Tout d’abord, le consommateur doit contacter un fournisseur d’accès à Internet (FAI) pour exprimer son souhait de souscrire à un abonnement ADSL. Le FAI doit ensuite vérifier l’éligibilité de la ligne du consommateur, ce qui peut impliquer des délais en fonction des outils et des procédures utilisés. Une fois l’éligibilité confirmée, le FAI peut passer une commande auprès de France Télécom pour activer l’accès ADSL sur la ligne du consommateur.</w:t>
      </w:r>
    </w:p>
    <w:p>
      <w:r>
        <w:t>27. Ce processus de commande a été critiqué pour sa complexité et sa lenteur. En effet, les FAI devaient souvent faire face à des délais d’attente importants pour obtenir des réponses de France Télécom concernant l’éligibilité des lignes et la mise en service des accès ADSL. De plus, les informations fournies par France Télécom n’étaient pas toujours à jour, ce qui pouvait entraîner des erreurs dans le traitement des commandes.</w:t>
      </w:r>
    </w:p>
    <w:p>
      <w:r>
        <w:t>3. LES CONSÉQUENCES DE CES PRATIQUES</w:t>
        <w:br/>
        <w:t>28. Les pratiques décrites ci-dessus ont eu des conséquences significatives sur la concurrence sur le marché de l’accès à Internet haut débit. La complexité et la lenteur du processus de commande ont pu dissuader certains consommateurs de souscrire à des services ADSL, ce qui a eu pour effet de maintenir Wanadoo dans une position dominante sur le marché. De plus, les informations inexactes ou obsolètes fournies par France Télécom ont pu nuire à la capacité des autres FAI à concurrencer efficacement Wanadoo.</w:t>
      </w:r>
    </w:p>
    <w:p>
      <w:r>
        <w:t>29. En conséquence, ces pratiques ont contribué à créer un désavantage concurrentiel pour les FAI autres que Wanadoo, limitant ainsi la concurrence sur le marché de l’accès à Internet haut débit et entravant le développement d’une offre diversifiée pour les consommateurs.</w:t>
      </w:r>
    </w:p>
    <w:p>
      <w:r>
        <w:rPr>
          <w:b/>
        </w:rPr>
        <w:t>[Pages 10–12]</w:t>
      </w:r>
    </w:p>
    <w:p>
      <w:r>
        <w:t xml:space="preserve">l’inter-opérabilité of their equipment. Thus, depending on the manufacturer and the type of DSLAM to which the telephone line was connected, only one type of customer modem was compatible. Article 5.1 of the contract for the provision of the IP/ADSL service summarizes this constraint very well by stating that "Alcatel Client modems can only operate in front of Alcatel central modems and ECI client modems only operate in front of ECI central modems." Thus, the information regarding the eligibility of the line had to necessarily be supplemented by information regarding the type of DSLAM equipping the relevant distribution frame: this was necessary to know which type of customer modem needed to be installed for the line to be effectively eligible for ADSL reception.  </w:t>
        <w:br/>
        <w:t xml:space="preserve">Exclusive information of the local loop holder  </w:t>
        <w:br/>
        <w:t xml:space="preserve">26. All information regarding the eligibility of lines for ADSL was exclusively held by France Télécom in its capacity as the owner and operator of the local loop infrastructure. Only France Télécom was able to know which distribution frames were equipped with DSLAM, knew the distance between the line and the distribution frame, and could indicate the compatible customer modem with the type of DSLAM of the distribution frame.  </w:t>
        <w:br/>
        <w:t xml:space="preserve">Essential information for ISPs  </w:t>
        <w:br/>
        <w:t xml:space="preserve">27. Until January 2001, the customer whose line was eligible for ADSL had to subscribe, on the one hand, to a subscription to France Télécom's Netissimo service (ADSL access) and, on the other hand, to a subscription with the ISP. To subscribe to Netissimo, the customer had to pay access fees for the service, including the installation of the modem at home by a France Télécom technician. Then, the customer paid, every month, on the one hand, to France Télécom for a Netissimo subscription and, on the other hand, for a subscription to the services of their ISP.  </w:t>
        <w:br/>
        <w:t xml:space="preserve">28. As indicated in paragraph 11 above, starting in January 2001, ISPs were able to resell Netissimo services under their own brand without the need for a France Télécom agent to intervene with the customer to install the line. Thus, the ADSL "packs" marketed by ISPs were born, which included not only an ADSL access offer (Netissimo) but also a subscription service to the ISP's services. Thus, Wanadoo launched its "Xtense" pack on January 8, 2001, which later became "eXtense." At the same time, several other ISPs launched their "packs" marketed under their own brand (notably Club-Internet, Mangoosta).  </w:t>
        <w:br/>
        <w:t xml:space="preserve">29. The advantage of these packs for ISPs competing with Wanadoo is to break any link between their customer and France Télécom regarding Internet access (the customer still needing to maintain a telephone subscription with France Télécom). The customer no longer needs to subscribe to Netissimo with France Télécom nor even rent the modem from the historical operator (as it is included in the pack and the customer can install it themselves). Nevertheless, direct relationships between these same ISPs and France Télécom replaced the contacts between France Télécom and the customers of alternative ISPs. If, in the previous scheme at the beginning of 2001, it was up to prospects to inquire with France Télécom to find out if they could benefit from Netissimo services (and thus ADSL access) on their line before even choosing an ISP, after 2001, these same prospects directly approached ISPs to find out if their line was eligible for ADSL, and it was the ISPs that turned to France Télécom to find out if the prospect's line could receive Netissimo services.  </w:t>
        <w:br/>
        <w:t xml:space="preserve">Information regarding eligibility and order placement for alternative ISPs  </w:t>
        <w:br/>
        <w:t xml:space="preserve">30. The conditions and modalities of the relationships between alternative ISPs and France Télécom regarding information on the eligibility of lines for ADSL and the ordering processes for these lines were included in the standard contract for the IP/ADSL provision offered to ISPs starting in January 2001. Article 5.1 of the contract for the provision of the IP/ADSL service states that "France Télécom updates a schedule of opening plates monthly, as well as the detailed schedule of opening the zones that compose them, over a rolling four-month period, on the website: www.data.francetelecom.fr." Thus, in practice, ISPs had access to a file of about a hundred pages, an excerpt of which is reproduced below.  </w:t>
        <w:br/>
        <w:t xml:space="preserve">31. The contract for the provision of the IP/ADSL service provides, in its annex 3, that orders are taken by email at the rate of one order transfer per day and that the following process will be applied:  </w:t>
        <w:br/>
        <w:t xml:space="preserve">"Upon receipt of the orders, the server performs a format verification of the data presentation. Any order file that does not present an expected format will be rejected; the notification will take the form of a specific return message, with retransmission of the attachment.  </w:t>
        <w:br/>
        <w:t xml:space="preserve">If the presentation format is accepted, the order server engages in a receivability check. The order is receivable when the end customer of [ISP] has a telephone subscription with France Télécom on an isolated analog line and is located in one of the open IP/ADSL coverage areas. The server issues, at the end of this check, an acknowledgment of receipt for each of the received orders, reflecting the results of the checks performed:  </w:t>
        <w:br/>
        <w:t xml:space="preserve">- Rejection of the order, with justification  </w:t>
        <w:br/>
        <w:t xml:space="preserve">- Acceptance of the order and transmission for implementation."  </w:t>
        <w:br/>
        <w:t xml:space="preserve">32. Regarding the time frame between the positive acknowledgment of receipt of the order and the actual commissioning of the ADSL line, Article 5.5 of the contract for the provision of the IP/ADSL service states:  </w:t>
        <w:br/>
        <w:t xml:space="preserve">"When France Télécom does not carry out the installation at the end customer of [ISP], the commissioning of the IP connection to the France Télécom distribution frame, as part of an order from [ISP], is carried out within eight working days after acknowledgment of receipt of the order [...]."  </w:t>
        <w:br/>
        <w:t xml:space="preserve">Information regarding eligibility and order placement for the marketing of Wanadoo services by France Télécom agents  </w:t>
        <w:br/>
        <w:t xml:space="preserve">33. At the time of the facts, France Télécom was not an ISP; however, it marketed the Internet access services, particularly high-speed, of its subsidiary Wanadoo. This marketing took place physically in the seven hundred France Télécom sales points but also by phone (number 1014). These two modes of marketing Wanadoo's ADSL Internet access services were ensured by France Télécom salespeople who had access to the same means and notably to the same computer applications.  </w:t>
        <w:br/>
        <w:t xml:space="preserve">34. France Télécom agents had computer access to the company's information system, which immediately informed them about the eligibility of the line for ADSL. Thus, in an "ADSL Information File on the Netissimo -Turbo IP service, version of 31/01/2001," France Télécom specified that it "has a network of over 600 sales points throughout France. As a result, France Télécom has implemented a process allowing all physical receptions located in the coverage areas of Netissimo to take orders for a Netissimo access request. This organization allows any France Télécom agent, in front of a prospect, to immediately verify the technical feasibility of the connection, alongside the steps of demonstration and order taking for a Netissimo access."  </w:t>
        <w:br/>
        <w:t xml:space="preserve">35. Several statements from salespeople to investigators indicate that a software internally called "42 C" allowed them to know whether the line was eligible for ADSL or not. Thus, a salesperson from the France Télécom Grand Public agency in Lyon Bachut on June 20, 2001, specified: "42 C is the software of the technical service of France Télécom. [...] trainers from France Télécom showed us (the salespeople) how to use 42C and how we could know if the customer's line could or could not receive ADSL." France Télécom agents also had the option to call a technical service capable of reliably and instantly telling them whether a given line was eligible for ADSL or not. Thus, a France Télécom salesperson from a Grand Public agency in Lyon stated to investigators: "When a customer comes to the agency to find out if they can receive ADSL on their telephone line, I call AUTODOC: it is the technical service of France Télécom for Lyon and the surrounding area. AUTODOC can tell me whether the customer can or cannot connect to ADSL from their home. I give AUTODOC the customer's address, or if the customer already has a telephone line, the number of the telephone line [...] the information provided by AUTODOC is reliable."  </w:t>
        <w:br/>
        <w:t>36. This information is corroborated by several other statements from salespeople from France Télécom agencies. Thus, a salesperson indicated to investigators: "For a period, [...] I also consulted 42 C to find out if a line could receive ADSL. But often I called the France Télécom hotline (a technical service of France Télécom called AUTODOC). This central AUTODOC service told us whether the line could receive ADSL or not." A sales advisor from the France Télécom store in Évreux-Oursel specified to investigators: "With the 42C application, I can know from the customer's telephone number whether they can receive ADSL immediately or not." A sales advisor even indicated to investigators that he used the eligibility applications only to sell packaged Wanadoo services (excluding Netissimo): "On a computer application (42C), I consult tests that have already been done (our lines are continuously tested) on France Télécom lines and which allow me to tell the customer whether their telephone line can receive ADSL or not (Wanadoo ADSL offer). I ask the customer for their telephone number and I search on the 42C application based on this.</w:t>
      </w:r>
    </w:p>
    <w:p>
      <w:r>
        <w:rPr>
          <w:b/>
        </w:rPr>
        <w:t>[Pages 13–15]</w:t>
      </w:r>
    </w:p>
    <w:p>
      <w:r>
        <w:t xml:space="preserve">number. […] I only perform this consultation on 42C if the client is interested in Wanadoo ADSL.”  </w:t>
        <w:br/>
        <w:t xml:space="preserve">37. Therefore, to market the Wanadoo packages, France Télécom sales agents could instantly inform a prospect whether their line was eligible. Furthermore, the information regarding the line's eligibility was provided directly by France Télécom's information system, which was perfectly up to date. Finally, if the line was not eligible, this information system indicated the anticipated dates for the opening of the corresponding ADSL area, allowing precise information to be given to the client regarding the potential future eligibility of their line. Moreover, when the line was eligible and the client wished to place an order for the line (notably as part of a Wanadoo package), the France Télécom salesperson could carry out this ordering operation from a related computer application, instantly after the client's agreement. The order could therefore be placed immediately after the information regarding eligibility.  </w:t>
        <w:br/>
        <w:t xml:space="preserve">38. Several findings indicate that the line opening orders placed by France Télécom sales agents were executed relatively quickly. Thus, in a commercial letter that France Télécom sent to its clients (‘Paris &amp; vous’) published in the autumn of 2001, it specified that “Since January 2001, the new packages marketed by France Télécom [the Wanadoo packages] offer the advantage of simple and rapid installation. The client connects their modem themselves and obtains the final connection within a maximum of four days. Among them, 80% of clients obtain the connection the very next day.” This information is corroborated by the findings made by Me Didier Benhamou, a bailiff, who noted that, both on the call number 1014 and in an agency, the announced activation delay for a line in the context of purchasing a Wanadoo package was four days. During his visit to an agency in Paris VI, the France Télécom salesperson indicated to him regarding a Wanadoo Xtense package that “if the purchase were to take place today, Wednesday, November 14, 2001, I would be activated on Saturday, November 17, 2001.”  </w:t>
        <w:br/>
        <w:t xml:space="preserve">2. REGARDING THE DISCOURSE CARRIED BY FRANCE TÉLÉCOM AGENTS ABOUT WANADOO'S COMPETITOR ISPs  </w:t>
        <w:br/>
        <w:t xml:space="preserve">Contacts between France Télécom agents and ISP prospects  </w:t>
        <w:br/>
        <w:t xml:space="preserve">39. France Télécom, the historical operator, remained, at the time of the events (2001-2002), a reference interlocutor for the vast majority of telecommunications services in France. Thus, to open a telephone line, it was necessary to go to a France Télécom agency or to call France Télécom's telephone services, notably 1014. If, starting in January 2001, a consumer who already had a telephone line could directly contact a competing ISP to subscribe to an ADSL offer (subject to eligibility), France Télécom remained the preferred interlocutor for consumers for all questions related to the telephone line, as unbundling (partial then total) had not truly begun to develop until the beginning of 2003. Thus, France Télécom benefited from privileged contacts with all potential prospects for ADSL Internet access services.  </w:t>
        <w:br/>
        <w:t xml:space="preserve">The sales pitch of France Télécom agents  </w:t>
        <w:br/>
        <w:t xml:space="preserve">40. The sales pitches of France Télécom sales agents were available on the Intranet network in an application called Americ, which included a section “comparatives”: agents could find a description of the access supply offers from Wanadoo's competitors. These descriptions provided access to “arguments against the competition,” which advised agents to “cast doubt on competing offers,” particularly regarding service cost, offered services, quality, commitment durations, or advertisements from free providers. To help sales agents counter a competing offer, the application provided “reaction sheets.” These included two parts: one positive (presenting the advantages of Wanadoo offers), the other negative (in which France Télécom aimed to highlight what it considered to be the disadvantages of Wanadoo's competing offers). This negative part included the following indications:  </w:t>
        <w:br/>
        <w:t xml:space="preserve">• Regarding AOL: “a package of 99 F including tax for 50 hours of connection! The average usage is about 10 hours per month. We are close to unlimited… and we remember the problems encountered recently. AOL's browsing software is their property. By subscribing to AOL, you navigate only in the AOL world. You find yourself locked into their services. Account tracking is difficult to access. A combined after-sales service and customer service that is often saturated – calling several telecom operators for connections.”  </w:t>
        <w:br/>
        <w:t xml:space="preserve">• Regarding Club Internet: “It is not easy to change plans when you want to. When it is possible, it is done under certain conditions! Limited assistance! Unreliable connection quality.”  </w:t>
        <w:br/>
        <w:t xml:space="preserve">• Regarding Infonie: “account tracking is difficult to access,” the after-sales service and customer service are one and the same. Result: they are often saturated. Infonie relies on several operators to ensure its clients' connections, which can lead to malfunctions.”  </w:t>
        <w:br/>
        <w:t xml:space="preserve">• Regarding Liberty Surf: “what to think of an Internet service provider that raises its prices! Uncontrolled and therefore unpredictable connection quality, due to Liberty Surf's reliance on several operators.”  </w:t>
        <w:br/>
        <w:t xml:space="preserve">• Regarding World Online: “a combined after-sales service and customer service (…). As a result, communications are often saturated, long, and costly. It is difficult to track the status of your account. It is often difficult to connect, and frequent connection problems arise. World Online “benefits” from the worst quality index reported by all polling institutes (March 2001)…!”  </w:t>
        <w:br/>
        <w:t xml:space="preserve">• Regarding Club Internet's ADSL services, “The marketing of Club Internet's ADSL package is only possible remotely and only by pre-reservation! The actual commissioning is more uncertain! No order tracking and no delivery guarantee!” “A hotline […] available 7 days a week from 12 PM to 9 PM. After 9 PM, no one will be there to advise you! When we know that many of you connect in the evening, with family or friends!!”  </w:t>
        <w:br/>
        <w:t xml:space="preserve">• Regarding Mangoosta's ADSL services: “Mangoosta uses networks from several operators. As a result, Mangoosta offers Internet access that lacks security.”  </w:t>
        <w:br/>
        <w:t xml:space="preserve">• For packaged offers, the pitch specifies for Net Up: “A hotline that is very often busy (with calls going to voicemail and therefore billing).” “Net Up's offer is aimed at beginners! Yet it does not include an installation offer or training! Is this the best plan to start on the Internet?”  </w:t>
        <w:br/>
        <w:t xml:space="preserve">• For cable access Chello: “With Chello, in total, in the first year, you will have paid 4,818 F including tax! and you will not be free of anything!”  </w:t>
        <w:br/>
        <w:t xml:space="preserve">• For cable access via NoosNet: “At the slightest intervention on your computer, you will need to be assisted by a technician. You cannot do it alone.”  </w:t>
        <w:br/>
        <w:t xml:space="preserve">3. THE USE BY FRANCE TÉLÉCOM AGENTS OF DATA HELD IN ITS CAPACITY AS OPERATOR OF THE LOCAL LOOP TO MARKET WANADOO OFFERS  </w:t>
        <w:br/>
        <w:t xml:space="preserve">The information exclusively held by France Télécom in its capacity as holder and operator of the local loop  </w:t>
        <w:br/>
        <w:t xml:space="preserve">41. France Télécom, as the owner and operator of almost all local loops in French territory, had access to a number of information regarding consumption habits or the contact details of subscribers to the telephone service. Indeed, in the absence of unbundling or wholesale sale of subscriptions, France Télécom was the only one to provide the subscription to the telephone service and to hold information regarding all telecommunications service consumption of telephone subscribers as well as the contact details, particularly banking, of these subscribers.  </w:t>
        <w:br/>
        <w:t>42. Several consistent statements from France Télécom sales agents establish that all personnel of France Télécom in contact with customers, whether in a physical reception (in an agency) or by phone (notably 1014), had access to internal computer applications allowing them to consult numerous pieces of information about fixed telephone subscribers. Thus, a salesperson from the France Télécom agency in Paris Daumesnil stated to investigators on May 29, 2001: “we can access a client's billing through Cristal (but it is little used) especially through the Fregate application. From the phone number, name, or other, we can view the list of invoices (date, total amount), the invoice details, the details of communications (with the date, time, beginning of the phone number (ZABPQ) or the full number (ZABPQMCDU), communication time, pricing option, price). The details of communications show the following categories: communication: local, international, national, Internet, Audiotel, Minitel, mobiles… It is possible for sales agents in FT agencies to see if a client has Internet communications or not, the number of their Internet service provider, the duration of communications, the rate…” A commercial advisor from another France Télécom agency in Paris (Boutique St Paul) confirmed these statements: “On the billing application, all the details of the client's consumption are listed, which can be interesting for analyzing their needs.” Another customer advisor from the France Télécom Internet Station Rive Gauche indicated to investigators that “the billing application allows us to know if the client is already subscribed to the Internet, how much they consume, etc.” Similarly, a sales agent from the Part-Dieu agency in Lyon specified that “on a fixed line, employees have access to customer management (name, address, phone number, consumption, types of subscribed offers).”</w:t>
      </w:r>
    </w:p>
    <w:p>
      <w:r>
        <w:rPr>
          <w:b/>
        </w:rPr>
        <w:t>[Pages 16–18]</w:t>
      </w:r>
    </w:p>
    <w:p>
      <w:r>
        <w:t xml:space="preserve">43. The computer applications available to France Télécom agents, notably the Cristal application, allow access to all the subscriber's contact details for the telephone line and, if applicable, to their bank account details (RIB), particularly if the subscriber usually pays their bills by interbank payment order (TIP) or by direct debit.  </w:t>
        <w:br/>
        <w:t xml:space="preserve">The use by France Télécom's commercial agents of this information for the marketing of Wanadoo services  </w:t>
        <w:br/>
        <w:t xml:space="preserve">44. The investigation showed that this data, which France Télécom holds in its capacity as the operator of the local loop, could have been used by France Télécom agents to facilitate and promote the marketing of Wanadoo services. Thus, it appears from the statements of France Télécom agents that it was primarily the proactive platforms, tasked with soliciting prospects, that used the billing data of subscribers, notably the volume of their Internet consumption to target customers. Thus, the customer service manager by phone for Haute Normandie stated on June 5, 2001, to the investigators: "On the Fregate and Cristal applications, the agents of the platform enter the information retained about the customer. The proactive platform in Rouen can cross-reference files in order to target their solicitation [...]". In the same vein, the marketing manager of the France Télécom agency in Haute Normandie specified, "When we carry out targeting to sell Wanadoo products, we use FT billing but in its entirety (targeting 'big customers') and not just Internet consumption." On June 19, 2001, the manager of the proactive France Télécom platform in Haute Normandie confirmed these statements by explaining to the investigators that "we select prospects in agreement with the marketing department. The marketing department can, for example, select residential customers who, in Haute Normandie, have high national traffic. We work from this data, from these customer files, but then the salesperson refines their knowledge of the customer over the phone." He continued by specifying that "once the marketing department has drawn up the lists of prospects, it sends us this list along with the customer files (names, contact details, local, national, international, and Internet, their bill). Before calling the prospect, the salesperson consults the customer's bill to analyze their needs. We carry out a diagnostic consultation based on all the information we have at our disposal (customer file) in order to best place our products."  </w:t>
        <w:br/>
        <w:t xml:space="preserve">45. Several users of the telephone service reported to their ISP (a competitor of Wanadoo) practices by France Télécom's commercial agents that corroborate the statements collected by the investigators (supra). Thus, Mr. R., a low-speed subscriber at Liberty Surf, indicated in a letter addressed to his Internet service provider dated March 14, 2001: "As a user of your Internet access service, I am writing to inform you that I was the subject of a telephone solicitation by France Télécom at the end of February. The France Télécom agency to which I belong contacted me to offer me, as I was subscribed to a provider without a package, a subscription to Wanadoo Intégrales, boasting the advantages of this service compared to the solution I am currently using. To do this, I was detailed, to my great surprise, the duration and implicit cost of my connections over the last few months, inviting me to save money by switching to a package. [...]". Philippe C., a subscriber to the fixed telephony service, sent the following complaint letter to the president of Wanadoo Interactive (with copies to Liberty Surf, AOL, Club Internet, DGCCRF, UFC Que Choisir): "During a call at the beginning of July 2001 to the customer service of France Télécom to request clarifications on the billing of certain telephone charges within the framework of my residential telephone subscription (fixed line), a customer advisor from France Télécom, after developing an argument on the services of Wanadoo, offered to send me a Wanadoo connection kit, which I accepted. Following this call, I received a letter from Wanadoo Interactive dated July 11, 2001 (copy attached), which was intended to confirm a subscription to Wanadoo, effective from July 10, 2001 – which I had not subscribed to at all. On August 24, 2001, I was informed by my bank of the receipt of a direct debit notice from Wanadoo/France Télécom Interactive in the amount of 64.94 FRF: I immediately requested the rejection of this direct debit request from my bank. Thus, my bank details provided in the direct debit authorization granted by me to France Télécom for the payment of my residential subscription (fixed line) exclusively must have been communicated to Wanadoo/France Télécom Interactive notwithstanding the rules of banking secrecy."  </w:t>
        <w:br/>
        <w:t xml:space="preserve">The internal warnings against these practices  </w:t>
        <w:br/>
        <w:t xml:space="preserve">46. France Télécom issued warnings aimed at prohibiting the use of such data for the marketing of Wanadoo services. Thus, a manager of the France Télécom agency in Rouen provided investigators with a letter dated December 20, 1999, addressed by the Distribution and Services division of the consumer branch to "Ladies and Gentlemen, Agency Directors" and concerning "Use of data from our files for commercial or marketing purposes." This letter, which reminded of the sanctions incurred before the Competition Council and the ART, referred to various notes and internal documents attached warning against certain practices.  </w:t>
        <w:br/>
        <w:t xml:space="preserve">D. NOTIFIED ALLEGATIONS  </w:t>
        <w:br/>
        <w:t xml:space="preserve">47. By letter dated March 28, 2007, the general rapporteur sent a notification of allegations to France Télécom regarding practices implemented in the Internet access sector in 2001 and 2002. The three allegations thus notified accused France Télécom of:  </w:t>
        <w:br/>
        <w:t xml:space="preserve">- "having abused its dominant position on the local telephone loop to favor the marketing of Internet access services via ADSL of its subsidiary Wanadoo by providing alternative ISPs (and their distributors) with information regarding the eligibility of lines for ADSL that was less updated and less precise than that available to France Télécom's commercial agents for the marketing of Wanadoo packages, as well as by not implementing a system for ordering an ADSL line that was as direct and quick as that available to France Télécom's commercial agents for the marketing of Wanadoo packages. Such discriminations must be qualified as an abuse of dominant position under Article L. 420-2 of the Commercial Code as well as Article 82 of the EC Treaty.", hereinafter 'the first allegation';  </w:t>
        <w:br/>
        <w:t xml:space="preserve">- "having abused its dominant position in the local loop market, giving it a unique position as a reference interlocutor, by inviting its commercial agents to denigrate the competing ISPs of its subsidiary Wanadoo through the establishment of a counter-argument conveyed on an application (AMERIC) of the company's Intranet. Such a practice of denigration must be qualified as an abuse of dominant position under Article L. 420-2 of the Commercial Code as well as Article 82 of the EC Treaty.", hereinafter 'the second allegation';  </w:t>
        <w:br/>
        <w:t xml:space="preserve">- "having abused its dominant position in the local loop market, by using data that it alone held in its capacity as owner and operator of the local loop to facilitate the marketing of Internet access services of its subsidiary Wanadoo. Such a practice must be qualified as an abuse of dominant position under Article L. 420-2 of the Commercial Code as well as Article 82 of the EC Treaty.", hereinafter 'the third allegation'.  </w:t>
        <w:br/>
        <w:t xml:space="preserve">E. IMPLEMENTATION OF III OF ARTICLE L. 464-2 OF THE COMMERCIAL CODE  </w:t>
        <w:br/>
        <w:t xml:space="preserve">48. According to the provisions of III of Article L. 464-2 of the Commercial Code, "when an organization or company does not contest the reality of the allegations notified to it and commits to modifying its behaviors for the future, the general rapporteur may propose to the Competition Council, which hears the parties and the Government Commissioner without prior establishment of a report, to impose the monetary sanction provided for in I, taking into account the absence of contestation. In this case, the maximum amount of the sanction incurred is reduced by half."  </w:t>
        <w:br/>
        <w:t xml:space="preserve">49. Following a report established on June 1, 2007, France Télécom decided not to contest the three allegations that had been notified to it. In accordance with the provisions of Article L. 464-2 of the Commercial Code, France Télécom proposed to undertake, for the future, the following commitments:  </w:t>
        <w:br/>
        <w:t xml:space="preserve">"1) establishment of an identification tool, in the current consumer complaint management system, for complaints specifically related to the existence of acts or practices in dispute under competition law;  </w:t>
        <w:br/>
        <w:t xml:space="preserve">2) establishment of a procedure for statistical and qualitative monitoring of the information collected from this tool;  </w:t>
        <w:br/>
        <w:t xml:space="preserve">3) establishment, in the ordering system of each sales channel, of a tool allowing the linking of sales acts of the concerned sellers and, thus, identifying the sellers responsible for sales acts that would prove to violate competition law;  </w:t>
        <w:br/>
        <w:t xml:space="preserve">4) establishment of a systematic alert procedure in decentralized services regarding complaints from competing operators;  </w:t>
        <w:br/>
        <w:t xml:space="preserve">5) strengthening training and information actions for decentralized lawyers, marketers, and sellers on compliance with competition law."  </w:t>
        <w:br/>
        <w:t>50. Acknowledging the position of France Télécom, the general rapporteur requested the Council to grant it the benefit of the provisions of III of Article L. 464-2 of the Commercial Code and, to take into account the absence of contestation of the allegations and the commitments presented, that the monetary sanction, if pronounced, does not exceed sixty million euros.</w:t>
      </w:r>
    </w:p>
    <w:p>
      <w:r>
        <w:rPr>
          <w:b/>
        </w:rPr>
        <w:t>[Pages 19–21]</w:t>
      </w:r>
    </w:p>
    <w:p>
      <w:r>
        <w:t xml:space="preserve">III. Discussion  </w:t>
        <w:br/>
        <w:t xml:space="preserve">A. ON THE APPLICATION OF COMMUNITY LAW  </w:t>
        <w:br/>
        <w:t xml:space="preserve">51. The three grievances were notified on the basis of Article L. 420-2 of the Commercial Code and Article 82 of the European Treaty. Article 82 of the EC Treaty states that "any abuse by one or more undertakings of a dominant position within the common market or in a substantial part of it shall be incompatible with the common market and prohibited in so far as it may affect trade between Member States." As highlighted by the European Commission's guidelines regarding the notion of affecting trade (2004/C 101/07), "when an undertaking occupying a dominant position covering the entire territory of a Member State constitutes an abusive barrier to entry, trade between Member States may normally be affected. In general, such abusive behavior will make it more difficult for competitors from other Member States to penetrate the market, in which case trade flows are likely to be affected." (§ 93). In this case, the practices of France Télécom may have raised barriers to entry in the French Internet access services market which, at least potentially, limited the projects and investments in France by major European players in the sector likely to compete with the historical operator. Conversely, the criticized practices may have conferred an undue advantage to France Télécom in the French high-speed Internet access market, allowing it to allocate more resources to its development in other European countries. Therefore, the practices subject to the grievances were indeed likely to affect intra-community trade, and their examination must be conducted in light of Article 82 of the EC Treaty, concurrently with Article L. 420-2 of the Commercial Code.  </w:t>
        <w:br/>
        <w:t xml:space="preserve">B. ON THE DOMINANT POSITION OF FRANCE TÉLÉCOM  </w:t>
        <w:br/>
        <w:t xml:space="preserve">1. THE RELEVANT RETAIL MARKET  </w:t>
        <w:br/>
        <w:t xml:space="preserve">52. As already pointed out by the Competition Council, the services offered by Minitel and the Internet are significantly different, and their access belongs to distinct relevant markets (decision No. 99-D-55 of October 7, 1999). Regarding Internet access, it is appropriate to distinguish between low-speed access and high-speed access. While the notions of "low speed" and "high speed" are relative, it should be noted that during the period in question (2001-2002), the vast majority of high-speed offers advertised downstream speeds equal to or greater than 512 kbit/s. Thus, the French high-speed market during the considered period included offers with speeds equal to or greater than 512 kbit/s downstream.  </w:t>
        <w:br/>
        <w:t xml:space="preserve">53. Indeed, certain services or functionalities are not reasonably accessible via a low-speed connection. For instance, downloading audio, video files, or photos takes far too long via a low-speed connection and cannot be considered effectively accessible to users who only have low-speed access. Moreover, online gaming or interactive services mostly require a high-speed connection. Furthermore, high-speed connections are clearly distinguished from low-speed connections by the speed of connection to web pages or file downloads. High-speed connections, particularly ADSL, allow direct access to the Internet without prior connection time as in the case of a low-speed connection (approximately 45 seconds). Additionally, high-speed access, particularly via ADSL, keeps the traditional telephone line (the low frequencies) available; while using features offered by the Internet, the user can receive and make phone calls on the same line. Moreover, it should be noted that during the period considered, the price of high-speed Internet access offers from ISPs was significantly higher than that of low-speed Internet access flat-rate offers (even for 50-hour monthly plans). In light of these findings, it is appropriate to identify a low-speed Internet access market distinct from the high-speed Internet access market.  </w:t>
        <w:br/>
        <w:t xml:space="preserve">54. In French territory (see below for the geographical delineation of markets), two modes of high-speed Internet access dominated the market: access via ADSL technology and access via cable. Indeed, during the period considered, other high-speed Internet access technologies remained quite marginal. Thus, in a decision of May 11, 2004 (04-D-17, § 6), the Competition Council noted that "other technologies, such as UMTS, powerline communication, or WIFI, have recently emerged but currently do not present a significant penetration rate."  </w:t>
        <w:br/>
        <w:t xml:space="preserve">55. Cable operators initially focused their offers on paid television services. It was only from the late 1990s that cable operators began to offer the first high-speed Internet access services. However, to provide these Internet access offers, cable operators had to undertake improvements to their networks.  </w:t>
        <w:br/>
        <w:t xml:space="preserve">56. Internet access via cable offers functionalities very similar to access via the fixed telephone network via ADSL. Indeed, the speeds offered for Internet access via cable are generally similar to those offered by ADSL and thus allow for the downloading of large files, particularly audio and video, quick browsing of web pages, etc. This Internet access is, like ADSL, unlimited, and the telephone line remains available during its use. Thus, the Competition Council was able to consider (decision 04-D-17 of May 11, 2004, § 37) that "cable is a competing technology to ADSL over a significant part of the territory. According to AFORM, cable has a potential of 6.5 million outlets for the Internet compared to 37 million for ADSL." (§ 38).  </w:t>
        <w:br/>
        <w:t xml:space="preserve">57. Finally, it should be noted that the residual difference in geographical coverage between cable and ADSL did not have a significant influence on the competitive conditions between the two technologies, particularly in terms of price. Thus, the prices of ADSL packages, particularly the eXtense package from Wanadoo, were strictly the same in areas also covered by cable as in areas exclusively covered by ADSL. This strict price identity moderates the impact of the marginal difference in coverage between ADSL and cable during the period considered.  </w:t>
        <w:br/>
        <w:t xml:space="preserve">58. Therefore, it is appropriate to retain a high-speed Internet access market encompassing all technologies, including access via cable and via ADSL (via copper pairs). This position is shared by the European Commission, which stated in the Wanadoo decision of July 16, 2003 (COMP/38.233, § 170) that "both offers based technically on the ADSL solution and those based on cable modem technology are included within the scope of this market definition."  </w:t>
        <w:br/>
        <w:t xml:space="preserve">59. The needs of most small businesses (notably micro-enterprises and artisans) in terms of Internet access are largely similar to the needs of individuals, and the offers aimed at this clientele are quite similar to those for individuals, providing standard services notably with standard speeds and security systems. In contrast, the demand from other businesses (often larger) appears to be more unique, requiring specific professional offers that allow for higher speeds, greater web page hosting capacities, more or less complex interfaces with internal networks, and enhanced security. Therefore, it seems pertinent to distinguish between a market for standard public offers (including those aimed at Small Office Home Office) and a market for specific offers for professionals addressing unique needs. This position aligns with the analyses conducted by the European Commission in the Wanadoo decision of July 16, 2003 (COMP/38.233), in which it concluded that "high-speed Internet access for residential customers is distinct from high-speed Internet access for professional customers" (§ 171).  </w:t>
        <w:br/>
        <w:t xml:space="preserve">60. According to established case law, the relevant geographical market can be defined as the territory in which the concerned companies are engaged in the supply or demand for the relevant products or services, where they are exposed to similar or sufficiently homogeneous competitive conditions and which is distinguished from neighboring territories where the competitive conditions are significantly different. In this case, the Internet service providers present in the high-speed Internet access market and the telecommunications operators present in the ADSL services market operated on a national basis. Even if some high-speed Internet access offers were limited to well-defined areas due to technical deployment constraints, there is no doubt that all these providers shared the same ambitions for deployment and growth at the national level. Furthermore, Internet service providers offered a service aimed at the population residing in the national territory with homogeneous prices and were subject to national regulation. For all these reasons, the relevant geographical market in question is the national French market.  </w:t>
        <w:br/>
        <w:t xml:space="preserve">61. In conclusion, at the time of the facts, there existed a relevant retail market for public high-speed Internet access (regardless of the technology used) in French territory, primarily encompassing access offers via ADSL and cable.  </w:t>
        <w:br/>
        <w:t xml:space="preserve">2. ON THE RELEVANT WHOLESALE MARKET  </w:t>
        <w:br/>
        <w:t>62. Regarding cable networks, there was no wholesale market as the technologies used, which are specific and different from one another, did not allow for the receipt of the standard Internet access services from all ISPs. Thus, each cable network had its own specific ISP.</w:t>
      </w:r>
    </w:p>
    <w:p>
      <w:r>
        <w:rPr>
          <w:b/>
        </w:rPr>
        <w:t>[Pages 22–24]</w:t>
      </w:r>
    </w:p>
    <w:p>
      <w:r>
        <w:t xml:space="preserve">63. In contrast, regarding high-speed Internet access from the copper pairs of the telephone network via ADSL technology, the existence of distinct and potentially competitive segments opened several wholesale markets for ISPs. Thus, the Competition Council, like the ART, identified three well-defined "segments" in the "chain" of Internet access via ADSL. The ART, in an opinion dated April 30, 2002 (n° 02-346), outlined the architecture of high-speed Internet access via ADSL as follows: "Three segments, distinct both in terms of professions and competitive intensity, are involved in the chain of providing high-speed Internet access via ADSL: • access, consisting of the telephone line connected to the DSLAM […] • the transport of traffic flows […] • the Internet service itself, consisting of subscriber management and services, provided by the Internet service provider […]."  </w:t>
        <w:br/>
        <w:t xml:space="preserve">64. The core business of ISPs was to offer the Internet service itself. However, to provide packaged high-speed Internet access offers to the general public, ISPs had to purchase access and "traffic flow transport" services in the wholesale markets. Thus, during the period covered by the decision, it is possible a priori to identify notably two wholesale markets in the high-speed Internet access sector: (cid:206) the market for access to the local loop; (cid:206) the market for traffic flow transport.  </w:t>
        <w:br/>
        <w:t xml:space="preserve">The market for access to the local loop  </w:t>
        <w:br/>
        <w:t xml:space="preserve">65. The local loop is the network element located between the user's telephone socket and the distribution frame to which this socket is connected. Each distribution frame groups together from a few thousand to several tens of thousands of telephone lines depending on the population density of the area in question. Thus, throughout the national territory, France Télécom has more than 12,000 distribution frames grouping more than 35 million telephone sockets. As previously stated, only lines connected to a distribution frame equipped with a DSLAM could benefit from ADSL access. These DSLAMs and individual modems allowed for the digitization of data on the local loop by separating the frequency bands used by data flows from those reserved for voice communications. The market for access to the local loop is therefore the market for access to the segment connecting the distribution frames to the telephone sockets.  </w:t>
        <w:br/>
        <w:t xml:space="preserve">The market for traffic flow transport  </w:t>
        <w:br/>
        <w:t xml:space="preserve">66. The market for traffic flow transport corresponds to the segment connecting the DSLAMs of the distribution frames and the ISP's connection point. This segment can be divided into several sub-segments: indeed, the pyramid structure of France Télécom's network allows for the distinction of several levels for traffic flow transport depending on the level at which France Télécom delivers the traffic, either to an intermediate competing operator or directly to the ISP (options). Nevertheless, during the period in question (2001-2002), and as previously specified, the technical and pricing conditions did not allow competing operators to benefit from options 1 and 3. Thus, from the subscriber's telephone socket, up to after the BAS (located at the level of the plates), only France Télécom provided collection and transit services. It is in this context that the Competition Council estimated in a previous decision that "the essential facility owned by France Télécom is therefore constituted, at the time and in this case, by the wire loop and its extension downstream from the telephone operator's installations to the connection points of option 3 (between DSLAM and Broadband Access Server)." (decision 05-D-59 of November 7, 2005, § 125).  </w:t>
        <w:br/>
        <w:t xml:space="preserve">National character of the identified wholesale markets  </w:t>
        <w:br/>
        <w:t xml:space="preserve">67. In coherence with the national geographical delimitation of the previously defined retail markets, the identified wholesale markets (local loop and transport of data traffic flows) are also national markets. Furthermore, the local loop consisting of the 37 million copper pairs owned by France Télécom constitutes a specificity that distinguishes the French wholesale markets from other national wholesale markets, particularly in Europe.  </w:t>
        <w:br/>
        <w:t xml:space="preserve">3. POSITION OF FRANCE TÉLÉCOM GROUP COMPANIES IN THE IDENTIFIED MARKETS  </w:t>
        <w:br/>
        <w:t xml:space="preserve">Position of France Télécom in the local loop market  </w:t>
        <w:br/>
        <w:t xml:space="preserve">68. France Télécom was, during the period in question in this case, in a monopoly situation regarding access to its local loop. Indeed, while unbundling had not yet been effectively implemented, only France Télécom was able to provide access to the local loop. In the absence of any element counterbalancing France Télécom's monopoly power over the wired local loop (copper pairs), it is appropriate to qualify its position as dominant in the access market constituted by the connection of the user's telephone line to the DSLAM.  </w:t>
        <w:br/>
        <w:t xml:space="preserve">Position of France Télécom in the traffic flow transport market  </w:t>
        <w:br/>
        <w:t xml:space="preserve">69. During the period considered (2001-2002), there was no possible competition from alternative operators for the transport of traffic flows from options 1 or 3. Only the national option 5 could be subject to potential competition from other operators who would have subscribed to the regional option 5. Nevertheless, in practice, France Télécom, notably through its wholly-owned subsidiary Transpac from 2000 to the summer of 2001, ensured almost all of this transport. The offer of a national option 5 starting in July 2001 reinforced France Télécom's position in this segment. Thus, as highlighted by ARCEP in an opinion dated December 3, 2003 (opinion n° 03-1298 of ART dated December 9, 2003): "Until the end of 2002, competition from alternative operators to France Télécom through option 1 and option 3 was virtually non-existent, and France Télécom was in a de facto monopoly position in the option 5 market for access providers."  </w:t>
        <w:br/>
        <w:t xml:space="preserve">Position of Wanadoo in the retail high-speed Internet access market  </w:t>
        <w:br/>
        <w:t xml:space="preserve">70. In addition to the dominance analyses of France Télécom previously conducted, it should be noted that its subsidiary Wanadoo was also in a dominant position in the market for providing high-speed Internet access. Other data contained in the Wanadoo decision of July 13, 2003, by the European Commission (COMP/38.233, §.211) highlight the increase in Wanadoo's market shares compared to competing ISPs, both cable and ADSL combined.  </w:t>
        <w:br/>
        <w:t xml:space="preserve">71. Several internal documents from the France Télécom group support this analysis. Thus, a PowerPoint presentation made during an internal seminar on November 7, 2001, presented a description of the state of competition in ADSL high-speed Internet titled "the 2002 market: competitors" as follows: "Club Internet: launched but not yet in cruising mode. The most credible today Tiscali/Liberty Surf: offer launched but little presence in communication 9Online: launched but major QS and process issues Free: announcement of an offer 'cheaper than FT/ AOL: preparing but nothing concrete: launch before the end of 2001?/ Niche players: easyNet, Freesurf, ClaraNet, Magic." The presentation slide included a concluding box stating: "No credible player seems really to be driving today. Competitors are in a waiting position."  </w:t>
        <w:br/>
        <w:t>72. It emerges from the analyses above that, during the period in question in this case (2001-2002), on the one hand, France Télécom was in a dominant position in the wholesale markets for access to the wired local loop (copper pairs) and data flow transport offers, and on the other hand, its subsidiary, Wanadoo, was in a dominant position in the retail market for high-speed Internet access for residential customers.</w:t>
      </w:r>
    </w:p>
    <w:p>
      <w:r>
        <w:rPr>
          <w:b/>
        </w:rPr>
        <w:t>[Pages 25–27]</w:t>
      </w:r>
    </w:p>
    <w:p>
      <w:r>
        <w:t xml:space="preserve">C. ON PRACTICES  </w:t>
        <w:br/>
        <w:t xml:space="preserve">1. REGARDING THE ALLEGATION OF DISCRIMINATION  </w:t>
        <w:br/>
        <w:t xml:space="preserve">73. It emerges from all the findings previously set out that, compared to the provisions envisaged by the contract for the provision of the IP/ADSL service which offered ISPs a slow and complex method to verify the eligibility of lines for ADSL and to place ADSL access orders, France Télécom benefited from conditions providing it with numerous advantages:  </w:t>
        <w:br/>
        <w:t xml:space="preserve">• The prospect contacting France Télécom received information regarding the eligibility of their line more quickly. While the France Télécom salesperson only had to enter the prospect's line number to immediately see the line's status and its potential eligibility for ADSL displayed on the screen, the ISP (or its distributor) had to consult the list of municipalities to determine if the prospect resided in a municipality whose exchange was equipped with a DSLAM.  </w:t>
        <w:br/>
        <w:t xml:space="preserve">• The prospect contacting France Télécom received fresher information regarding the eligibility of their line. While the France Télécom salesperson had information on line eligibility that was updated daily, the ISP (or its distributor) only had access to a list of eligible municipalities that was updated monthly.  </w:t>
        <w:br/>
        <w:t xml:space="preserve">• The prospect contacting France Télécom received more precise information regarding the eligibility of their line. While the France Télécom salesperson had precise information on the eligibility of the line, the ISP (or its distributor) only had access to a list of eligible municipalities even though some lines in the municipality might not be eligible, as each line in a municipality is not necessarily connected to the same exchange. Conversely, a resident could live in a municipality that was, in principle, not eligible for ADSL but was actually eligible due to its geographical proximity to an eligible municipality and its connection to the neighboring exchange.  </w:t>
        <w:br/>
        <w:t xml:space="preserve">• Once the information regarding eligibility was transmitted to the prospect, the process of ordering ADSL access was faster in the case of direct marketing by France Télécom. While the France Télécom salesperson could, just after ensuring the eligibility of the prospect's line, place an ADSL line order from the same information system, ISPs had to follow a heavier (see above) and more complex ordering process, generating more risks of errors and failures.  </w:t>
        <w:br/>
        <w:t xml:space="preserve">74. Numerous elements of the file, which have not been contested, demonstrated the significant effects of this discrimination which seriously constrained alternative ISPs in their customer acquisition on the ADSL market.  </w:t>
        <w:br/>
        <w:t xml:space="preserve">75. Before January 2001, ISPs did not have to consult France Télécom regarding the eligibility of lines for ADSL nor even to order an access service since the customer purchased ADSL access directly from France Télécom via the Netissimo service. In reality, it was precisely from the arrival of packages, notably the beginning of the marketing of Wanadoo Xtense packages in France Télécom agencies on January 8, 2001, that the practice of discrimination began. As for the end of the practice, the decision of July 19, 2002 notes that France Télécom did indeed implement mechanisms allowing alternative ISPs to access the same verification and ordering process as those used for the marketing of Wanadoo services. The practice was thus implemented from January 2001 to June 2002.  </w:t>
        <w:br/>
        <w:t xml:space="preserve">Conclusion on the first grievance  </w:t>
        <w:br/>
        <w:t xml:space="preserve">76. It emerges from all the analyses developed that, from the beginning of 2001 until the end of the first half of 2002, France Télécom abused its dominant position on the telephone local loop to favor the marketing of ADSL Internet access services by its subsidiary Wanadoo by providing alternative ISPs (and their distributors) with information regarding the eligibility of lines for ADSL that was less up-to-date and less precise than that available to France Télécom's sales agents for the marketing of Wanadoo packages, as well as by not implementing an ADSL line ordering system that was as direct and fast as that available to France Télécom's sales agents for the marketing of Wanadoo packages. Such discriminations, the materiality, qualification, and attribution of which are not contested, constitute abuses of a dominant position prohibited both by Article L. 420-2 of the Commercial Code and by Article 82 of the EC Treaty.  </w:t>
        <w:br/>
        <w:t xml:space="preserve">2. REGARDING THE ALLEGATION OF DISPARAGEMENT  </w:t>
        <w:br/>
        <w:t xml:space="preserve">77. Competition implies a certain degree of rivalry and competition among market players. Nevertheless, this struggle for customer acquisition does not permit all behaviors, especially on the part of a company that, holding a dominant position in a market, incurs particular responsibility. Among the acts that can be regarded as abusive, disparagement occupies a major place. Disparagement consists of publicly discrediting a person, product, or identified service; it differs from criticism in that it emanates from an economic actor seeking to gain a competitive advantage by discrediting its competitor or its competitor's products.  </w:t>
        <w:br/>
        <w:t xml:space="preserve">78. Nevertheless, any disparagement carried out by a company in a dominant position, while it may fall under unfair competition and engage the company's liability towards its competitors, is not necessarily constitutive of an abuse sanctioned under Article L. 420-2 of the Commercial Code. For disparagement to be qualified as an abuse of dominant position, a link must be established between the company's dominance and the practice of disparagement.  </w:t>
        <w:br/>
        <w:t xml:space="preserve">79. In this case, it is important to highlight the particular significance of the messages conveyed by France Télécom at the time of the events. France Télécom is the historical telecommunications operator in France. Competition only began to develop in the sector at the end of the 1990s. Thus, at the time of the events, the development of competition in the telecommunications markets was recent, and France Télécom enjoyed, in the eyes of the general public, the reputation and notoriety of a former monopoly managing a public service, still largely held by the State. France Télécom remained the reference in telecommunications, particularly from a technical perspective but also in terms of credibility. Furthermore, France Télécom was the main and indispensable player in the high-speed Internet access world, notably due to the fact that it owned almost all local loops and its historical advantage in terms of the density of data transport networks. Thus, the status of national historical reference and leader in the telecommunications sector conferred, at the time of the events, a quite unique position on France Télécom.  </w:t>
        <w:br/>
        <w:t xml:space="preserve">80. Access to the Internet, particularly high-speed Internet, appeared at the time of the events as a technological innovation, quite complex. Moreover, as this service interacted with traditional telephone services, the general public perceived a risk of disruption to the traditional use of the telephone line in the event of poor configuration. Therefore, the messages conveyed by France Télécom were likely to have a strong impact on consumers' choices between one type of service or another or between one operator or another.  </w:t>
        <w:br/>
        <w:t xml:space="preserve">81. The sales counter-arguments of France Télécom agents developed in the company's Intranet under the Americ section contained guide sheets for responding to customers interested in Internet access offers. While some of the mentions in this counter-argument were objective and verifiable, others lacked any objectivity or nuance and were sometimes misleading. These counter-arguments were all the more harmful as they primarily concerned the technical quality of the service, which the customer can only very difficultly evaluate themselves a priori. The very negative opinion of France Télécom, a historical and public reference in telecommunications, is therefore particularly discouraging for the uninformed prospect.  </w:t>
        <w:br/>
        <w:t xml:space="preserve">82. The dissemination of this disparaging counter-argument on France Télécom's Intranet had significant effects on the low-speed and high-speed Internet access markets. It should be noted that the investigation establishes that the Americ tool, and notably the disputed counter-arguments, were indeed used by France Télécom's sales agents. Indeed, several of them stated to investigators that they had used or were using the Americ counter-argument.  </w:t>
        <w:br/>
        <w:t xml:space="preserve">Conclusion on the second grievance  </w:t>
        <w:br/>
        <w:t xml:space="preserve">83. It emerges from the previous findings that France Télécom abused its dominant position in the local loop market, giving it a unique place as a reference interlocutor, by inviting its sales agents to disparage the competing ISPs of its subsidiary Wanadoo through the establishment of a counter-argument conveyed on an application (Americ) of the company's Intranet. Such a practice of disparagement, the materiality, qualification, and attribution of which are not contested, constitutes an abuse of dominant position prohibited both by Article L. 420-2 of the Commercial Code and by Article 82 of the EC Treaty.  </w:t>
        <w:br/>
        <w:t xml:space="preserve">3. REGARDING THE ALLEGATION OF USING DATA HELD DUE TO ITS MONOPOLY ON THE LOCAL LOOP  </w:t>
        <w:br/>
        <w:t xml:space="preserve">84. At the time of the events, France Télécom occupied, notably for historical reasons, a quite particular position in which it solely controlled the final segment of the network, namely the local loop. This control of the local loop allowed France Télécom to benefit from information regarding the consumption profiles of all subscribers to the telephone service. Thus, the company enjoyed a dominant position in the local loop market that allowed it to access strategic information for many other electronic communications markets, and notably for the Internet access market.  </w:t>
        <w:br/>
        <w:t>85. By using strategic data from its operation of the local loop to favor the marketing of Wanadoo Internet access services, France Télécom granted its subsidiary an exclusive advantage that disrupted the competitive dynamics in the ISP markets. Indeed, by analyzing the invoices of subscribers, the</w:t>
      </w:r>
    </w:p>
    <w:p>
      <w:r>
        <w:rPr>
          <w:b/>
        </w:rPr>
        <w:t>[Pages 28–30]</w:t>
      </w:r>
    </w:p>
    <w:p>
      <w:r>
        <w:t xml:space="preserve">agents France Télécom were able to set up proactive marketing campaigns targeting the prospects most likely to subscribe to packaged Internet access offers, particularly ADSL packages. However, since France Télécom only marketed Wanadoo services, only its subsidiary, to the exclusion of all its competitors, benefited from the use of data related to the operation of the local loop. Thus, France Télécom agents were able to better target their marketing and prospecting actions and thus better mobilize their resources to sell more Wanadoo services.  </w:t>
        <w:br/>
        <w:t xml:space="preserve">86. France Télécom therefore abused its dominant position in the local loop market by using data that it alone held in its capacity as owner and operator of the local loop, with the aim of facilitating the marketing of Internet access services of its subsidiary Wanadoo. Such a practice, the materiality, qualification, and attribution of which are not contested, constitutes an abuse of dominant position prohibited both by Article L. 420-2 of the Commercial Code and by Article 82 of the EC Treaty.  </w:t>
        <w:br/>
        <w:t xml:space="preserve">D. ON SANCTIONS  </w:t>
        <w:br/>
        <w:t xml:space="preserve">1. THE APPLICABLE REGIME  </w:t>
        <w:br/>
        <w:t xml:space="preserve">87. In its Article 73, the law on New Economic Regulations (Law 2001-420 of May 15, 2001, JORF May 16, 2001) amended the provisions of Article L. 464-2 of the Commercial Code relating to the ceiling on monetary sanctions that the Competition Council can impose. Article 94 of the same law specified that "the provisions of Article 69 and those of Article 73 concerning the application of Article L. 464-2 of the Commercial Code do not apply to cases for which a referral to the Competition Council was made before the date of entry into force of this law." In this case, the present notification of grievances follows three referrals, recorded on November 28, 2001, February 19, 2002, and July 22, 2005. These three referrals being subsequent to May 16, 2001 (the date of entry into force of the NRE law), the new provisions of Article L. 464-2 of the Commercial Code as resulting from the NRE law are applicable to this case.  </w:t>
        <w:br/>
        <w:t xml:space="preserve">88. Furthermore, the Competition Council has already recalled (decision 04-D-39 of August 3, 2004, § 156) that, "by virtue of the non-retroactivity of punitive laws," the provisions resulting from the NRE law relating to the ceiling on sanctions, "insofar as they are more severe than those that were in force previously," were not applicable to offenses committed prior to the entry into force of this law, even if the referral concerning the apprehended facts was subsequent to it. Nevertheless, concerning continuous offenses, the Competition Council has already considered (decision 05-D-65 of November 30, 2005, § 328) that if the practices apprehended began before the entry into force of the NRE law but continued after that date, the new provisions of the NRE law, and in particular those amending Article L. 464-2 of the Commercial Code, were applicable. The Court of Appeal adopted this interpretation by considering for the case in question that the new provisions resulting from the NRE law were fully applicable (Paris Court of Appeal, December 12, 2006).  </w:t>
        <w:br/>
        <w:t xml:space="preserve">89. In this case, it is established that the three identified abuses all began prior to May 16, 2001, and continued, continuously, beyond that date. Therefore, the provisions of the Commercial Code, in their wording resulting from the law of May 15, 2001, are fully applicable to the case at hand.  </w:t>
        <w:br/>
        <w:t xml:space="preserve">2. ON THE CEILING OF THE MONETARY SANCTION  </w:t>
        <w:br/>
        <w:t xml:space="preserve">90. The I of Article L. 464-2 of the Commercial Code, in its wording resulting from the law of May 15, 2001, states: "If the offender is not a company, the maximum amount of the sanction is 3 million euros. The maximum amount of the sanction is, for a company, 10% of the highest amount of worldwide turnover excluding taxes achieved during one of the financial years closed since the financial year preceding the one in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 The III of Article L. 464-2 of the Commercial Code provides that "When an organization or a company does not contest the reality of the grievances notified to it and commits to modifying its behaviors for the future, the general rapporteur may propose to the Competition Council, which hears the parties and the government commissioner without prior establishment of a report, to impose the monetary sanction provided for in I taking into account the absence of contestation." Therefore, for the present case, the ceiling of the sanction that the Competition Council can impose amounts to 5% of the consolidated worldwide turnover excluding taxes achieved by France Télécom.  </w:t>
        <w:br/>
        <w:t xml:space="preserve">91. The consolidated turnover of France Télécom amounted to 51,702 million euros in 2006. Pursuant to III of Article L. 464-2 of the Commercial Code, the ceiling of the sanction that the Competition Council can impose in this case amounts to 2,585.1 million euros.  </w:t>
        <w:br/>
        <w:t xml:space="preserve">3. ON THE AMOUNT OF THE MONETARY SANCTION  </w:t>
        <w:br/>
        <w:t xml:space="preserve">92. Article L. 464-2 I. of the Commercial Code, in its wording resulting from the law of May 15, 2001, states in particular that: "monetary sanctions are proportionate to the seriousness of the facts alleged, to the importance of the damage caused to the economy, to the situation of the sanctioned organization or company or the group to which the company belongs, and to any repetition of practices prohibited by this title. They are determined individually for each sanctioned company or organization and in a reasoned manner for each sanction."  </w:t>
        <w:br/>
        <w:t xml:space="preserve">a) Regarding the seriousness of the practices  </w:t>
        <w:br/>
        <w:t xml:space="preserve">93. The three abuses denounced herein aimed to make it more difficult for Wanadoo's competitors to penetrate the Internet access market and are all the more serious as they were committed in an emerging market. Indeed, abuses of dominance implemented in a nascent market are of particular seriousness due to their potentially structuring nature for the market, or even the sector in question. Thus, in Internet markets, the stakes related to the rapid acquisition of a sufficient customer base are high, on the one hand due to the switching costs that subscribers wishing to change providers must bear, costs that tend to lock in acquired market shares, and on the other hand because the content that ISPs are able to offer is all the more attractive as they can amortize it over a large customer base. However, Wanadoo initially captured almost the entire market even though it was a new market in which it had not benefited from any monopoly and maintained this position until the end of 2002. Nevertheless, the practices apprehended herein fall under different degrees of seriousness.  </w:t>
        <w:br/>
        <w:t xml:space="preserve">94. First of all, it should be noted that the discrimination exercised in access to information on line eligibility and the ordering process is of particular seriousness as France Télécom could not ignore its strategic nature for the market and particularly for the development of mass marketing of its competitors' offers. However, it is necessary to take into account the circumstance that sharing information related to eligibility and the ordering process requires the establishment of an interactive interface between France Télécom's internal information system and the outside. Such an operation is technically delicate as it opens internal IT applications to competitors of the group. While there is no doubt that France Télécom deliberately delayed the establishment of this interface (15 months), such a relatively new operation for the group raised technical complexities that cannot be ignored.  </w:t>
        <w:br/>
        <w:t xml:space="preserve">95. The disparaging discourse conveyed on France Télécom's Intranet is particularly serious given the specific responsibility of the historical operator and the institutionalized nature of the counter-argument targeted, which does not stem solely from isolated behaviors of agents.  </w:t>
        <w:br/>
        <w:t xml:space="preserve">96. The use by France Télécom agents of telephone bill data to facilitate the marketing of Wanadoo services also constitutes a practice of particular seriousness, which introduces a major disruption of equality in competition among different ISPs. It allowed France Télécom to abuse its quasi-monopoly power over the local loop, resulting from a historical situation, to reinforce the dominant position of its subsidiary in a new and promising market. Nevertheless, it should be noted that the investigation showed, on the one hand, that this practice was not widespread, and on the other hand, that France Télécom issued a number of warnings to its salespeople highlighting the illegal and risky nature of such practices. However, the actual duration of this practice, as well as the disparagement practice, could not be established, as these practices were observed during the investigation in May and June 2001.  </w:t>
        <w:br/>
        <w:t xml:space="preserve">b) Regarding the importance of the damage to the economy  </w:t>
        <w:br/>
        <w:t xml:space="preserve">97. In order to assess the importance of the damage to the economy caused by the practices, it is necessary first to determine the size of the affected market. While one cannot claim an exact and precise quantification of this market, such an exercise allows for an appreciation of the importance of the affected market. The affected market is essentially that of high-speed Internet access (ADSL + cable).  </w:t>
        <w:br/>
        <w:t xml:space="preserve">98. The following developments will only seek to evaluate the size of the market (turnover excluding taxes) of high-speed Internet access. It will be calculated based on an average price of the Internet access package via ADSL billed monthly to the customer of €38 excluding taxes.  </w:t>
        <w:br/>
        <w:t xml:space="preserve">- Market as of 12/31/01: 67,500 ADSL subscribers + 122,000 cable subscribers (at €38 excluding taxes): €7.2 million monthly  </w:t>
        <w:br/>
        <w:t xml:space="preserve">- Market as of 12/31/01: 408,000 ADSL subscribers + 190,000 cable subscribers (at €38 excluding taxes): €22.7 million monthly  </w:t>
        <w:br/>
        <w:t>- Market as of 06/30/02: 660,000 ADSL subscribers + 200,000 cable subscribers (at €38 excluding taxes): €32.7 million monthly</w:t>
      </w:r>
    </w:p>
    <w:p>
      <w:r>
        <w:rPr>
          <w:b/>
        </w:rPr>
        <w:t>[Pages 31–33]</w:t>
      </w:r>
    </w:p>
    <w:p>
      <w:r>
        <w:t xml:space="preserve">99. By approximation, to calculate the average value of the high-speed Internet access market in 2001, it is possible to take an average of the monthly values as of 31/12/00 and 31/12/01: this results in an average monthly value of €15 million [(7.2 + 22.7) / 2], or €180 million (€15 x 12 months) for the entire year of 2001. By approximation, to calculate the average value of the ADSL high-speed Internet access market for the first half of 2002, it is possible to take an average of the values as of 31/12/01 and 30/06/02: this results in an average monthly value of €27.7 million [(22.7 + 32.7) / 2], or €166 million (6 x €27.7) for the first half of 2002.  </w:t>
        <w:br/>
        <w:t xml:space="preserve">100. Thus, it is possible to estimate the average value of the high-speed Internet access market at €180 million for the entire year of 2001 and €166 million for the first half of 2002 alone, totaling €346 million over the entire period considered. This figure is a global estimate of the size of the market affected by the practices and cannot represent an approximation of the damages directly caused by them.  </w:t>
        <w:br/>
        <w:t xml:space="preserve">101. The discrimination in access to information regarding the eligibility of lines for ADSL and the ordering process is the one that had the most effect among the three practices denounced herein, although it is necessary to take certain nuances into account. The absence of instant eligibility verification tools for lines for ISPs (notably the 42C application) constituted a major obstacle to the mass development of ADSL. Thus, for each prospect, the alternative ISP had to verify from an Excel file whether their municipality was connected to an eligible area. Such an operation, aside from providing imprecise information, is relatively lengthy and constitutes an impediment to any online contact with the customer.  </w:t>
        <w:br/>
        <w:t xml:space="preserve">102. It is important to nuance the impact of these practices by the fact that ADSL deployment was primarily concentrated in urban centers: in fact, commercial offers were limited to large metropolitan areas. However, in these metropolises, particularly in Paris and Lyon, almost all lines were eligible for ADSL. Thus, if a Parisian customer approached an ISP to order an ADSL line, without needing to consult the file of eligible municipalities, this ISP knew that there was more than a 95% chance that their line would be eligible. France Télécom also emphasizes that when computerized eligibility verification tools were made available to competing ISPs, they were used very little for marketing services in urban centers. For illustration, a sales advisor from the France Télécom Station Internet Rive Gauche agency in Paris stated to investigators on May 28, 2001, "In Paris, all lines can receive ADSL: we therefore do not conduct eligibility checks for ADSL lines based on telephone numbers."  </w:t>
        <w:br/>
        <w:t xml:space="preserve">103. The absence of an automated ordering system for ADSL lines also hindered the mass development of the customer base for competing ISPs. Indeed, for each order, the ISP had to follow a lengthy and complex procedure which not only prevented a direct order with the prospect but also multiplied the risks of error and thus the rejection of orders. Thus, while France Télécom agencies had the tools allowing for mass marketing of Wanadoo's ADSL packages, ISPs could not use such instruments to embark on mass marketing of their services. The significant gap between the sales of Wanadoo packages and those of its competitors at the end of 2001 is largely explained by the practice in question. In an interview with Le Journal du Net on October 4, 2001, Yves X…, CEO of Wanadoo, stated that Wanadoo "is currently registering 10,000 new ADSL subscribers per week" when the total stock of subscribers from all competing ISPs did not exceed 30,000 subscribers.  </w:t>
        <w:br/>
        <w:t xml:space="preserve">104. The practice of disparaging Wanadoo's competitors is also likely to have dissuaded some prospects from choosing an Internet service provider among Wanadoo's competitors.  </w:t>
        <w:br/>
        <w:t xml:space="preserve">105. The use of subscriber data from telephone services to facilitate the marketing of Wanadoo services, the third practice noted, allowed France Télécom agents to use particularly valuable information for free. Indeed, targeting heavy users, particularly of low-speed Internet access, to sell them Wanadoo packages allows reaching the prospects most likely to subscribe to the offers. While it is difficult to assess the number of customers who subscribed to a Wanadoo plan after being targeted or advised based on data from their telephone bill, it should be noted that the statements collected by investigators do not establish that the practice was widespread across all agencies or proactive platforms of France Télécom.  </w:t>
        <w:br/>
        <w:t xml:space="preserve">106. Independently of the damages caused by each of the practices, the simultaneous implementation, during the same period, of these three types of behaviors constituted an obstacle to competition in the high-speed Internet access market and a barrier to entry discouraging the entry of players who could have stimulated competition and offered, earlier, technical and commercial innovations. Ultimately, the mass development of high-speed Internet access was delayed due to the practices apprehended by this decision. The abuses observed had the effect of artificially limiting the development potential of the few ISPs that ventured into the marketing of high-speed Internet access services via ADSL. In a new market, in the take-off phase, the effects of volume and learning are decisive. Moreover, the one-year commitment period and the significance of switching costs prolonged these effects beyond the mere implementation period of the practices.  </w:t>
        <w:br/>
        <w:t xml:space="preserve">107. It is undeniable that the practices observed by this decision contributed to raising barriers to entry in the high-speed Internet access market and were one of the factors in the slow penetration of broadband in France in the early 2000s. Thus, in its annual report for 2004 (p.14), ARCEP emphasized that "the penetration rate of DSL, that is to say, of all xDSL technologies combined, was only 3% at the end of September 2002, ranking tenth in Europe. Two years later, it rose to fourth place in Europe (16%)."  </w:t>
        <w:br/>
        <w:t xml:space="preserve">108. Nevertheless, as ARCEP specified in the opinion it issued on this matter, the main lock preventing the take-off of ADSL that it identified is the delay in unbundling and "the strong growth of broadband since the dates of the filings subject to this opinion is explained on the one hand by the acceleration of DSL deployment by France Télécom and on the other hand by the development of the wholesale market marked notably by the extension of local loop unbundling by alternative operators, in a context where overall growth has been accompanied by an intensification of competition." (ARCEP opinion 06-584 of June 16, 2006 issued for this matter).  </w:t>
        <w:br/>
        <w:t xml:space="preserve">109. Furthermore, the Competition Council has already sanctioned other abuses committed in the wholesale high-speed Internet access markets by finding that they prevented the entry of Wanadoo's competitors into the retail market and partly explained the delay in ADSL in France (decision 05-D-59 of November 7, 2005, imposing a fine of €80 million on France Télécom, confirmed by the Paris Court of Appeal in a ruling of July 4, 2006).  </w:t>
        <w:br/>
        <w:t xml:space="preserve">110. Similarly, in the decision of July 16, 2003, the European Commission emphasized that the predatory practice implemented by Wanadoo had largely contributed to closing the high-speed Internet access market, particularly via ADSL. The Commission imposed a fine of €10.35 million on Wanadoo, specifying that the infringement began on March 1, 2001, and ended on October 15, 2002 (COMP/38.233, § 406 and 407). Thus, the Commission highlighted in a development dedicated to the "impact on the market" related to the determination of the sanction: "The share of the company [Wanadoo Interactive] in the high-speed Internet access market for residential customers increased from 46% to 72% during the period in question. One competitor was eliminated, the market shares of several competitors significantly declined, and those of other remaining competitors progressed very slowly or remained stationary at a negligible level. Although it is not established that the observed changes in the market are exclusively attributable to the behavior attributed to Wanadoo Interactive, it is clear that Wanadoo Interactive's predatory pricing policy had negative repercussions on competition." It concludes that "the infringement profoundly affected the structure of the market" (COMP/38.233, § 400).  </w:t>
        <w:br/>
        <w:t xml:space="preserve">111. Consequently, it is necessary to take into account the fact that, while the practices examined in this decision played a role in France Télécom's preemption of the high-speed Internet access market until the end of 2002 and the delay in the development of this market in France, these are also attributable to other practices implemented at the same time by the historical operator, practices that have already been sanctioned elsewhere.  </w:t>
        <w:br/>
        <w:t xml:space="preserve">c) Regarding the repetition  </w:t>
        <w:br/>
        <w:t>112. The repetition of practices has long been considered by the Competition Council as an aggravating circumstance justifying an increase in the sanction, particularly with regard to the deterrent objective pursued by its sanction policy. The law of May 15, 2001 expressly made repetition a determinant of the monetary sanctions imposed by the Council. While the wording of Article L. 464-2 of the Commercial Code (sixth title of Book IV) considers the taking into account of "the possible repetition of practices prohibited by this title," it actually refers to the practices prohibited by the second title of Book IV entitled "Anti-competitive practices" and not the sixth title of Book VI entitled "Of the Competition Council." Thus, the NRE bill and the parliamentary debates clearly state that this provision aims to strengthen the fight against anti-competitive practices. The presentation of Article 38 of the NRE bill (considering the amendment of Article L. 464-2) states: "It is also provided that the Council may take into account in the calculation of sanctions the repetition by the same company of practices prohibited by Articles 7, 8 or 10-1 of the aforementioned ordinance of December 1, 1986."</w:t>
      </w:r>
    </w:p>
    <w:p>
      <w:r>
        <w:rPr>
          <w:b/>
        </w:rPr>
        <w:t>[Pages 34–36]</w:t>
      </w:r>
    </w:p>
    <w:p>
      <w:r>
        <w:t>113. The Community judge also accepts the consideration of repetition, which marks a disregard for the rules of competition law and a lack of trust in the market regulator. Indeed, as highlighted by the Court of Justice of the European Communities in a judgment of February 8, 2007 (Danone judgment, cited above, paragraph 47), "recidivism constitutes an important element that the Commission is called upon to assess, given that its consideration aims to encourage companies that have shown a propensity to disregard competition rules to change their behavior." It thus considered that recidivism constituted "a very significant indicator of the seriousness of the infringement for the assessment of the amount of the fine in the perspective of effective deterrence" and approved the Court of First Instance for having emphasized that "recidivism is evidence that the previous sanction imposed on the applicant did not produce sufficiently deterrent effects."</w:t>
      </w:r>
    </w:p>
    <w:p>
      <w:r>
        <w:t>114. The notion of repetition in competition law has a sui generis legal regime that must be distinguished from similar notions in criminal law. Thus, the Court of Appeal of Paris (Court of Appeal of Paris, judgment of May 6, 1997) had already had the opportunity to emphasize that "the administrative sanctions imposed by the Competition Council do not have a criminal character and that no legal provision provides for the application of criminal rules on recidivism." The notion of repetition in competition law, while clearly distinct from that of recidivism in criminal law, cannot be confused with that of repetition specific to criminal law. Indeed, a law of December 12, 2005 (law no. 2005-1549, Article 3) introduced into the Penal Code (Article 132-16-7) the notion of repetition: "there is repetition of criminal offenses when a person has already been definitively convicted of a crime or misdemeanor and commits a new offense that does not meet the conditions of legal recidivism." This definition of repetition, specific to criminal law, nevertheless emphasizes that the notion of repetition is less restrictive than that of recidivism and aims to encompass more situations.</w:t>
      </w:r>
    </w:p>
    <w:p>
      <w:r>
        <w:t>115. As for the use of the term "recidivism" by the European Commission as well as by the Community courts, it does not imply any reference to a notion of criminal law, which is essentially foreign to Community law.</w:t>
      </w:r>
    </w:p>
    <w:p>
      <w:r>
        <w:t>Regarding the requirement of a previous decision establishing an infringement of competition law</w:t>
      </w:r>
    </w:p>
    <w:p>
      <w:r>
        <w:t>116. The repetition of any potentially prohibited practices under Title II of Book IV of the Commercial Code can only be retained if these practices have already been the subject of a finding of infringement. Practices that, at the time of the investigation, could be qualified as anti-competitive, which justified the issuance of conservatory measures pending the decision on the merits, do not fall into this category, nor do those that have led to decisions accepting and making mandatory, based on Article L. 464-2(1) of the Commercial Code, commitments proposed by companies. No infringement is, in fact, established in these two cases.</w:t>
      </w:r>
    </w:p>
    <w:p>
      <w:r>
        <w:t>117. On the other hand, any decision establishing an infringement must be taken into account for the purpose of repetition, regardless of the outcome it has led to (injunction, fine, publication, etc.). As highlighted by the Court of Justice of the European Communities in a judgment of February 2007 (Case C-3/06P, paragraph 41), "the notion of recidivism does not necessarily imply the finding of a prior monetary sanction, but only that of an infringement of Community competition law."</w:t>
      </w:r>
    </w:p>
    <w:p>
      <w:r>
        <w:t>118. The finding of the infringement can arise from a decision of the Competition Council, or from a judgment of the Court of Appeal of Paris reforming such a decision in the context of its full jurisdiction, based on Articles L. 420-1 and L. 420-2 of the Commercial Code or Articles 81 and 82 of the EC Treaty. It can also result from a decision of the European Commission, or even from any other competent national authority, taken based on these last two provisions of the Treaty.</w:t>
      </w:r>
    </w:p>
    <w:p>
      <w:r>
        <w:t>Regarding the requirement of a definitive conviction</w:t>
      </w:r>
    </w:p>
    <w:p>
      <w:r>
        <w:t>119. If criminal law requires, for recidivism to be retained (Articles 132-8 and 132-12 of the Penal Code), that the first conviction has become definitive before the commission of new facts, such a requirement cannot be imposed for the qualification of a repetition in competition law, a notion whose autonomous character has been emphasized above. It should indeed be recalled that, according to the terms of Article L. 464-8 of the Commercial Code, appeals against decisions of the Competition Council before the Court of Appeal of Paris have no suspensive effect. Therefore, as long as the Court of Appeal has not overturned or annulled the decision of the Competition Council in question, it fully produces its effects. Thus, paragraph 3 of Article L. 464-8 of the Commercial Code only contemplates that execution of a decision of the Competition Council may be suspended due to exceptional circumstances. Therefore, it matters little that at the time of the repetition of the practices an appeal is pending against the initial decision. As long as the latter has not been subject to reform or annulment, it fully produces its effects, including those arising from the qualification of the infringement.</w:t>
      </w:r>
    </w:p>
    <w:p>
      <w:r>
        <w:t>120. On the other hand, in order to fully respect the right to appeal of companies to which an infringement has been attributed, only the infringements that have been established by decisions that have become definitive at the time when the new facts are examined can be taken into account for the purpose of repetition.</w:t>
      </w:r>
    </w:p>
    <w:p>
      <w:r>
        <w:t>Regarding the requirement of identical or similar practices</w:t>
      </w:r>
    </w:p>
    <w:p>
      <w:r>
        <w:t>121. Repetition aims to address cases in which a company previously sanctioned for a particular type of behavior again implements identical or similar practices. In this sense, the Competition Council does not intend to deviate from the guidelines set out by the European Commission in its new Guidelines for the calculation of fines (OJCE C 210/2 of September 1, 2006), which consider retaining repetition as an aggravating circumstance "when a company continues or repeats an identical or similar infringement after the Commission or a national competition authority has found that this company has violated the provisions of Article 81 or Article 82."</w:t>
      </w:r>
    </w:p>
    <w:p>
      <w:r>
        <w:t>122. Practices may be identical or similar by their same anti-competitive object, a criterion that essentially refers to the legal basis used to qualify them: horizontal agreements between competitors, vertical restrictions between companies participating in the same economic chain, abuse of dominant position can thus be regarded as falling, a priori, into different categories. But they can also be identical or similar by their same anti-competitive effect, a criterion that transcends legal qualifications: collusive practices or unilateral behaviors can thus seek the same exclusionary effect against competitors in a market, without necessarily falling under the same prohibition regime.</w:t>
      </w:r>
    </w:p>
    <w:p>
      <w:r>
        <w:t>123. This is the case, for example, of exclusionary practices implemented in the data transmission market in a concerted manner by France Télécom and its subsidiary Transpac (Council decision no. 97-D-53 of July 1, 1997), which have also been qualified as abuses of the dominant positions held respectively by the parent company and the subsidiary: "Considering that thus the decision taken by France Télécom and the company Transpac, which had commercial autonomy from France Télécom, to jointly offer free access fees to Numéris as well as a two-month free subscription had the object and could, in the circumstances of the case, 'deter competition from VSAT,' presented by BT France, a subsidiary of British Telecom, and favored Transpac technology via the D channel of Numéris among potential users consisting notably of almost all major insurance companies present nationally; that this practice is prohibited by Article 7 of the ordinance of December 1, 1986 and also falls under the provisions of Article 8 of said ordinance given the monopolistic position held by France Télécom on the public Numéris network and the dominant position held by Transpac in the relevant market for data transmission to businesses."</w:t>
      </w:r>
    </w:p>
    <w:p>
      <w:r>
        <w:t>124. More recently, the Council considered, in decision no. 07-D-28 of September 13, 2007, regarding practices implemented in the coal handling and unloading markets at the autonomous port of Le Havre, that the abuses of dominant position attributed to CIPHA (price discrimination and bundled offers) actually pursued the same exclusionary effect as the anti-competitive agreement between this company and its parent company, also established by the Council in its decision.</w:t>
      </w:r>
    </w:p>
    <w:p>
      <w:r>
        <w:t>Regarding the time elapsed between the incriminated practices</w:t>
      </w:r>
    </w:p>
    <w:p>
      <w:r>
        <w:t>125. The legislator has not set a limit on the consideration of previous decisions to establish repetition. Consequently, the Competition Council has a margin of appreciation to determine the periods during which it will take into account previously established infringements. On the other hand, the principle of proportionality invites that the time elapsed between the incriminated practices and the previous infringement findings be taken into account, particularly to assess, in light of the objective of deterrence, the propensity of the company to disregard competition rules. The repetition of practices sanctioned twenty years earlier does not, a priori, call for the same response as those that were sanctioned three years earlier.</w:t>
      </w:r>
    </w:p>
    <w:p>
      <w:r>
        <w:t>126. This approach corresponds to that adopted by the Court of Justice of the European Communities in the Danone judgment of February 8, 2007, which confirmed the position of the Court of First Instance validating the consideration by the European Commission of a decision from 1974 to establish recidivism in light of new practices implemented from 1993 to 1998, more than twenty years later. This extensive approach to recidivism has been associated with a proportionate and detailed consideration of the time elapsed between the different decisions: "The Tribunal established [...] the history of infringements of competition rules found against the Danone Group by specifying that, on each occasion, a relatively short period of time, namely less than ten years, separated each of these infringements. In these conditions, the Tribunal could rightly conclude that the repetition, by the Danone Group, of an infringing behavior demonstrates a propensity of the latter not to draw the appropriate consequences from a finding against it of an infringement of said rules." (§ 40).</w:t>
      </w:r>
    </w:p>
    <w:p>
      <w:r>
        <w:t>Regarding the application to the case at hand</w:t>
      </w:r>
    </w:p>
    <w:p>
      <w:r>
        <w:t>127. Four decisions or judgments sanctioning France Télécom for facts prior to those noted in the present case have been cited in the notification of grievances.</w:t>
      </w:r>
    </w:p>
    <w:p>
      <w:r>
        <w:rPr>
          <w:b/>
        </w:rPr>
        <w:t>[Pages 37–39]</w:t>
      </w:r>
    </w:p>
    <w:p>
      <w:r>
        <w:t xml:space="preserve">128. Decision 94-D-21 of March 22, 1994, sanctioned practices aimed at excluding advertising agencies from the advertising market in France Télécom's directories. Implemented in a concerted manner by France Télécom and the Advertising Office, the exclusive manager of advertising in France Télécom's directories, these practices were qualified in light of the provisions of Article 7 of the ordinance of December 1, 1986, codified in Article L. 420-1 of the Commercial Code. The Paris Court of Appeal (judgment of January 18, 1995) confirmed this decision, which has now become final.  </w:t>
        <w:br/>
        <w:t xml:space="preserve">129. Decision 97-D-53 of July 1, 1997, sanctioned France Télécom and Transpac for colluding, in violation of Article 7 of the ordinance of December 1, 1986 (now codified under Article L. 420-1 of the Commercial Code) and Article 85 of the EC Treaty (now Article 81), to offer a major client discounts that France Télécom's main competitor, British Telecom, could not match. The same facts also constituted abuses of the dominant position of the two companies, in violation of Article 8 of the ordinance of December 1, 1986 (now codified under Article L. 420-2 of the Commercial Code) and Article 86 of the EC Treaty (now Article 82 EC). A ruling by the Paris Court of Appeal dated May 19, 1998, dismissed appeals against the Council's decision, which also became final.  </w:t>
        <w:br/>
        <w:t xml:space="preserve">130. The ruling of the Paris Court of Appeal of June 29, 1999, which also became final, ruled on the facts initially sanctioned by Decision 98-D-60 concerning practices implemented by France Télécom in the marketing of telephone subscriber lists, finding that France Télécom had abused its dominant position by imposing high prices for access to subscriber lists that were disproportionate to the costs of the services offered.  </w:t>
        <w:br/>
        <w:t xml:space="preserve">131. Decision 01-D-46 of the Competition Council dated July 13, 2001, sanctioned France Télécom for submitting a global offer in response to a tender from Renault that included both monopoly services and competitive services. The same decision found that France Télécom had also abused its dominant position in several fixed telephony markets by offering rates for fixed-to-mobile communications lower than the sole termination charge of France Télécom Mobiles. This decision also became final.  </w:t>
        <w:br/>
        <w:t xml:space="preserve">132. In its observations, France Télécom first emphasizes that Decision 01-D-46 of July 13, 2001, cannot be taken into account for the purpose of reiteration, as it only became final on August 13, 2001, which is after the commencement of the practice incriminated in the first allegation (established in January 2001) and the practices incriminated in the second and third allegations (established in May and June 2001). Regarding Decision 94-D-21, it considers that it cannot be retained for the purpose of reiteration since it was sanctioned in this decision based on Article 7 of the ordinance of December 1, 1986, codified in Article L. 420-1 of the Commercial Code. Furthermore, France Télécom argues that Decisions 97-D-53 and 98-D-60 do not strictly meet the condition of practices similar to those incriminated in this case. Finally, it believes that Decisions 94-D-21 of March 22, 1994, and 97-D-53 of July 1, 1997, cannot be 'fully' retained for the purpose of reiteration due to the time elapsed between the practices incriminated by this procedure and the previous condemnation decisions.  </w:t>
        <w:br/>
        <w:t xml:space="preserve">133. However, on the one hand, the facts identified in this case were committed or continued after France Télécom received notification of the Council's decisions or rulings - cited above - establishing violations attributed to this company. This is particularly the case for Decision 01-D-46, notified on July 13, 2001, which is prior to the practice subject to the first allegation that began in January 2001 and continued until 2002. On the other hand, the four decisions or rulings mentioned above all became final by the date on which the Council adopted this decision.  </w:t>
        <w:br/>
        <w:t xml:space="preserve">134. Moreover, while Decision 94-D-21 establishes a violation of the provisions prohibiting collusion, it also noted that this collusion between France Télécom and one of its subsidiaries had the object and effect of excluding advertising agencies from the advertising market in France Télécom's directories. Therefore, these are similar practices, at least by their effect, to those examined by this decision, all three of which are likely to have prevented Wanadoo's competitors from developing their presence in the high-speed Internet access market.  </w:t>
        <w:br/>
        <w:t xml:space="preserve">135. Similarly, Decision 97-D-53 sanctioned the granting by France Télécom to its subsidiary Transpac of an exclusive advantage allowing the latter to strengthen its leading position in the data transmission market and to exclude British Telecom. Finally, the practices sanctioned by Decision 98-D-60 also had the effect of excluding new entrants from a downstream market by giving them access to data that only France Télécom possesses (the subscriber lists) under discriminatory conditions. Now, the new facts examined by this decision consist, for the first allegation, of the exclusive provision to Wanadoo of an eligibility server and ordering methods giving it a decisive advantage over its competitors and, for the third allegation, of the use by its commercial services of information that France Télécom alone possesses to strengthen its position in a downstream market.  </w:t>
        <w:br/>
        <w:t xml:space="preserve">136. Regarding the time elapsed between the identification of previous violations and the commission of new facts, Decisions 94-D-21 of March 22, 1994, and 97-D-53 of July 1, 1997, were notified, respectively, seven years and four years before the implementation of the practices apprehended in this case. Furthermore, the decisions sanctioning anti-competitive practices implemented by France Télécom have followed one another at a regular pace: 1994 (94-D-21), 1997 (97-D-53), 1999 (ruling of the Court of Appeal of June 29), and 2001 (01-D-46), and a very short period of time has elapsed between each of these decisions.  </w:t>
        <w:br/>
        <w:t xml:space="preserve">137. Given these elements, it must be considered, regardless of the violation finding retained among the four decisions or rulings cited in the notification of grievances, of which only one is sufficient to characterize the first term of the reiteration, that we are in a case of reiteration as provided for by I of Article L. 464-2 of the Commercial Code. This reiteration justifies, in the circumstances of this case, a 50% increase in the sanction imposed on France Télécom.  </w:t>
        <w:br/>
        <w:t xml:space="preserve">d) Regarding the non-contestation of the grievances and the commitments proposed by France Télécom  </w:t>
        <w:br/>
        <w:t xml:space="preserve">138. When the procedure provided for in III of Article L. 464-2 of the Commercial Code is implemented, the Council's decision, which examines the proposal of the general rapporteur regarding the adjustment of the monetary sanction potentially incurred, takes into account both the non-contestation of the grievances and the commitments made for the future. However, the mere renunciation to contest the grievances, which primarily serves to lighten and accelerate the work of the investigation by dispensing with the drafting of the report, cannot lead to granting the companies involved only a flat-rate and relatively limited reduction of the sanction incurred. It is the quality of the commitments that can allow for more substantial countermeasures to be granted within the framework of this procedure.  </w:t>
        <w:br/>
        <w:t xml:space="preserve">139. As indicated by the Council in its Decision 04-D-65 of November 30, 2004: "In certain market situations, commitments made by a company in a dominant position can have, for the respect of the rules of competitive play, greater effectiveness than sanctions, particularly if these commitments reflect a substantial change in the practices of that company and if the competition authorities are able to verify their effective implementation."  </w:t>
        <w:br/>
        <w:t xml:space="preserve">140. In this case, the measures that France Télécom proposes to implement and which it has detailed in its observations to the notification of grievances primarily aim to prevent the reiteration of practices for which the individual behavior of agents, particularly those in contact with customers, may be called into question. France Télécom thus proposes to establish in the consumer complaint management system a tool for identifying complaints specifically related to the existence of acts or contentious practices under competition law. The identification of customer statements suggesting that a competitor, for example, has been disparaged, as well as the author of the contact concerned with the customer, should be followed by investigations and the implementation of corrective actions both at the individual level (interview, training, sanction) and collective level (dissemination of instructions, reminder of rules).  </w:t>
        <w:br/>
        <w:t xml:space="preserve">141. This monitoring system also provides for statistical tracking of the identified acts to particularly identify points of sale that present an abnormal rate of complaints and the establishment, in the ordering system, of a tool allowing to link the sales acts that originated the identified problems with the concerned sellers. France Télécom explains that it encounters difficulties in identifying the author(s) of a contentious practice, which makes it difficult to hold agents accountable.  </w:t>
        <w:br/>
        <w:t xml:space="preserve">142. In relation to the practices examined in this decision, acts of disparagement are thus targeted, even if in this case they originated from a centralized argumentation, and the use by agents of data held due to its monopoly on the local loop, such as subscriber invoices, for soliciting prospects for ADSL Internet access. The fact that this latter practice could be observed despite warnings aimed at prohibiting it (see above paragraph 46) indeed shows the difficulties that centralized levels of the company may encounter in ensuring compliance with instructions regarding competition rules by all agents. The large size of France Télécom as well as the weight of its history give particular interest to the strengthening of the monitoring and awareness system that it proposes to implement.  </w:t>
        <w:br/>
        <w:t xml:space="preserve">143. Furthermore, this system will be complemented and reinforced by training and information actions in competition law addressed to sales networks, with the dissemination of a guide on good and bad practices in competition law, including the case of disparagement and the proper use of data. A module raising awareness of the principles and rules of competition will also be included in the training programs of internal sales training schools.  </w:t>
        <w:br/>
        <w:t>144. France Télécom will also ensure the dissemination of information regarding this decision to all employees of the company, highlighting the uncontested grievances, the sanction, and the commitments made, and calling for vigilance regarding the practices in question and more generally regarding competition law. This communication action is indeed important to ensure the adherence of all company agents to the non-contestation and commitments approach adopted by the company's management. It is likely to complement and enhance the effectiveness of the other awareness actions to which it commits.</w:t>
      </w:r>
    </w:p>
    <w:p>
      <w:r>
        <w:rPr>
          <w:b/>
        </w:rPr>
        <w:t>[Pages 40–40]</w:t>
      </w:r>
    </w:p>
    <w:p>
      <w:r>
        <w:t xml:space="preserve">145. Finally, the commitments provide for the sending of a follow-up report to the Council within twelve months following the decision.  </w:t>
        <w:br/>
        <w:t xml:space="preserve">146. The proposed commitments therefore have a substantial character and their effective implementation can be verified. The Council should take note of this, order France Télécom to comply with them, and grant a reduction of the sanction by 25%.  </w:t>
        <w:br/>
        <w:t xml:space="preserve">e) Regarding the particular situation of France Télécom  </w:t>
        <w:br/>
        <w:t xml:space="preserve">147. In 2006, France Télécom achieved a consolidated revenue (IFRS standards) of 51.072 billion euros, with an operating result of nearly 7 billion euros and a net result of the consolidated group of just under 4.8 billion euros. In 2006, the revenue generated in the national territory by France Télécom for public Internet access services amounted to just under 2 billion euros.  </w:t>
        <w:br/>
        <w:t xml:space="preserve">f) Conclusion on the financial sanction  </w:t>
        <w:br/>
        <w:t xml:space="preserve">148. Given the seriousness of the three practices identified, the significance of the damage they caused to the economy, and the particular situation of the company, France Télécom should be sanctioned with a fine of 40 million euros, an amount that should be increased by 50% to account for the repetition, thus raising it to 60 million euros. Taking into account the non-contestation of the grievances and the commitments made by France Télécom, the sanction should be reduced by 25%, ultimately setting the amount of the sanction at 45 million euros.  </w:t>
        <w:br/>
        <w:t xml:space="preserve">149. Based on the general and individual elements as assessed above, a financial sanction of 45 million euros is therefore imposed on France Télécom.  </w:t>
        <w:br/>
        <w:t xml:space="preserve">DECISION  </w:t>
        <w:br/>
        <w:t xml:space="preserve">Article 1: It is established that France Télécom has violated the provisions of Article L. 420-2 of the Commercial Code and Article 82 of the EC Treaty.  </w:t>
        <w:br/>
        <w:t xml:space="preserve">Article 2: The commitments made by France Télécom as mentioned in paragraph 49 are acknowledged. France Télécom is ordered to comply with them in all respects.  </w:t>
        <w:br/>
        <w:t xml:space="preserve">Article 3: A financial sanction of 45 million euros is imposed on France Télécom.  </w:t>
        <w:br/>
        <w:t xml:space="preserve">Deliberated on the oral report of Mr. Darodes de Tailly, by Mr. Lasserre, President, Ms. Aubert and Ms. Perrot, Vice-Presidents.  </w:t>
        <w:br/>
        <w:t xml:space="preserve">The Secretary of the session, The President,  </w:t>
        <w:br/>
        <w:t xml:space="preserve">Marie-Anselme Lienafa Bruno Lasserre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