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https://www.autoritedelaconcurrence.fr/fr/decision/relative-des-pratiques-mises-en-oeuvre-par-la-societe-hachette-livre-sur-le-marche-des</w:t>
      </w:r>
    </w:p>
    <w:p>
      <w:r>
        <w:t>Pages translated : 5</w:t>
      </w:r>
    </w:p>
    <w:p/>
    <w:p>
      <w:r>
        <w:rPr>
          <w:b/>
        </w:rPr>
        <w:t>[Pages 1–3]</w:t>
      </w:r>
    </w:p>
    <w:p>
      <w:r>
        <w:t xml:space="preserve">RÉPUBLIQUE FRANÇAISE  </w:t>
        <w:br/>
        <w:t xml:space="preserve">Decision No. 04-D-23 of June 23, 2004  </w:t>
        <w:br/>
        <w:t xml:space="preserve">regarding practices implemented by Hachette Livre in the market for practical travel guides  </w:t>
        <w:br/>
        <w:t xml:space="preserve">The Competition Council (Section I),  </w:t>
        <w:br/>
        <w:t xml:space="preserve">Having regard to the letter registered on August 14, 2003 under No. 03/0053 F by which Prisma Presse referred the Council regarding practices implemented by Hachette Livre in the market for practical travel guides;  </w:t>
        <w:br/>
        <w:t xml:space="preserve">Having regard to Book IV of the Commercial Code and Decree No. 2002-689 of April 30, 2002, setting its conditions of application;  </w:t>
        <w:br/>
        <w:t xml:space="preserve">Having regard to the other documents in the file;  </w:t>
        <w:br/>
        <w:t xml:space="preserve">Having regard to the observations presented by Prisma Presse and the Government Commissioner;  </w:t>
        <w:br/>
        <w:t xml:space="preserve">The rapporteur, the deputy general rapporteur, and the Government Commissioner heard during the session of April 27, 2004 in the presence of the representative of Prisma Presse,  </w:t>
        <w:br/>
        <w:t xml:space="preserve">Adopts the following decision:  </w:t>
        <w:br/>
        <w:t xml:space="preserve">I. Findings  </w:t>
        <w:br/>
        <w:t xml:space="preserve">A. THE RELEVANT SECTOR  </w:t>
        <w:br/>
        <w:t xml:space="preserve">1. Prisma Presse accuses its competitor Hachette Livre of attempting to hinder the publication of its travel guide, "Géoguide," by using abusive legal actions against it.  </w:t>
        <w:br/>
        <w:t xml:space="preserve">1. GENERAL DATA  </w:t>
        <w:br/>
        <w:t>2. According to a sector study by Xerfi (2002), the book sector is characterized by a strong concentration of sales. With a growth of 2.8% in 2001, publishers recorded one of the strongest increases in their turnover since 1994.</w:t>
      </w:r>
    </w:p>
    <w:p>
      <w:r>
        <w:t xml:space="preserve">3. The 10 largest book publishing houses (with more than 249 employees) account for more than 50% of the sector's turnover, while they represent only 7% of the companies. The study of publishing groups reveals even higher concentration rates. Indeed, the 4 main publishing groups present in France concentrate more than half of the market activity. Alone, Vivendi Universal Publishing and Hachette represent 38% of the sector's sales.  </w:t>
        <w:br/>
        <w:t xml:space="preserve">Companies Parent Company Turnover 2000 (M€)  </w:t>
        <w:br/>
        <w:t xml:space="preserve">HACHETTE LIVRE LAGARDERE 698.9  </w:t>
        <w:br/>
        <w:t xml:space="preserve">FRANCE LOISIRS BERTELSMANN (GER) 372.9  </w:t>
        <w:br/>
        <w:t xml:space="preserve">VIVENDI UNIVERSAL EDUCATION FRANCE VIVENDI UNIVERSAL PUBLISHING 280.4  </w:t>
        <w:br/>
        <w:t xml:space="preserve">EDITION ATLAS DE AGOSTINI (IT) 226.9  </w:t>
        <w:br/>
        <w:t xml:space="preserve">VIVENDI UNIVERSAL LITERATURE VIVENDI UNIVERSAL PUBLISHING 184.0  </w:t>
        <w:br/>
        <w:t xml:space="preserve">READER’S DIGEST SELECTION READER’S DIGEST ASSOCIATION (EU) 148.8  </w:t>
        <w:br/>
        <w:t xml:space="preserve">FLAMMARION RIZZOLI (IT) 136.4  </w:t>
        <w:br/>
        <w:t xml:space="preserve">EDITIONS DU SEUIL INDEPENDENT 120.9  </w:t>
        <w:br/>
        <w:t xml:space="preserve">GALLIMARD EDITIONS INDEPENDENT 120.3  </w:t>
        <w:br/>
        <w:t xml:space="preserve">LAMY WOLTERS KLUWER FRANCE 115.0  </w:t>
        <w:br/>
        <w:t xml:space="preserve">2. THE PRACTICAL BOOK SECTOR  </w:t>
        <w:br/>
        <w:t xml:space="preserve">4. According to the Xerfi study, the practical book sector includes general information works that serve as a "practical" tool, both in terms of content and presentation. "Practical books" include collections and travel guides, practical advice books, maps, and atlases. Practical books represent nearly 17% of the market by volume and are strengthening their position year after year.  </w:t>
        <w:br/>
        <w:t xml:space="preserve">B. THE COMPANIES  </w:t>
        <w:br/>
        <w:t xml:space="preserve">• Hachette Livre  </w:t>
        <w:br/>
        <w:t xml:space="preserve">5. Hachette Livre is part of the media division of the Lagardère group (100% subsidiary), which consists of four complementary businesses: books, press, distribution of cultural products, and audiovisual. Between 1998 and 2002, its turnover increased from 768 to 950 M€, with a net profit rising from 31 to 60 M€.  </w:t>
        <w:br/>
        <w:t>6. Hachette Livre presents itself as the second-largest French publisher across all editorial segments (general literature, education, illustrated books, travel guides, and encyclopedias). It brings together around forty publishing houses in France and Europe and publishes more than five thousand new titles each year, in the most diverse editorial genres: literature, education, youth, practical, tourism, lifestyle, encyclopedias, and dictionaries. It notably publishes practical travel guides, the "Guide Bleu" and the "Guide du Routard."</w:t>
      </w:r>
    </w:p>
    <w:p>
      <w:r>
        <w:t xml:space="preserve">7. The "Guide du Routard" achieved a turnover of more than 30 million euros in 2002, with a market share estimated by Hachette Livre at 30% of the travel guide market.  </w:t>
        <w:br/>
        <w:t xml:space="preserve">• Prisma Presse  </w:t>
        <w:br/>
        <w:t xml:space="preserve">8. Prisma Presse is the 100% French subsidiary of the magazine press group Gruner &amp; Jahr, which publishes more than 120 magazines and newspapers in 14 countries. Established in 1965 and chaired by Mr. X..., the Gruner &amp; Jahr group is owned by the Bertelsmann group and the Jahr group, holding 74.9% and 25.1% of its capital, respectively.  </w:t>
        <w:br/>
        <w:t xml:space="preserve">9. Prisma Presse is the second-largest magazine press group in France. Its turnover reached 531 million euros in 2002, with a net profit of 46.2 million euros in the same year.  </w:t>
        <w:br/>
        <w:t xml:space="preserve">C. THE FACTS NOTED  </w:t>
        <w:br/>
        <w:t xml:space="preserve">10. Pursuant to a co-publishing agreement concluded in the autumn of 2001, Prisma Presse and Gallimard launched, in the spring of 2003, a new collection of practical travel guides titled "Géoguide." This new collection allows Gallimard to strengthen its position in the market for practical travel guides, of which it currently holds only 2.7%. In return, Prisma Presse grants Gallimard the benefit of its "Geo" brand. This new guide is deliberately positioned in the editorial niche of the "Guide du Routard."  </w:t>
        <w:br/>
        <w:t xml:space="preserve">11. The first 10 titles of the "Géoguide" collection were published simultaneously on April 10, 2003 (Brittany North, Brittany South, Corsica, Guadeloupe, Martinique, Provence, Andalusia, Egypt, Morocco, Portugal). These guides are initially printed in quantities between 20,000 and 25,000 copies and may also be sold by mail order, via the magazine "Geo" published by Prisma Presse.  </w:t>
        <w:br/>
        <w:t xml:space="preserve">12. By summons dated July 3 and 4, 2003, Hachette Livre and Mr. Y..., designer of the "Guide du Routard," summoned Editions Gallimard, Les Nouveaux Loisirs, Prisma Presse, and Geo before the Paris Tribunal de Grande Instance for infringement of Mr. Y...'s rights over the "Routard" trademark and, regarding Hachette's claims, for unfair and parasitic competition and counterfeiting. The claimants sought damages, provisional withdrawal of the disputed works, publication of the judgment, and reimbursement of irrecoverable costs based on Article 700 of the NCPC.  </w:t>
        <w:br/>
        <w:t xml:space="preserve">13. According to the summons, "the observed similarities are numerous enough that reading the 'Géoguides' necessarily evokes, for the average attentive reader, the guides of the Routard, in their external appearance, style, presentation, and content."  </w:t>
        <w:br/>
        <w:t xml:space="preserve">II. Based on the preceding findings, the Council  </w:t>
        <w:br/>
        <w:t>14. Under Article L. 464-6 of the Commercial Code: "When no practice likely to harm competition in the market is established, the Council of the</w:t>
      </w:r>
    </w:p>
    <w:p>
      <w:r>
        <w:rPr>
          <w:b/>
        </w:rPr>
        <w:t>[Pages 4–5]</w:t>
      </w:r>
    </w:p>
    <w:p>
      <w:r>
        <w:t>competition may decide, after the author of the referral and the Government Commissioner have been given the opportunity to consult the file and present observations, that there is no need to continue the procedure."</w:t>
      </w:r>
    </w:p>
    <w:p>
      <w:r>
        <w:t>15. According to Prisma Presse, Hachette has committed an abuse of dominant position in the market for practical travel guides by pursuing it before the Paris Tribunal de Grande Instance. This legal action allegedly had an anti-competitive object and effect, aiming not to assert Hachette's legitimate rights, but to erect barriers to market entry to the detriment of Prisma Presse.</w:t>
      </w:r>
    </w:p>
    <w:p>
      <w:r>
        <w:t>16. As the Council recalled in decision No. 99-D-77 of December 7, 1997, "Access to the judge is a fundamental right; (...) the act of a company occupying a dominant position bringing a lawsuit can only be qualified as an anti-competitive practice in very exceptional circumstances, when the action clearly does not aim to assert what the company may legitimately consider to be its right and is designed within the framework of a plan aimed at eliminating competition through this harassment."</w:t>
      </w:r>
    </w:p>
    <w:p>
      <w:r>
        <w:t>17. In the case at hand, the Paris TGI, in its judgment of December 2, 2003, partially upheld Hachette's claim by finding an infringement of the image of the "Guide du Routard" justifying the condemnation of "les nouveaux loisirs" to pay Hachette the sum of 50,000 euros as damages. However, the liability of Prisma Presse, which had signed a co-publishing agreement with "les nouveaux loisirs" for the launch of the "Géoguide" collection, was dismissed on the grounds that the commercial solidarity applicable among the members of the joint venture, as revealed by the aforementioned agreement, requires the performance by one of the partners, in the view and knowledge of third parties, of an act in this capacity, which was not the case here. The court also rejected Prisma Presse's counterclaim for damages against Hachette, noting that the unfounded nature of the claims for infringement and unfair competition made by Hachette resulted from a "misjudgment of the facts of the case and not from fraud," thus dismissing any allegation of abuse of process against Hachette. Finally, Hachette was ordered to pay the sum of 15,000 euros to the companies Géo and Prisma Presse under Article 700 of the new Code of Civil Procedure, distributing the burden of the costs incurred and not included in the costs of the proceedings, not on the basis of Hachette's fault but "on the basis of equity or the economic situation of the condemned party."</w:t>
      </w:r>
    </w:p>
    <w:p>
      <w:r>
        <w:t>18. Hachette's legal action cannot therefore be classified as an anti-competitive practice, as the evidence of this action being part of a plan aimed at eliminating competition through harassment has not been provided.</w:t>
      </w:r>
    </w:p>
    <w:p>
      <w:r>
        <w:t>19. It follows from the above, without the need to rule on the delineation of the affected market and Hachette's position in that market, that the practice denounced does not fall within the provisions of Article L. 420-2 of the Code of Commerce. It is therefore appropriate to apply the provisions of Article L. 464-6 of the Code of Commerce.</w:t>
      </w:r>
    </w:p>
    <w:p>
      <w:r>
        <w:t xml:space="preserve">DECISION  </w:t>
        <w:br/>
        <w:t xml:space="preserve">Single Article - There is no need to continue the procedure.  </w:t>
        <w:br/>
        <w:t xml:space="preserve">Deliberated, on the oral report of Mr. Fontaine, by Mr. Nasse, Vice-President, Ms. Aubert, Mader-Saussaye, Perrot, as well as Messrs. Bidaud, Lasserre, and Piot, members.  </w:t>
        <w:br/>
        <w:t xml:space="preserve">The session secretary The Vice-President, presiding over the session  </w:t>
        <w:br/>
        <w:t xml:space="preserve">Nadine Bellegarde Philippe Nasse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