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https://www.autoritedelaconcurrence.fr/fr/decision/relative-des-pratiques-mises-en-oeuvre-par-la-societe-rte-sur-le-marche-de-travaux-de</w:t>
      </w:r>
    </w:p>
    <w:p>
      <w:r>
        <w:t>Pages translated : 19</w:t>
      </w:r>
    </w:p>
    <w:p/>
    <w:p>
      <w:r>
        <w:rPr>
          <w:b/>
        </w:rPr>
        <w:t>[Pages 1–3]</w:t>
      </w:r>
    </w:p>
    <w:p>
      <w:r>
        <w:t xml:space="preserve">FRENCH REPUBLIC  </w:t>
        <w:br/>
        <w:t xml:space="preserve">Decision No. 09-D-21 of June 23, 2009  </w:t>
        <w:br/>
        <w:t xml:space="preserve">regarding practices implemented by the company RTE in the  </w:t>
        <w:br/>
        <w:t xml:space="preserve">market for high voltage overhead line works  </w:t>
        <w:br/>
        <w:t xml:space="preserve">The Competition Authority (Section V),  </w:t>
        <w:br/>
        <w:t xml:space="preserve">Having regard to the letter registered on February 1, 2007, under number 07/0009 F, by which the company Études et Travaux referred to the Competition Council concerning practices implemented by the company RTE EDF Transport SA;  </w:t>
        <w:br/>
        <w:t xml:space="preserve">Having regard to Book IV of the Commercial Code;  </w:t>
        <w:br/>
        <w:t xml:space="preserve">Having regard to the other documents in the file;  </w:t>
        <w:br/>
        <w:t xml:space="preserve">The rapporteur, the deputy general rapporteur, and the representative of the company Études et Travaux heard during the session of June 2, 2009;  </w:t>
        <w:br/>
        <w:t>Adopts the following decision:</w:t>
      </w:r>
    </w:p>
    <w:p>
      <w:r>
        <w:t xml:space="preserve">I. Findings  </w:t>
        <w:br/>
        <w:t xml:space="preserve">1. The Competition Council was seized by the company Études et Travaux (SET) which denounces practices implemented by the company RTE EDF Transport (hereinafter "RTE") concerning the construction works of high and very high voltage overhead power lines.  </w:t>
        <w:br/>
        <w:t xml:space="preserve">A. THE SECTOR OF ACTIVITY  </w:t>
        <w:br/>
        <w:t xml:space="preserve">a) The electrical networks  </w:t>
        <w:br/>
        <w:t xml:space="preserve">2. The national electricity network, which ensures the transport of electricity from production sites to consumption points, consists of the transmission network and the distribution network.  </w:t>
        <w:br/>
        <w:t xml:space="preserve">3. The transmission network is made up of high and very high voltage (HT and THT) lines and transformation and control stations. The THT lines (in France, 225,000 volts and 400,000 volts) are intended for the long-distance transport of electricity across the territory and internationally, while the HT lines (in France 63,000 volts and 90,000 volts) supply the distribution network and directly certain heavy industries (paper, chemicals) or electricity-consuming transport (SNCF and RATP). In 2008, RTE directly served 548 industrial customers.  </w:t>
        <w:br/>
        <w:t xml:space="preserve">4. The distribution network serves other users (other industries, SMEs, households). It consists of medium and low voltage (MT and BT) lines.  </w:t>
        <w:br/>
        <w:t xml:space="preserve">5. Most electrical lines are overhead. The THT and HT lines are mounted on metal pylons, while the MT and BT lines are on wooden or concrete poles. Nevertheless, significant efforts to bury electrical lines have been undertaken, particularly after the damage caused by the storm of 1999.  </w:t>
        <w:br/>
        <w:t xml:space="preserve">6. Electricity producers own means of transforming a primary energy (hydraulic, nuclear, thermal, or wind) into electrical energy.  </w:t>
        <w:br/>
        <w:t xml:space="preserve">7. The transport of electricity produced by the public THT and HT transmission network is the responsibility of RTE in France, the sole manager and subsidiary of EDF. The transport via the public MT and BT distribution network is managed by "local" managers, Électricité réseau distribution France (ERDF, formerly EDF Distribution, which accounts for 77% of distribution) and 22 local distribution companies in their exclusive service area. Finally, some industrial sites may have their own network connected to public networks or their own production unit.  </w:t>
        <w:br/>
        <w:t>8. Marketing is the responsibility of EDF Commercialisation, a subsidiary of EDF and other suppliers (local distribution companies, "alternative" operators such as Poweo, Electrabel, GDF…).</w:t>
      </w:r>
    </w:p>
    <w:p>
      <w:r>
        <w:t xml:space="preserve">b) The opening of the electricity market to competition  </w:t>
        <w:br/>
        <w:t xml:space="preserve">9. Since 1996, several European directives have organized the gradual opening of the public electricity market to competition.  </w:t>
        <w:br/>
        <w:t xml:space="preserve">10. In this context, the law of February 2, 2000, scheduled the elimination of monopolies on electricity production and marketing. To meet environmental and quality requirements, as well as for reasons related to the cost of reproducing a transport and distribution infrastructure, it nevertheless maintained a public monopoly on the electricity transmission service.  </w:t>
        <w:br/>
        <w:t xml:space="preserve">11. Since July 1, 2007, all consumers, including households, have access to the free electricity market.  </w:t>
        <w:br/>
        <w:t xml:space="preserve">c) The request for the construction of power lines  </w:t>
        <w:br/>
        <w:t xml:space="preserve">12. In 2004, public demand (public companies, including RTE, administrations, and HLM) represented 70.5% of the turnover in the sector of electrical line construction.  </w:t>
        <w:br/>
        <w:t xml:space="preserve">13. "Historically, RTE has never built the electricity transmission network itself," limiting itself to ensuring with its own resources a first-level maintenance of the network. "Construction and renewal have always been entrusted to external service providers," say RTE officials. During the period from 2000 to 2008, RTE's investments grew significantly, particularly due to the adaptation of the network to safety constraints highlighted by the storm of 1999. During the period of the facts denounced in the referral, in 2002, RTE's investments amounted, according to its indications, to between 500 and 550 million euros, of which 80 to 90% were dedicated to the network. 80 to 90 million euros were related to contracts for the construction of electrical lines and the rest to supply contracts related to construction. In 2007, investments amounted to between 850 and 900 million euros, of which 180 to 190 were allocated to the purchases of actual line construction.  </w:t>
        <w:br/>
        <w:t xml:space="preserve">d) A disparate offer  </w:t>
        <w:br/>
        <w:t xml:space="preserve">14. The technical and human resources necessary for the construction of electrical lines encourage industry players to reach a certain size in order to reduce costs. The sector includes large companies, often subsidiaries of Bouygues, Vinci, Eiffage, or Suez.  </w:t>
        <w:br/>
        <w:t xml:space="preserve">15. For the construction of HT and THT overhead lines, RTE's suppliers are the subsidiaries of these large groups, to which have been added in the last seven or eight years subsidiaries of foreign construction groups (German, Swiss, Spanish, Italian). The holders of contracts for strengthening kits for pylons and special foundations for pylons are the subsidiaries of the same groups.  </w:t>
        <w:br/>
        <w:t>16. In 2004, the sector of electrical and telecommunications line construction included 695 companies generating a turnover of over 3 billion euros. Very small enterprises (TPE) employing fewer than ten employees are the most numerous (44.9% of operators) but account for only 5.2% of the turnover. Companies with more than 200 employees (3% of operators) account for a predominant share of the turnover (40.4%).</w:t>
      </w:r>
    </w:p>
    <w:p>
      <w:r>
        <w:rPr>
          <w:b/>
        </w:rPr>
        <w:t>[Pages 4–6]</w:t>
      </w:r>
    </w:p>
    <w:p>
      <w:r>
        <w:t xml:space="preserve">B. THE COMPANIES  </w:t>
        <w:br/>
        <w:t xml:space="preserve">1. THE COMPANY ÉTUDES ET TRAVAUX (SET)  </w:t>
        <w:br/>
        <w:t xml:space="preserve">17. Registered on September 9, 1993, in the Nantes Trade and Companies Register, SET's corporate purpose is "the execution of works on high and very high voltage electrical lines and substations" and, according to its founder and manager, its activity is "the construction of high voltage lines on behalf of RTE, a company of the EDF group." It is said to have been created at the request of RTE by Mr. X..., who was then working as a site manager at Transel, a subsidiary of Bouygues, which is still a supplier to RTE.  </w:t>
        <w:br/>
        <w:t xml:space="preserve">18. SET is a limited liability company with a capital of 7,623 euros, 50% owned by its manager, and is located in Loire-Atlantique in Saint-Michel Chef Chef.  </w:t>
        <w:br/>
        <w:t xml:space="preserve">19. SET states that it was able to develop its activity until 2002, after which it believes it was deliberately excluded from the contracts offered by RTE due to the new purchasing policy implemented towards it following the renewal of the purchasing department staff.  </w:t>
        <w:br/>
        <w:t xml:space="preserve">20. During the period from 1997 to 2001, SET achieved an average turnover of 310,000 euros, of which 84% was directly generated with RTE and the remainder through subcontracting with other companies (10.7% with Transel).  </w:t>
        <w:br/>
        <w:t xml:space="preserve">21. Between 2000 and 2006, just under one million euros worth of work was ordered from SET by RTE, with annual orders significantly reduced (&lt;100,000 euros) since 2002. The breakdown of orders by type of work highlights the predominance of ground improvement (known as "malts" in professional terminology) in 2000, the replacement of signage plates in 2003 and 2004, and the installation of templates and concrete blocks in 2005 and 2006.  </w:t>
        <w:br/>
        <w:t xml:space="preserve">22. SET has never held national construction contracts launched by RTE, but its activity was part of ad hoc consultations, without prior approval, conducted locally by RTE's decentralized bodies (transport operating groups, "GET") for "amounts not exceeding a few tens of thousands of euros." According to RTE, SET's activities were limited to "small civil engineering works, the design of access tracks, the demolition of masses, and the improvement of grounding at the base of pylons." The company SET partially confirms the nature of these works, which it states consisted of "installations with the help of surveyors, adjustment of bases, lifting of pylons, unwinding of wires, and improvement of malts." Lifting and unwinding are not among the services mentioned by RTE.  </w:t>
        <w:br/>
        <w:t xml:space="preserve">23. SET has not been consulted by RTE since June 2006.  </w:t>
        <w:br/>
        <w:t xml:space="preserve">2. THE COMPANY RTE EDF TRANSPORT (RTE)  </w:t>
        <w:br/>
        <w:t xml:space="preserve">a) The missions of RTE  </w:t>
        <w:br/>
        <w:t xml:space="preserve">24. The public service missions of RTE, carried out under the supervision of the Energy Regulatory Commission (CRE), consist of:  </w:t>
        <w:br/>
        <w:t xml:space="preserve">− operating, maintaining, and developing the public high and very high voltage electricity transmission network, ensuring particularly its security and the environmental integration of the works. RTE owns its industrial assets;  </w:t>
        <w:br/>
        <w:t xml:space="preserve">− guaranteeing electricity supply across the entire national territory;  </w:t>
        <w:br/>
        <w:t xml:space="preserve">− ensuring the safety of the French electrical system by continuously maintaining the balance between electricity supply and demand and deciding on necessary load shedding;  </w:t>
        <w:br/>
        <w:t xml:space="preserve">− facilitating and securing electricity exchanges at the heart of Europe, notably by strengthening interconnections between networks.  </w:t>
        <w:br/>
        <w:t xml:space="preserve">25. The CRE proposes access tariffs for the transmission and distribution network ("tolls") to the minister responsible for industry and approves the investment program of the transmission system operator.  </w:t>
        <w:br/>
        <w:t xml:space="preserve">26. RTE's activity is structured around two main areas: the "electric system" (management of electricity flows to ensure the balance between production and consumption) and "transport" (material management of the network). In 2007, its 8,500 employees were distributed between a central level and seven regional units.  </w:t>
        <w:br/>
        <w:t xml:space="preserve">27. At the national level, RTE has a management of the electric system, a management of electricity transport (engineering and maintenance of the network), a legal department, and a finance department under which the purchasing service falls. The national level manages the flows on the 400 kV network, interconnections, as well as the maintenance and development policy of the infrastructures.  </w:t>
        <w:br/>
        <w:t xml:space="preserve">28. Each regional district has a regional unit of the systems and transport departments (the engineering service is attached to it) and four or five transport operating groups (GET), each covering about two departments and responsible for the maintenance and operation of the network within their jurisdiction. The regional level is responsible for managing the 63, 90, and 225 kV networks and regional infrastructures (maintenance, operation, and development).  </w:t>
        <w:br/>
        <w:t xml:space="preserve">b) The purchasing policy of RTE EDF Transport  </w:t>
        <w:br/>
        <w:t xml:space="preserve">The regulatory framework  </w:t>
        <w:br/>
        <w:t xml:space="preserve">29. RTE's purchases are subject to the applicable community rules regarding the energy sector. They are thus subject, depending on defined thresholds, to rules of transparency and openness to competition.  </w:t>
        <w:br/>
        <w:t xml:space="preserve">The organization of purchases  </w:t>
        <w:br/>
        <w:t xml:space="preserve">30. RTE's purchasing service prepares all contracts, including the construction contracts that are the subject of the referral. This service proposes, implements, and oversees the purchasing policy for all of RTE and also ensures the evaluation and monitoring of suppliers. It is structured into four national purchasing poles (national contracts) and seven regional purchasing agencies (regional or local contracts). A logistics pole manages the supply of technical materials.  </w:t>
        <w:br/>
        <w:t xml:space="preserve">31. The articulation between the national level and the regional levels is as follows: the purchasing service implements "the national purchasing policies that lead to national framework agreements lasting 2 or 3 years, which it prepares and negotiates, from which the regional units place execution orders specific to each site." A framework agreement aims to set the terms, particularly regarding price, and if applicable, the quantities envisaged, for contracts to be awarded during a given period. Its execution requires the issuance of one or more execution or delivery orders. The regional purchasing agencies prepare and negotiate regional purchases that do not fall under framework agreements.  </w:t>
        <w:br/>
        <w:t xml:space="preserve">The typology of the main framework contracts  </w:t>
        <w:br/>
        <w:t xml:space="preserve">32. After the storm of 1999, RTE was tasked with securing overhead lines. This was reflected for certain works by reinforcing foundations, re-injecting piles into existing civil engineering, and reinforcing the metallic structure of pylons using kits. These works led to three types of national contracts: "construction works for overhead lines, installation of kits, and reinforcement by special foundations."  </w:t>
        <w:br/>
        <w:t xml:space="preserve">33. The network infrastructures to which the disputed contracts relate are subject to framework contracts and a qualification system that limits the possibility of responding to consultations to only those suppliers qualified by RTE. This prior qualification system has been in place "at least since 1999" concerning special foundations and the construction of lines and since 2002 for the installation of kits. Such a system is provided for, on an optional basis, by the relevant community directives, which have been transposed into French law (see most recently Directive 2004/17/EC of the European Parliament and of the Council of March 31, 2004, coordinating the procedures for the award of contracts in the sectors of water, energy, transport, and postal services, transposed by Ordinance No. 2005-649 of May 6, 2005, and Decree No. 2005-1308 of October 20, 2005, relating to contracts awarded by certain public or private entities not subject to the public procurement code).  </w:t>
        <w:br/>
        <w:t xml:space="preserve">RTE's purchases in transport network infrastructure  </w:t>
        <w:br/>
        <w:t xml:space="preserve">34. "Infrastructure" purchases of the network represent 41% of the total purchases made by RTE (2,075 million euros in 2007, or 50% of turnover). These include high and very high voltage connection equipment (bare cables, insulated high voltage cables, optical fibers, line supports, line materials), high and very high voltage substation equipment, and transport works (overhead line works with a voltage greater than 63 kV, special foundations carried out in the context of the construction and reinforcement of overhead lines, underground line works, protection, and works on high voltage substations).  </w:t>
        <w:br/>
        <w:t xml:space="preserve">35. The transport works related to the contracts concerned by the referral represent more than 50% of the network infrastructure purchases, or more than 20% of RTE's purchases.  </w:t>
        <w:br/>
        <w:t xml:space="preserve">Supplier selection process  </w:t>
        <w:br/>
        <w:t>36. To become a supplier to RTE, a company must first meet "minimum purchasing requirements," which may be supplemented, depending on the stakes, products, or services purchased, by quality and environmental requirements.</w:t>
      </w:r>
    </w:p>
    <w:p>
      <w:r>
        <w:rPr>
          <w:b/>
        </w:rPr>
        <w:t>[Pages 7–9]</w:t>
      </w:r>
    </w:p>
    <w:p>
      <w:r>
        <w:t xml:space="preserve">37. Potential suppliers can express their interest by responding to an advertisement published in the Official Journal of the European Union (OJEU). The qualification system allows suppliers wishing to be qualified for a "product-supplier" pair to express their interest. In the event of a consultation in this purchasing area, qualified suppliers may be selected to participate in consultations on market projects.  </w:t>
        <w:br/>
        <w:t xml:space="preserve">38. In the case of contracts subject to European regulations with a qualification system, the selection of suppliers is therefore carried out under the following conditions:  </w:t>
        <w:br/>
        <w:t xml:space="preserve">− RTE has a list of candidate companies in response to the "notice on the existence of a qualification system" published in the OJEU;  </w:t>
        <w:br/>
        <w:t xml:space="preserve">− RTE establishes the list of qualified companies based on an evaluation of their files, supplemented if necessary by product tests;  </w:t>
        <w:br/>
        <w:t xml:space="preserve">− From this list and based on selection criteria, RTE proceeds to compile the list of companies invited to participate in the consultation. Qualification does not guarantee that the company will be consulted, as RTE limits the number of companies consulted to a level justified by the characteristics of the market project. In practice, according to its indications, however, "RTE consults all qualified companies to put them in competition."  </w:t>
        <w:br/>
        <w:t xml:space="preserve">The RTE qualification system  </w:t>
        <w:br/>
        <w:t xml:space="preserve">39. The objective of the qualification is according to Article 1.2 of the specifications of the qualification procedure, to ensure "the quality of services by verifying the economic, financial, technical, and quality organizational capabilities of the applicant" and to contribute "to the continuity and security of the services of companies within the framework of the constraints of construction and operation of the network" as well as "to sustainable technical and commercial relationships." RTE has specified that it aims "to have permanently high-level technical operators, capable of reacting in all circumstances, under satisfactory economic conditions and with geographical coverage across the entire metropolitan territory."  </w:t>
        <w:br/>
        <w:t xml:space="preserve">40. The system (Program of Aptitude Examination: PEA) provides for three stages in the qualification procedure:  </w:t>
        <w:br/>
        <w:t xml:space="preserve">− the study of the candidate's response file (DEA: aptitude examination file), intended to assess the economic and financial health of the company, its technical capabilities, and its quality organization. Its processing falls under the three services of the National Expertise Center for Networks of RTE;  </w:t>
        <w:br/>
        <w:t xml:space="preserve">− audits at the candidate's premises aimed at verifying, during a visit program agreed upon with them, their technical and financial capabilities as well as their quality organization. This verification also falls to the three services of the National Expertise Center for Networks of RTE;  </w:t>
        <w:br/>
        <w:t xml:space="preserve">− an experimental phase, consisting of the execution of at least one site by the candidate, based on past construction contracts with them, all execution stages of which are verified (commercial and technical aspects). Its indicative duration is one year.  </w:t>
        <w:br/>
        <w:t xml:space="preserve">41. Regardless of the stage of advancement of the procedure, RTE may refuse qualification based on the candidate's inability to meet the criteria defined by RTE. The candidate will be informed of this decision and the reasons for the refusal.  </w:t>
        <w:br/>
        <w:t xml:space="preserve">42. At the end of the PEA, each company is classified according to three levels of technical capacity if it meets the criteria and based on its application. A qualification certificate is then issued, allowing it to be included in the list of consultable suppliers for the awarding of a contract.  </w:t>
        <w:br/>
        <w:t xml:space="preserve">C. THE FACTS AND PRACTICES ALLEGED  </w:t>
        <w:br/>
        <w:t xml:space="preserve">43. It emerges from the referral that SET maintained, since its creation and until 2002, predominant commercial relations with EDF and then with RTE, created in 2000. From 2002 onwards, "a change of personnel within the purchasing department of RTE" is said to have led to SET being excluded from contracts. The complainant specifies that, during the 1990s and until 2002, EDT and RTE did not complain about its services.  </w:t>
        <w:br/>
        <w:t xml:space="preserve">44. However, the file shows that SET was not excluded from contracts awarded at the regional level and that, as previously indicated, during the period 2000-2006, the amounts it invoiced and that were paid to it by RTE represented nearly one million euros. Furthermore, SET has never held a national contract before it applied for the qualification systems that are the subject of the referral. The head of RTE's purchasing department specified that RTE "never broke the relationship for the works that SET was likely to carry out."  </w:t>
        <w:br/>
        <w:t xml:space="preserve">45. However, SET argues that RTE would have abused its dominant position in "the market," to "prevent it from working and lead it to bankruptcy." RTE would have, due to its quasi-monopolistic position, engaged in practices of abuse of dominant position prohibited by Article L. 420-2 of the Commercial Code, multiplying the prohibited actions outlined in this text. The complainant specifically refers to several abuses: refusal to sell, tied sales, discriminatory sales conditions, as well as the termination of established commercial relationships solely because the partner would refuse to submit to unjustified commercial conditions.  </w:t>
        <w:br/>
        <w:t xml:space="preserve">46. Three types of actions are particularly denounced by SET:  </w:t>
        <w:br/>
        <w:t xml:space="preserve">• a discredit policy, internal to the EDF group, denigrating and discriminating against SET in order to exclude it from the proposed contracts;  </w:t>
        <w:br/>
        <w:t xml:space="preserve">• the imposition on SET of prior approval procedures for bidding on contracts, despite the longevity of existing commercial relationships;  </w:t>
        <w:br/>
        <w:t xml:space="preserve">• refusals of approval to the qualification systems based on questionable grounds as well as the biased nature of the aptitude examination procedure.  </w:t>
        <w:br/>
        <w:t xml:space="preserve">1. THE DENUNCIATION OF A DIScredit POLICY  </w:t>
        <w:br/>
        <w:t xml:space="preserve">47. The vector of the discredit policy targeting SET would be an email sent "to all units of the RTE company across the French territory." According to the complainant, this communication would be discriminatory and defamatory.  </w:t>
        <w:br/>
        <w:t xml:space="preserve">48. The document in question, attached to the complaint (reference 31), is undated and does not include the name of its sender. Its recipients are agents from the seven regional electric transport units of RTE, the subject is "SET company," under the cover of representatives from the National Expertise Center for Networks of RTE.  </w:t>
        <w:br/>
        <w:t xml:space="preserve">49. RTE was able to identify this email, which it estimates, based on the cross-references made, was sent on May 13, 2002, by Mr. Y..., then in the purchasing department. The recipients were the purchasing correspondents of the regional engineering services.  </w:t>
        <w:br/>
        <w:t xml:space="preserve">50. On the substance, the sender informs his correspondents of the commercial canvassing undertaken by SET with the various structures of RTE and warns them against the lack of qualification of this company in the field "of mass reinforcement and lifting-unwinding services" that it was then offering to the approached entities through a presentation brochure. He then defines the resulting purchasing policy for RTE entities regarding SET: excluded are "the works of special foundation reinforcement and lifting-unwinding" and more generally "any operation involving the stability of the structures"; however, purchases of services from "surveyors, improvements/realizations of masses, construction of stone or metal tracks, repair of masses," and "any other non-excluded service" are authorized.  </w:t>
        <w:br/>
        <w:t xml:space="preserve">51. Furthermore, the message mentions commercial problems encountered with SET by the regional structure Normandie-Paris as well as a lawsuit filed against SET by an undeclared subcontractor.  </w:t>
        <w:br/>
        <w:t xml:space="preserve">52. The communication finally warns all decentralized structures of RTE about the technical risk incurred due to the use of non-referenced services from SET, in terms of the quality and safety of the services. It also mentions the risk of legal action from qualified companies under the qualification system.  </w:t>
        <w:br/>
        <w:t xml:space="preserve">53. In a letter dated May 22, 2002, a manager from the National Expertise Center for Networks, Mr. Z..., specifies to the head of SET that the purchasing department has not given instructions to prohibit regional units from any commercial relationship with SET, but that it intended to remind the scope of the activities authorized for this company as well as the services for which SET was not consultable, as it was not qualified by RTE. This information was intended to clarify the ambiguities arising from SET's presentation brochure. However, the possibility of applying for the existing qualification systems related to the construction-removal of overhead power lines above 50 kV, special foundations, and the installation of kits on lattice pylons is left open.  </w:t>
        <w:br/>
        <w:t>54. SET's application letters to the qualification systems dated January 29 and March 17, 2003, implicitly acknowledge the erroneous and rectifiable nature of the competency mentions in the commercial brochure distributed by RTE: "we are sending you all the documents... except for the new brochure which is in the process of being completed and on which the works of mass reinforcement and special foundations will no longer appear." Mr. X..., head of SET, acknowledges that since the brochure had not been clarified, he had committed to no longer disseminating it.</w:t>
      </w:r>
    </w:p>
    <w:p>
      <w:r>
        <w:rPr>
          <w:b/>
        </w:rPr>
        <w:t>[Pages 10–12]</w:t>
      </w:r>
    </w:p>
    <w:p>
      <w:r>
        <w:t>55. An internal email from Mr. Z... dated May 27, 2002, which explicitly refers to the one sent on May 13, confirms to the same recipients that "the use of the company SET is perfectly authorized for all activities not covered by the qualification systems in force at RTE," expressly and restrictively cites the excluded activities "Construction, modification, and removal of high-voltage (HT) and very high-voltage (THT) lines, execution of special foundations, and installation of kits on lattice pylons" and specifies the eligible activities without limiting their scope: "works such as surveying, improvement and execution of mortar, construction of tracks, repair of foundations, etc." Mr. Z... reminds of SET's commitment to revise its brochure and asks his interlocutors not to take into account the information regarding undeclared subcontracting, "which does not call into question the company's ability to provide quality services in the areas where it is authorized to intervene." This email thus clarifies and nuances the previous one in a manner favorable to SET, regarding the scope of its potential activities for RTE.</w:t>
      </w:r>
    </w:p>
    <w:p>
      <w:r>
        <w:t>56. Nevertheless, in a letter dated April 30, 2003, to Mr. A..., from the electric transport division of RTE, Mr. X... mentions Messrs. Y... and B... as the authors of the disputed email and recalls that the information intended for the regional and local structures of RTE aimed to "no longer consult SET in the future" due to its lack of qualification. Mr. X... then believes that SET is a victim of discrimination insofar as the RTE email did not specify that any unqualified company could not be consulted.</w:t>
      </w:r>
    </w:p>
    <w:p>
      <w:r>
        <w:t>57. The purchasing department of RTE's intention not to exclude SET from contracts for which it had the required skills has, however, been confirmed to it several times, including after the qualification rejections communicated to it on April 25 and July 25, 2003, and in light of a relaxation of the use of subcontracting for framework contracts:</w:t>
        <w:br/>
        <w:t>− in response to a request from SET dated June 6, 2003, seeking authorization to carry out subcontracted work for companies approved by RTE, it informed them by letter dated June 16, 2003, of the relaxation of subcontracting conditions on the framework contract for overhead lines, specified that lifting and unwinding could be subcontracted, and communicated the list of framework contract holders to whom it should submit its service offer. RTE concludes that "this new provision (will allow SET) to resume overhead line activity." The interlocutor mentioned in the header of this letter is Mr. B..., considered by SET as one of the authors of the disputed email that led to its exclusion;</w:t>
        <w:br/>
        <w:t>− in an email dated March 26, 2004, Mr. X... writes to Mr. C..., head of the purchasing function at RTE, to have SET's qualification recognized for occasional work under the framework contract for overhead lines. He indicates that he limits this request to occasional work only and does not "claim to go beyond." SET commits to compensating for the elements it lacks to be approved and requests to be entrusted with a test site. RTE, in a letter dated May 14, 2004, from Mr. C..., indicates that the offer for occasional work does not meet its needs, but reminds that SET can intervene as a subcontractor for the companies holding the framework contract for overhead lines and that regional units have been invited to consult SET in the context of work subcontracted by operational sub-units. Mr. B... is the interlocutor mentioned in the header of the document;</w:t>
        <w:br/>
        <w:t>− an internal note from Mr. D..., deputy director of the west electric transport unit, sent on June 25, 2004, conveys the instruction given to sub-units to entrust SET with certain occasional works on high-voltage lines but within a restricted field of operations. This field of intervention notably includes assembly-lifting and the unwinding-tensioning of conductors;</w:t>
        <w:br/>
        <w:t>− a letter from Mr. B... dated July 5, 2005, also attests to three consultations of SET by regional units within the framework of subcontracted works, one of which was successful (contract for the installation of plates);</w:t>
        <w:br/>
        <w:t>− the possibility for SET to intervene as a subcontractor for the holders of the framework contract for overhead line works or as a direct service provider for RTE's operational sub-units, as long as the subject does not fall under a framework agreement, is reaffirmed by Mr. E..., head of RTE's purchasing department, in a letter addressed to SET on April 22, 2005.</w:t>
      </w:r>
    </w:p>
    <w:p>
      <w:r>
        <w:t>2. THE DISPUTE BY SET REGARDING THE QUALIFICATION PROCEDURE IMPLEMENTED BY RTE</w:t>
      </w:r>
    </w:p>
    <w:p>
      <w:r>
        <w:t>58. According to the applicant, RTE imposed a qualification approval procedure on it, prior to its application for the proposed contracts, despite the longevity of commercial relations established for twelve years. This requirement concerned the framework contract for high-voltage overhead line works and that for the supply and installation of reinforcement kits for lattice pylons.</w:t>
      </w:r>
    </w:p>
    <w:p>
      <w:r>
        <w:t>59. However, it should be noted that until then, the contracts entered into with SET were regional contracts without qualification approval. The communication by SET of its commercial brochure reflected its desire to extend its activity to national contracts. The clarification made by the purchasing department ultimately led SET to apply for the qualification systems required for its application for national contracts.</w:t>
      </w:r>
    </w:p>
    <w:p>
      <w:r>
        <w:t>60. SET subsequently submitted, in collaboration with the company SNEF, which designated it as the representative, requests for approval for each of the contracts. SNEF, a public limited company with a capital of 10 million euros, operates in the field of electrical engineering, communication systems, maintenance, and overall control. It notably carries out HTA lines (voltage below 50,000 volts), erects GSM pylons, and intervenes on public lighting networks. Its turnover was 265 million euros in 2001. It is 483 million euros in 2006 with a workforce of 4,180 employees. SET contests the unfavorable outcome given by RTE to this application, which it claims is unfounded. The criteria applied would be "fantastical," "discriminatory," "unfair competition," and "undefined," in contradiction with the European directive. The applicant, however, attempts to demonstrate that it meets them.</w:t>
      </w:r>
    </w:p>
    <w:p>
      <w:r>
        <w:t>61. Regarding the framework contract for high-voltage overhead line works (Market Notice 2002/S 34 -026419), SET's approval was rejected at the first stage of the qualification procedure on the grounds of insufficient workforce, lack of cable unwinding equipment under mechanical tension (DSTM), and an insufficient score in the field of quality assurance. The applicant believes that the group formed with SNEF to respond to the call for tenders meets the required criteria, as it provides more than 800 qualified installers to RTE, that quality certification is provided by the SNEF group, and that it has committed to acquiring or renting the appropriate equipment.</w:t>
      </w:r>
    </w:p>
    <w:p>
      <w:r>
        <w:t>62. Regarding the framework contract for the supply and installation of reinforcement kits for high-voltage lattice pylons (Market Notice 2003/S 48-042010), SET's approval was rejected on the grounds of unsatisfactory technical and financial capacity of the members of the SET-SNEF grouping. The applicant believes that it meets the technical capacity criterion due to the available installers and the financial criterion due to the amount of capital and turnover of its partner.</w:t>
      </w:r>
    </w:p>
    <w:p>
      <w:r>
        <w:t>63. SET considers that in both cases, approval could not be denied to it. It questions the qualification procedure conducted by RTE, believing that the unfavorable opinions were made by the purchasing department personnel - Messrs. Y... and B... - authors of the "denigration" email, which, according to it, suggested the direction of the decision. In this regard, a letter from SET dated April 30, 2003, addressed to Mr. A..., mentions remarks allegedly made by Mr. Y... during the withdrawal of the qualification file: "this is not to discourage you, but you are wasting your time, you have no chance." In the same letter, Mr. X... also refers to an older dispute he had with Mr. B..., while he was an engineer in the works department of the Paris-Normandy direction, which was resolved in favor of SET by Mr. B...'s hierarchical superior. This contextual element would then have led Mr. B..., once transferred to the purchasing department in 2002, to attempt to eliminate SET from the works contracts launched by RTE.</w:t>
      </w:r>
    </w:p>
    <w:p>
      <w:r>
        <w:t>64. Regarding the objectivity of the qualification procedure, it should nevertheless be noted that the internal documents "evaluating the technical capacity of the company SET on the framework contract for overhead lines" attest to the involvement of RTE personnel other than Mr. B...: these include the document's author, two verifiers, and an approver from the national network expertise center. In this setup, Mr. B..., who appears in the distribution plan, intervenes "for action" with two other members of the purchasing department. The involvement of agents other than Mr. B... is also found at the stage of the sustainability study of SET: it is prepared by a writer and an approver from the purchasing department, distinct from Mr. B..., who still appears in the distribution plan, "for action." Finally, the analysis of the part of the aptitude examination file (DEA) submitted to RTE concerning quality and environment in the market for high-voltage overhead lines is carried out by a writer, a verifier, and an approver from the department, with the distribution to Mr. B... also reserved "for action."</w:t>
      </w:r>
    </w:p>
    <w:p>
      <w:r>
        <w:t>65. The three internal documents provided by RTE analyzing SET's capacity and that of the grouping under its various aspects (technical capacity, sustainability study, quality, and environment) characterize a very elaborate internal evaluation process for applications. The process related to technical capacity is based on a three-level system, characterized by different criteria, expressed in points and penalties, some of which are eliminatory. The calculation made for SET is put into perspective with the capacity levels achieved by other candidates for the qualification system and is subject to detailed analysis. The notification of the reasons for rejection at the first phase of the aptitude examination, which is attached to the application, is therefore the culmination of a thorough internal process involving several stakeholders and subject to different levels of validation. Furthermore, besides the fact that Mr. B... is not the only one involved in this process, his bias is not demonstrated by the applicant, especially since he subsequently engaged in efforts to re-establish SET as a supplier for RTE, including as a subcontractor for an approved supplier for the framework contract from which SET was excluded. The sustainability study conducted within the framework of the security kits contract, which concludes a high risk of financial failure for SET, provides a balanced analysis in terms of negative and positive points. Finally, the analysis of the aptitude of the duo...</w:t>
      </w:r>
    </w:p>
    <w:p>
      <w:r>
        <w:rPr>
          <w:b/>
        </w:rPr>
        <w:t>[Pages 13–15]</w:t>
      </w:r>
    </w:p>
    <w:p>
      <w:r>
        <w:t xml:space="preserve">SNEF-SET to continue the qualification procedure, which concludes the ineligibility of the association, but which makes a distinction between SNEF, deemed eligible to proceed, and SET, deemed ineligible, falls under evaluation rules set out in an operating procedure.  </w:t>
        <w:br/>
        <w:t xml:space="preserve">66. The complainant seems to finally consider that the requirement for approval was superfluous since the market notice did not contemplate reserving the contract for a specific profession. According to her, any company could therefore have applied.  </w:t>
        <w:br/>
        <w:t xml:space="preserve">67. RTE responds in this regard that "the stakes of qualification systems are essentially the safety of the personnel involved and that of third parties" and that, in this case, SET meets local needs for occasional operations in a relevant manner, but does not correspond to the profile of the industrial interlocutors selected for national contracts, who must justify an industrial capacity estimated at a workforce of 100 to 150 qualified installers equipped with the appropriate material means. According to RTE, the claim by the SNEF-SET group of 800 qualified installers to work on high-voltage lines is completely unrealistic, as this population would correspond to the authorized workforce at the time of all other companies.  </w:t>
        <w:br/>
        <w:t xml:space="preserve">II. Discussion  </w:t>
        <w:br/>
        <w:t xml:space="preserve">68. Article L. 462-8, paragraph 2 of the Commercial Code states: "The Competition Authority may (...) reject the referral by reasoned decision when it considers that the facts invoked are not supported by sufficiently probative elements."  </w:t>
        <w:br/>
        <w:t xml:space="preserve">A. ON THE ALLEGED ABUSE OF DOMINANT POSITION  </w:t>
        <w:br/>
        <w:t xml:space="preserve">69. Characterizing an abuse of dominant position requires establishing the existence of a dominant position in a market as well as the existence of abusive behavior linked to such a dominant position. In this case, it is therefore necessary to examine the markets in which RTE operates and the position it holds therein, and to examine, based on the elements provided by the complainant, whether the behaviors denounced are likely to constitute an abuse of a dominant position.  </w:t>
        <w:br/>
        <w:t xml:space="preserve">1. REGARDING THE MARKETS RELATED TO RTE'S ACTIVITY  </w:t>
        <w:br/>
        <w:t xml:space="preserve">a) The market for the use of the high and very high voltage transmission network  </w:t>
        <w:br/>
        <w:t xml:space="preserve">70. RTE has a legal monopoly on the electricity transmission network via high and very high voltage lines, of which it is the manager. The users of this network are: producers, importers, exporters, distributors, and industrialists. The tariffs for using the transmission network must allow the network manager to make the necessary investments to meet market needs and enhance supply security.  </w:t>
        <w:br/>
        <w:t xml:space="preserve">b) The electricity marketing markets  </w:t>
        <w:br/>
        <w:t xml:space="preserve">71. The market for the use of the high and very high voltage transmission network is distinct from the three relevant markets identified by the Competition Council in decisions No. 07-MC-04 of June 28, 2007, regarding a request for interim measures from Direct Énergie, and No. 07-D-43 of December 10, 2007, regarding practices implemented by Électricité de France:  </w:t>
        <w:br/>
        <w:t xml:space="preserve">− upstream is the production market, including electricity produced by power plants and that imported through interconnections;  </w:t>
        <w:br/>
        <w:t xml:space="preserve">− at the intermediate level, the wholesale electricity market, defined as the market on which national producers and importers sell the physical quantities produced or imported to resellers and consumers purchasing directly on the wholesale market. On the demand side, this market has two segments: the first consists of intermediaries trading electricity and the second includes the largest consumers negotiating tailored offers on the wholesale market for their own needs (final consumption market);  </w:t>
        <w:br/>
        <w:t xml:space="preserve">− downstream, the retail market is that of selling electricity to sites connected to the low voltage network.  </w:t>
        <w:br/>
        <w:t xml:space="preserve">72. The practices denounced did not occur in these markets, but in one or more markets related to the construction and reinforcement of overhead lines of the transmission network.  </w:t>
        <w:br/>
        <w:t xml:space="preserve">c) The markets for works on the overhead lines of the high and very high voltage transmission network  </w:t>
        <w:br/>
        <w:t xml:space="preserve">73. In this or these markets in France, RTE is practically in a monopoly situation on the demand side. The supply is concentrated in the hands of large companies, often subsidiaries of Bouygues, Vinci, Eiffage, or Suez, but smaller companies like the complainant can intervene. In this case, however, it is not necessary to determine whether the works concerning the overhead lines of the electricity transmission network correspond to a single or to different relevant markets, in the sense of competition law. It is possible that there are different markets, depending on the types of work. Similarly, depending on the nature and extent of the work to be carried out, it is possible that the geographical dimension of markets that could be identified is not the same. Indeed, since the referral is not supported by sufficiently probative elements regarding the potentially abusive nature of the behaviors attributed to RTE, as will be explained further, it is not necessary to determine whether RTE is indeed in a dominant position in any specific market related to the works on the electricity transmission network. However, it can be noted that it is far from being the main demander, in France, of works on high voltage and very high voltage overhead structures. In this regard, RTE has notably launched two calls for tenders to which SET responded unsuccessfully, as previously indicated:  </w:t>
        <w:br/>
        <w:t xml:space="preserve">− the framework contract for overhead line works (notice 2002/S 34-026419 published on 02/16/2002 in the OJCE);  </w:t>
        <w:br/>
        <w:t xml:space="preserve">− the contract for the supply and installation works of reinforcement kits for high voltage lattice pylons (notice 2003/S 48-042010 published on 03/08/2003 in the OJCE).  </w:t>
        <w:br/>
        <w:t xml:space="preserve">2. REGARDING THE ALLEGED DISCRIMINATORY POLICY  </w:t>
        <w:br/>
        <w:t xml:space="preserve">74. The complainant argues that RTE would have abused its dominant position to exclude it from the markets. This exclusionary behavior would be characterized by an internal discredit policy within the EDF group, defamatory and discriminatory towards SET. This policy would be illustrated by the email sent on May 13, 2002, to the local structures of RTE by its central level. Essentially, it is therefore an act of disparagement that SET accuses RTE of.  </w:t>
        <w:br/>
        <w:t xml:space="preserve">75. As recalled by the Competition Council in decision No. 07-D-33 of October 15, 2007, regarding practices implemented by France Telecom in the high-speed Internet access sector, disparagement "consists of publicly discrediting a person, a product, or a service identified." Nevertheless, any disparagement carried out by a company in a dominant position, if it may fall under unfair competition and engage the company's liability towards its competitors, is not necessarily constitutive of an abuse sanctioned by Article L. 420-2 of the Commercial Code. The aforementioned decision of the Council recalls that "for disparagement to be qualified as an abuse of dominant position, a link must be established between the company's dominance and the practice of disparagement."  </w:t>
        <w:br/>
        <w:t xml:space="preserve">76. In this case, the email sent by the central level of RTE to its regional structures and indirectly to the local levels does not consist of discrediting the complainant company or its services, nor does it even criticize them, as it merely provides information within the framework of the application of RTE's purchasing policy.  </w:t>
        <w:br/>
        <w:t>77. This note specifies that SET is not qualified in the field of special foundation reinforcement services, lifting-unwinding, and more generally for any operation involving the stability of structures. It warns the various levels responsible for RTE's purchases about the ambiguity of SET's commercial approach, which, through its presentation brochure, leads to believe in its qualification in these areas of intervention. The warning precisely identifies the technical and legal risks of resorting to services for which the supplier has not been previously qualified by RTE. The purchasing service deduces the conduct to be followed regarding SET, allowing only certain purchases, for which an exhaustive list is provided. These prescriptions prove to be justified. SET has admitted that the content of the brochure was erroneous and subject to clarification regarding the works of mass reinforcement and special foundations and that, consequently, it was likely to mislead the local levels of RTE. The letter sent to SET by RTE on May 22, 2002, which recalls the markets for which SET can apply for the qualification system, shows that RTE does not intend to restrict SET by principle to the works it can then carry out, as long as it adheres to the procedures provided for the qualification of these services. Moreover, clarifications have been provided to SET on several occasions regarding the scope of activity offered to it, its possibilities for evolution, the instructions given to the services to facilitate its access to targeted markets, as well as the steps aimed at restoring the commercial link. These steps further contradict the exclusionary attitude attributed to RTE, as it is precisely the person incriminated by SET who is often at their origin.</w:t>
      </w:r>
    </w:p>
    <w:p>
      <w:r>
        <w:rPr>
          <w:b/>
        </w:rPr>
        <w:t>[Pages 16–18]</w:t>
      </w:r>
    </w:p>
    <w:p>
      <w:r>
        <w:t xml:space="preserve">78. Finally, the fact that the email does not specify that any unqualified company could not be consulted does not constitute an indication of discrimination, since the focus of the remarks on SET follows the dissemination of its brochure containing erroneous information.  </w:t>
        <w:br/>
        <w:t xml:space="preserve">79. It follows from the above that none of the elements provided by the complainant denouncing a "discredit policy" against it are sufficiently convincing to assume the existence of an anti-competitive practice contrary to the first paragraph of Article L. 420-2 of the Commercial Code, which would justify the continuation of the investigation in this regard.  </w:t>
        <w:br/>
        <w:t xml:space="preserve">3. REGARDING THE APPROVAL FOR A QUALIFICATION SYSTEM  </w:t>
        <w:br/>
        <w:t xml:space="preserve">80. The complainant argues that RTE would have further abused its dominant position to exclude it from contracts by imposing a prior approval procedure for bidding on certain contracts, despite established commercial relationships and in violation of the market notice for the construction of power lines, which did not reserve these works for a specific profession. The abuse would also be characterized by the questionable reasons for the refusal of approval ultimately opposed, in light of undefined criteria in violation of European directives, as well as by a deliberately distorted procedure, due to the personalities of decision-makers hostile to SET.  </w:t>
        <w:br/>
        <w:t xml:space="preserve">81. However, the qualification procedure implemented by RTE is not in itself abusive, as it falls within the legal framework of qualification systems that public companies operating "fixed networks intended to provide a public service in the field... of electricity transport or distribution..." may use. Established commercial relationships cannot hinder compliance of contracts awarded by RTE with European directives and their transposition texts into national law. Furthermore, the mention of the absence of reservation of the contract to a specific profession is not contradictory to the qualification requirements of the contracting authority, which apply to potential candidates.  </w:t>
        <w:br/>
        <w:t xml:space="preserve">82. Moreover, it has been observed that SET's application to the qualification systems underwent an internal evaluation process. Thus, the system related to technical capacity is based on a three-level capacity assessment, characterized by different criteria expressed in points and penalties, some of which are eliminatory. The study of financial sustainability and the analysis of the ability of the SNEF-SET duo to continue the qualification process fall under predefined operational modes and criteria, which ensure its reliability. These processes involve several stakeholders from the national network expertise center and RTE's purchasing department and are subject to various levels of validation, with Mr. B... not being directly involved in the evaluation, but "for action." It is not established that this internal process was biased solely due to the intervention of the authors of the email dated May 13, 2002: Mr. Y..., who would be its sole author, is never identified in the evaluation procedures, and Mr. B... intervenes to notify the interested parties of the conclusions resulting from an analysis carried out upstream by other stakeholders. Moreover, his partiality cannot be established as evidenced by his subsequent involvement in commercial follow-up efforts for SET as a supplier to RTE, including as a subcontractor for an approved supplier for the framework contract from which SET was excluded. Overall, the internal approval processes implemented in this case do not appear to have allowed for the arbitrary rejection of SET's application. However, the Authority cannot undertake an assessment of the merits of the decision made. It should nonetheless be specified, in light of the criticism of not being qualified within a grouping with SNEF, a reputable company that, however, did not seem to operate on high-voltage lines of over 50,000 volts until then, that nothing seems to prohibit a contracting authority such as RTE from limiting its approvals to groupings where each partner has, individually, material, human, and financial resources of a certain size. In any case, no specific contrary increase has been put forward by the complainant.  </w:t>
        <w:br/>
        <w:t xml:space="preserve">83. Finally, the complaint does not provide any elements that could support the assertion that commercial relationships were abruptly severed by RTE, since SET was fully aware of the consequences of a refusal of approval for certain works and was presented with alternative solutions. Moreover, SET's traditional commercial relationships with regional units and the GET of the western region have continued and show that RTE did not intend to exclude SET from its contracts.  </w:t>
        <w:br/>
        <w:t xml:space="preserve">84. It follows from the above that none of the elements provided by the complainant are sufficiently convincing to assume the existence of an anti-competitive practice contrary to the first paragraph of Article L. 420-2 of the Commercial Code, regarding the implementation of the approval procedure by RTE on the relevant contracts, which would justify the continuation of the investigation.  </w:t>
        <w:br/>
        <w:t xml:space="preserve">B. ON A POSSIBLE ABUSE OF ECONOMIC DEPENDENCE  </w:t>
        <w:br/>
        <w:t xml:space="preserve">85. Article L. 420-2, paragraph 2, of the Commercial Code states that "the abusive exploitation by a company or a group of companies of the state of economic dependence in which a customer or supplier company finds itself is also prohibited, as long as it is likely to affect the functioning of competition. These abuses may consist in refusals to sell, tied sales, or discriminatory practices referred to in Article L. 442-6."  </w:t>
        <w:br/>
        <w:t xml:space="preserve">86. Although the complainant based its request solely on the first paragraph of Article L. 420-2 of the Commercial Code and although the elements provided in the file do not allow for the assumption of abusive behaviors by RTE, it may be useful to examine the question of SET's economic dependence on RTE.  </w:t>
        <w:br/>
        <w:t xml:space="preserve">87. Regarding the dependence of an industrial company on its distributor, the Competition Council, approved by the Court of Appeal of Paris and the Court of Cassation, has repeatedly stated that it can be examined in light of the following four criteria, applied cumulatively:  </w:t>
        <w:br/>
        <w:t xml:space="preserve">− the importance of the share of turnover achieved by the supplier with the distributor;  </w:t>
        <w:br/>
        <w:t xml:space="preserve">− the importance of the distributor in the marketing of the products concerned;  </w:t>
        <w:br/>
        <w:t xml:space="preserve">− the factors that led to the concentration of the supplier's sales with the distributor, particularly whether it results from a choice of commercial strategy or, on the contrary, from a technical necessity imposed on the producer;  </w:t>
        <w:br/>
        <w:t xml:space="preserve">− the existence of equivalent solutions, "such that the state of dependence implies the impossibility in which a company finds itself to have a technically and economically equivalent solution to the contractual relationships it has established." The assessment of equivalent solutions requires examining whether the factors of production are specialized in the manufacture of goods and services intended for distributors and cannot be used or adapted to the production of other goods and services at an economically acceptable cost (see in particular decision No. 03-D-42 of August 18, 2003, concerning practices implemented by Suzuki and others in the motorcycle distribution market, paragraphs 46 and following).  </w:t>
        <w:br/>
        <w:t xml:space="preserve">88. Regarding service provision, economic dependence can also be that of service providers in relation to their clients. The situation is examined in light of the same criteria used for the existence of a dependence relationship of an industrial supplier on its distributor.  </w:t>
        <w:br/>
        <w:t xml:space="preserve">89. In this case, regarding electrical construction works on the HT and EHT network, SET's economic dependence on RTE can therefore be assessed in light of the four criteria outlined.  </w:t>
        <w:br/>
        <w:t xml:space="preserve">90. In view of the complaint, the share of turnover achieved by SET with RTE, around 95%, could characterize the first criterion of economic dependence.  </w:t>
        <w:br/>
        <w:t xml:space="preserve">91. The importance of RTE as an outlet for SET's "production" seems evident, as it is largely the sole outlet for this company, which would have "been created to build high-voltage lines on behalf of EDF."  </w:t>
        <w:br/>
        <w:t xml:space="preserve">92. However, the situation of dependence does not appear to be characterized concerning the other two criteria.  </w:t>
        <w:br/>
        <w:t xml:space="preserve">93. The concentration of works performed by SET for RTE seems to date back to the creation of the company for the construction of high-voltage lines for EDF. It therefore reflects a deliberate commercial strategy and not one imposed on SET and does not arise in any way from a technical necessity imposed by EDF or RTE on its supplier.  </w:t>
        <w:br/>
        <w:t xml:space="preserve">94. Furthermore, the complaint establishes that SET has alternative solutions since the available personnel, trained in HT and EHT networks, are able to intervene on networks with lower technical and safety constraints (medium and low voltage). Alternative outlets for non-approved services also exist within RTE: these include contracts awarded with regional structures, authorized services, and those for which SET did not apply for a qualification system.  </w:t>
        <w:br/>
        <w:t>95. Ultimately, the elements presented by the applicant do not establish the situation of economic dependence of SET on RTE.</w:t>
      </w:r>
    </w:p>
    <w:p>
      <w:r>
        <w:rPr>
          <w:b/>
        </w:rPr>
        <w:t>[Pages 19–19]</w:t>
      </w:r>
    </w:p>
    <w:p>
      <w:r>
        <w:t xml:space="preserve">96. It follows from all of the above that the facts reported by the applicant are not supported by sufficiently probative elements regarding any practices contrary to Article L. 420-2 of the Commercial Code. It is appropriate to apply the provisions of Article L. 462-8, paragraph 2 of the aforementioned Commercial Code.  </w:t>
        <w:br/>
        <w:t xml:space="preserve">DECISION  </w:t>
        <w:br/>
        <w:t xml:space="preserve">Sole Article: The application of the company Études et Travaux (SET) is rejected.  </w:t>
        <w:br/>
        <w:t xml:space="preserve">Deliberated on the oral report of Mr. Gilles Vaury and on the intervention of Mr. Jean-Marc Belorgey, deputy general rapporteur, by Mr. Patrick Spilliaert, vice-president, president of the session, Ms. Laurence Idot, Ms. Reine-Claude Mader-Saussaye, and Ms. Pierrette Pinot, members.  </w:t>
        <w:br/>
        <w:t xml:space="preserve">The session secretary, The vice-president,  </w:t>
        <w:br/>
        <w:t xml:space="preserve">Marie-Anselme Lienafa Patrick Spilliaert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