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https://www.autoritedelaconcurrence.fr/fr/decision/relative-des-pratiques-mises-en-oeuvre-par-la-societe-sanofi-aventis-france</w:t>
      </w:r>
    </w:p>
    <w:p>
      <w:r>
        <w:t>Pages translated : 21</w:t>
      </w:r>
    </w:p>
    <w:p/>
    <w:p>
      <w:r>
        <w:rPr>
          <w:b/>
        </w:rPr>
        <w:t>[Pages 1–3]</w:t>
      </w:r>
    </w:p>
    <w:p>
      <w:r>
        <w:t xml:space="preserve">FRENCH REPUBLIC  </w:t>
        <w:br/>
        <w:t xml:space="preserve">Decision No. 10-D-16 of May 17, 2010  </w:t>
        <w:br/>
        <w:t xml:space="preserve">regarding practices implemented by the  </w:t>
        <w:br/>
        <w:t xml:space="preserve">company Sanofi-Aventis France  </w:t>
        <w:br/>
        <w:t xml:space="preserve">The Competition Authority (section IV),  </w:t>
        <w:br/>
        <w:t xml:space="preserve">Having regard to the letter, registered on November 2, 2009, under numbers 09/0117 F and 09/0118 M, by which the company Teva Santé referred to the Competition Authority practices implemented by the company Sanofi-Aventis France;  </w:t>
        <w:br/>
        <w:t xml:space="preserve">Having regard to Articles 101 and 102 of the Treaty on the Functioning of the European Union;  </w:t>
        <w:br/>
        <w:t xml:space="preserve">Having regard to Book IV of the amended Commercial Code;  </w:t>
        <w:br/>
        <w:t xml:space="preserve">Having regard to the business secrecy decisions No. 10-DSA-18 of January 18, 2010; No. 10-DSA-24 of January 27, 2010; No. 10-DSA-28 of January 28, 2010; No. 10-DECR-01 of February 1, 2010, and No. 10-DECR-04 of February 24, 2010;  </w:t>
        <w:br/>
        <w:t xml:space="preserve">Having regard to the observations presented by the companies Teva Santé and Sanofi-Aventis and by the Government Commissioner;  </w:t>
        <w:br/>
        <w:t xml:space="preserve">Having regard to the other documents in the file;  </w:t>
        <w:br/>
        <w:t xml:space="preserve">The rapporteur, the deputy general rapporteur, the Government Commissioner, and the representatives of the companies Teva Santé and Sanofi-Aventis France heard during the session of the Competition Authority on March 31, 2010,  </w:t>
        <w:br/>
        <w:t xml:space="preserve">The representative of the French Agency for the Safety of Health Products (Afssaps), heard on the basis of the provisions of Article L. 463-7, second paragraph, of the Commercial Code;  </w:t>
        <w:br/>
        <w:t>Adopts the following decision:</w:t>
      </w:r>
    </w:p>
    <w:p>
      <w:r>
        <w:t xml:space="preserve">I. Findings  </w:t>
        <w:br/>
        <w:t xml:space="preserve">A. THE REFERRAL  </w:t>
        <w:br/>
        <w:t xml:space="preserve">1. The Competition Authority was seized, on November 2, 2009, of a complaint from the company Teva Santé regarding practices implemented by the company Sanofi-Aventis France (hereinafter "Sanofi-Aventis") in the pharmaceutical sector. It is alleged that it abuses its dominant position in the "city" market for clopidogrel in France, where it markets its original drug, Plavix®, and its auto-generic, Clopidogrel Winthrop®, by disparaging the generic marketed by Teva Santé, Clopidogrel HCS®.  </w:t>
        <w:br/>
        <w:t xml:space="preserve">2. The referral is accompanied by a request for interim measures based on Article L. 464-1 of the Commercial Code.  </w:t>
        <w:br/>
        <w:t xml:space="preserve">3. In this regard, Teva Santé requests the Competition Authority to impose several measures, including:  </w:t>
        <w:br/>
        <w:t xml:space="preserve">- an injunction to cease the practices of disparagement towards healthcare professionals and, in particular, to stop any intervention aimed at dissuading prescribing physicians and pharmacists from substituting Clopidogrel HCS® for Plavix®;  </w:t>
        <w:br/>
        <w:t xml:space="preserve">- the publication by Sanofi-Aventis, at its own expense, of a statement in various newspapers that would recall, by stating the present referral and the marketing authorization obtained, the total bioequivalence and substitutability of Clopidogrel HCS® to Plavix®, despite the difference in salt used and the lack of homogeneity of therapeutic indications compared to the original.  </w:t>
        <w:br/>
        <w:t xml:space="preserve">B. THE PRODUCTS CONCERNED  </w:t>
        <w:br/>
        <w:t xml:space="preserve">4. Plavix® is a medication that belongs to the class of platelet aggregation inhibitors; its active ingredient is clopidogrel. Clopidogrel, an unstable molecule, is present in Plavix® in the stable available form of clopidogrel salt (clopidogrel hydrogenosulfate). As a first-line medication, Plavix® is primarily prescribed in the community to prevent complications related to atherothrombosis, a disease causing damage to the walls and the formation of thromboses in the arteries leading to serious cardiovascular events, such as stroke (hereinafter "AVC") and heart attack.  </w:t>
        <w:br/>
        <w:t xml:space="preserve">5. On July 15, 1998, Plavix® received a marketing authorization (hereinafter "AMM") under a centralized procedure before the European Medicines Agency (EMEA). Available only by prescription, it has four therapeutic indications:  </w:t>
        <w:br/>
        <w:t xml:space="preserve">- myocardial infarction (hereinafter "IM") of less than 35 days;  </w:t>
        <w:br/>
        <w:t xml:space="preserve">- ischemic stroke of more than 7 days and less than 6 months (ischemia being the tissue suffering due to lack of oxygenation caused by thrombosis or arterial compression);  </w:t>
        <w:br/>
        <w:t xml:space="preserve">- obliterating arteriopathy (i.e., obstructive damage) of the lower limbs (hereinafter "AOMI") established;  </w:t>
        <w:br/>
        <w:t xml:space="preserve">- acute coronary syndrome (hereinafter "SCA"), in combination with acetylsalicylic acid (aspirin).  </w:t>
        <w:br/>
        <w:t xml:space="preserve">6. Plavix®, discovered by the Sanofi-Aventis group, is marketed as part of an alliance with Bristol-Myers Squibb (BMS). In France, Sanofi-Aventis is the local representative of the holder of the European AMM and the manager of the general partnership created between the two entities. It also ensures the operational marketing of Plavix®.  </w:t>
        <w:br/>
        <w:t xml:space="preserve">7. The marketing of Plavix® in France, which began in February 1999, is done in two forms: Plavix® 75 mg (boxes of 30 tablets) and, in hospitals only, Plavix® 300 mg. For Sanofi-Aventis, sales of clopidogrel in hospitals represent a residual share of its "clopidogrel" revenue (less than 9% in November 2009).  </w:t>
        <w:br/>
        <w:t xml:space="preserve">8. Plavix®, a preventive platelet aggregation inhibitor, is primarily prescribed by community physicians: general practitioners (86.2%) and cardiologists (7.8%). In 2001, two years after its marketing, it had already taken an essential share (75%) in the reimbursable amounts of the class of platelet aggregation inhibitors; the reimbursable amounts amounted to more than 145 million euros.  </w:t>
        <w:br/>
        <w:t xml:space="preserve">9. Plavix® is a "blockbuster" in the pharmaceutical industry. It is the 4th best-selling drug in the world. It has been prescribed to more than 92 million patients in 115 countries. Including sales reported by BMS and those made in certain countries under the brand Iscover®, global sales amounted to 6.143 billion euros in 2008 (an increase of 9.3% compared to 2007) (2008 reference document of Sanofi-Aventis, available on the Sanofi-Aventis website).  </w:t>
        <w:br/>
        <w:t xml:space="preserve">10. In France, Plavix® concerns one million patients and represented, in 2008, the largest reimbursement item for health insurance (i.e., more than 12 million boxes of medication sold). In 2010, due to the launch of generics of Plavix® and based on a projected substitution rate of 75% expected by the end of 2010, savings of more than 200 million euros are anticipated by the Ministry of Health and Sports.  </w:t>
        <w:br/>
        <w:t xml:space="preserve">11. The patent protection of the pharmaceutical data of Plavix® expired in Europe on July 15, 2008. In the course of the investigation, Sanofi-Aventis indicated that, apart from the stages of the manufacturing of Plavix®, the following remain protected to this day:  </w:t>
        <w:br/>
        <w:t xml:space="preserve">- clopidogrel hydrogenosulfate, that is to say, the clopidogrel salt used in Plavix®, and its manufacturing process, as well as any pharmaceutical composition containing this salt, by a supplementary protection certificate valid until February 16, 2013;  </w:t>
        <w:br/>
        <w:t xml:space="preserve">- the combination of clopidogrel-acetylsalicylic acid (aspirin) concerning the SCA indication, with a patent expiring on February 17, 2017.  </w:t>
        <w:br/>
        <w:t>12. On September 23, 2009, the French Agency for the Safety of Health Products (Afssaps) created the "generic group hydrogenosulfate of clopidogrel" (a "generic group" constituting the grouping of a reference specialty and generic specialties) and registered the auto-generic Clopidogrel Winthrop®, marketed on October 5, 2009, by the Winthrop generic division of Sanofi-Aventis.</w:t>
      </w:r>
    </w:p>
    <w:p>
      <w:r>
        <w:rPr>
          <w:b/>
        </w:rPr>
        <w:t>[Pages 4–6]</w:t>
      </w:r>
    </w:p>
    <w:p>
      <w:r>
        <w:t>13. On October 15, 2009, Teva Santé marketed its generic version of Plavix®, Clopidogrel HCS®, in France, which was listed in the directory on October 27, 2009. As of December 31, 2009, 15 generic versions of Plavix® were effectively marketed, including 12 versions launched between October 5 and October 16, 2009 (at a public sale price including all taxes of 30.75 euros, compared to 56.82 euros for Plavix®).</w:t>
      </w:r>
    </w:p>
    <w:p>
      <w:r>
        <w:t>14. All these versions benefited from a "generic" marketing authorization, after submitting a dossier to the EMEA (centralized procedure) or to the Afssaps (national procedure) demonstrating their total bioequivalence with Plavix®.</w:t>
      </w:r>
    </w:p>
    <w:p>
      <w:r>
        <w:t>15. In order to respect the patents and supplementary certificates in force relating to the pharmaceutical data of Plavix®, the 14 competing generic versions of Plavix® are distinguished from it and from the autogeneric notably by:</w:t>
        <w:br/>
        <w:t>- a different but bioequivalent salt of clopidogrel from clopidogrel hydrogen sulfate (the salt of clopidogrel contained in Plavix®): this is the besylate or the hydrochloride of clopidogrel (the latter being the one used in the generic marketed by Teva Santé, Clopidogrel HCS®);</w:t>
        <w:br/>
        <w:t>- the absence of the therapeutic indication for ACS, this indication, in combination with acetylsalicylic acid, still being protected by the aforementioned patent (with the exception of Clopidogrel Ratiopharm GmbH®, which presents this indication, Ratiopharm having initiated a nullity action against the ACS patent in September 2009).</w:t>
      </w:r>
    </w:p>
    <w:p>
      <w:r>
        <w:t>C. THE COMPANIES INVOLVED</w:t>
      </w:r>
    </w:p>
    <w:p>
      <w:r>
        <w:t>a) Teva Santé</w:t>
      </w:r>
    </w:p>
    <w:p>
      <w:r>
        <w:t>16. The applicant company, Teva Santé, primarily engages in the production and marketing of generic drugs. It has a production site in Sens, acquired in 2002 from Bayer Pharma SA, and employs approximately 400 people in France. In 2008, it achieved a turnover of approximately 235 million euros.</w:t>
      </w:r>
    </w:p>
    <w:p>
      <w:r>
        <w:t>17. Teva Santé belongs to the Israeli group Teva Pharmaceutical Industries Ltd, founded in 1901, which is engaged in the research, development, production, and marketing of pharmaceutical products for human use, active ingredients, and generic drugs. In 2008, present in more than 60 countries, the Teva group employed approximately 38,000 people in Europe, Israel, North America, and Latin America, and achieved a turnover of more than 11 billion dollars. In December 2008, the Teva group acquired the pharmaceutical group Barr Pharmaceuticals and its European subsidiary Pliva. The acquisition of Ratiopharm was announced during the year 2010.</w:t>
      </w:r>
    </w:p>
    <w:p>
      <w:r>
        <w:t>b) Sanofi-Aventis</w:t>
      </w:r>
    </w:p>
    <w:p>
      <w:r>
        <w:t>18. Resulting from the merger in 2004 of the French group Sanofi-Synthelabo and the German group Aventis, the Sanofi-Aventis group is the 6th largest pharmaceutical company in the world (4th before the mergers that occurred in the pharmaceutical industry in 2009). It has a sales force of approximately 33,500 medical representatives, including 10,400 in Europe, and achieved a turnover of more than 27 billion euros in 2008 (a decrease of 1.7% compared to 2007). Through its Winthrop division, it also produces and markets generic drugs.</w:t>
      </w:r>
    </w:p>
    <w:p>
      <w:r>
        <w:t>19. In France, Sanofi-Aventis is the leader in the pharmaceutical industry and achieved a turnover of 3.4 billion euros in 2008.</w:t>
      </w:r>
    </w:p>
    <w:p>
      <w:r>
        <w:t>20. In 2008, Plavix® generated for Sanofi-Aventis a global turnover of 2.616 billion euros (an increase of 10.5% compared to 2007). Plavix® is thus the second drug of Sanofi-Aventis in terms of global turnover (representing 8.5% of the group's global turnover) after Lovenox® (2.738 billion euros).</w:t>
      </w:r>
    </w:p>
    <w:p>
      <w:r>
        <w:t>21. In France, Sanofi-Aventis achieved a turnover of 558 million euros in 2008, thanks to Plavix®, representing 15% of its turnover.</w:t>
      </w:r>
    </w:p>
    <w:p>
      <w:r>
        <w:t>22. Sanofi-Aventis has 93 research, development, and production sites, including 21 in France. Plavix® is produced at the industrial site in Quetigny.</w:t>
      </w:r>
    </w:p>
    <w:p>
      <w:r>
        <w:t>D. THE PRACTICES ALLEGED</w:t>
      </w:r>
    </w:p>
    <w:p>
      <w:r>
        <w:t>23. Teva Santé claims that Sanofi-Aventis has implemented a "global exclusion strategy" for all generics of Plavix® in the "city" market in France, except for its autogeneric, Clopidogrel Winthrop®.</w:t>
      </w:r>
    </w:p>
    <w:p>
      <w:r>
        <w:t>1. THE PRACTICES IMPLEMENTED PRIOR TO THE MARKETING OF GENERICS OF PLAVIX®</w:t>
      </w:r>
    </w:p>
    <w:p>
      <w:r>
        <w:t>24. Teva Santé mentions, as a preliminary point, three practices implemented by Sanofi-Aventis during the pre-marketing phase of competing generics of Plavix®.</w:t>
      </w:r>
    </w:p>
    <w:p>
      <w:r>
        <w:t>25. The first is Sanofi-Aventis's attempt, as the original laboratory, to know, through the pricing procedure before the Economic Committee for Health Products (CEPS), the marketing date and characteristics of Teva Santé's generic, Clopidogrel HCS®, before its launch on the French market, in order to be able to adapt the launch of its autogeneric, Clopidogrel Winthrop® accordingly.</w:t>
      </w:r>
    </w:p>
    <w:p>
      <w:r>
        <w:t>26. The second is the existence of the patent concerning the ACS indication, which has forced competing laboratories:</w:t>
        <w:br/>
        <w:t>- to seek to obtain a non-exclusive license for the supply of clopidogrel hydrogen sulfate from Sanofi-Aventis;</w:t>
        <w:br/>
        <w:t>- or to use another salt of clopidogrel, a solution that prevents them from claiming the ACS indication, which would disadvantage their generic compared to Plavix® and the autogeneric.</w:t>
      </w:r>
    </w:p>
    <w:p>
      <w:r>
        <w:t>27. The third is Sanofi-Aventis's refusal to grant the applicant a non-exclusive license for the supply of clopidogrel salt during a meeting on April 23, 2009 (reference 31).</w:t>
      </w:r>
    </w:p>
    <w:p>
      <w:r>
        <w:t>2. THE PRACTICES IMPLEMENTED WITH HEALTH PROFESSIONALS</w:t>
      </w:r>
    </w:p>
    <w:p>
      <w:r>
        <w:t>28. Teva Santé claims that Sanofi-Aventis engages in systematic disparagement of competing generics of Clopidogrel Winthrop® to prescribing physicians and pharmacists.</w:t>
      </w:r>
    </w:p>
    <w:p>
      <w:r>
        <w:t>29. This disparagement practice would be based, in particular, on a communication strategy aimed, on the one hand, at emphasizing the differences between Plavix® and competing generics, namely the use of different clopidogrel salts and the lack of ACS indication, and, on the other hand, at highlighting the total similarity of the autogeneric Clopidogrel Winthrop® with Plavix®, in order to dissuade healthcare professionals from prescribing and dispensing competing generics.</w:t>
      </w:r>
    </w:p>
    <w:p>
      <w:r>
        <w:t>30. Thus, Teva Santé believes that, in the speeches it delivers to healthcare professionals, Sanofi-Aventis calls into question the bioequivalence of the generics marketed by its competitors, recognized by the competent health authorities, and presents the existing differences with Plavix® or the autogeneric as having health consequences for the patient.</w:t>
      </w:r>
    </w:p>
    <w:p>
      <w:r>
        <w:t>31. Teva Santé concludes that, given Sanofi-Aventis's dominant position in the relevant market, which it defines as the "city" market for clopidogrel in France, the various practices alleged constitute an abuse of dominant position.</w:t>
      </w:r>
    </w:p>
    <w:p>
      <w:r>
        <w:t>E. THE BEHAVIORS NOTED</w:t>
      </w:r>
    </w:p>
    <w:p>
      <w:r>
        <w:t>1. ACTIONS TAKEN WITH HEALTH AUTHORITIES</w:t>
      </w:r>
    </w:p>
    <w:p>
      <w:r>
        <w:t>32. The investigation highlighted actions taken on the scientific level by Sanofi-Aventis with the EMEA and the Afssaps. Thus, two letters, dated October 7, 2008, and January 15, 2010, were sent respectively to the Afssaps and the EMEA (which granted marketing authorizations under the centralized procedure to certain generics of Plavix®) to draw their attention to the results of studies conducted by Sanofi-Aventis on clopidogrel salts used in competing generics, revealing "potentially carcinogenic impurities (...) observed and measured at levels exceeding the recommendations of the European Medicines Agency" (reference 1335). During the investigation, Sanofi-Aventis indicated that these two letters went unanswered.</w:t>
      </w:r>
    </w:p>
    <w:p>
      <w:r>
        <w:t>2. ACTIONS TAKEN TOWARDS HEALTH PROFESSIONALS</w:t>
      </w:r>
    </w:p>
    <w:p>
      <w:r>
        <w:t>33. As a preliminary point, it should be noted that pharmacists seem to be confronted, according to the Federation of Pharmaceutical Unions of France (FSPF), with a "maze of information" regarding the legal recognition of the right of substitution (reference 55). These uncertainties regarding the generification processes, combined with the inherent responsibilities of prescribing or dispensing medications, can sometimes lead healthcare professionals, to protect themselves against any risk of incurring criminal liability, to a certain reluctance towards generic specialties.</w:t>
      </w:r>
    </w:p>
    <w:p>
      <w:r>
        <w:rPr>
          <w:b/>
        </w:rPr>
        <w:t>[Pages 7–9]</w:t>
      </w:r>
    </w:p>
    <w:p>
      <w:r>
        <w:t>34. In this case, the investigation demonstrated that Sanofi-Aventis focused its communication on the differences existing between generics, excluding the autogeneric, and its original drug, namely the differences in the clopidogrel salt used and the therapeutic indication for ACS, through various channels:</w:t>
        <w:br/>
        <w:t>- via press releases dated May 29, 2009, stating that: "following its meeting from May 26 to 29, the Committee for Medicinal Products for Human Use (CHMP) issued a press release announcing, among other things, that favorable opinions were rendered for marketing authorization applications concerning clopidogrel submitted through the centralized procedure. Some of these marketing authorization applications concern clopidogrel salts different from that of Plavix® (clopidogrel hydrogen sulfate), such as besilate" (reference 96);</w:t>
        <w:br/>
        <w:t>- internally, within the framework of the arguments provided by Sanofi-Aventis to the "DIMS" telephone platform (responses to healthcare professionals' questions focused on the salt, the therapeutic indications of the generics, and the use of the mention "non-substitutable" on prescriptions) and to its medical representatives/visitors in pharmacies (references 550, 625 to 630).</w:t>
      </w:r>
    </w:p>
    <w:p>
      <w:r>
        <w:t>35. At the same time, Sanofi-Aventis highlighted, to clearly differentiate itself from competing generics, the absence of difference of its autogeneric with Plavix®:</w:t>
        <w:br/>
        <w:t>- in its advertising campaign for Clopidogrel Winthrop®, notably by the mention "it has everything of the original," namely the identity of the salt and the homogeneity of the therapeutic indications compared to the original product (reference 111);</w:t>
        <w:br/>
        <w:t>- internally, from late August to early September 2009, within the framework of the arguments provided by Sanofi-Aventis to the "DIMS" telephone platform and to its medical representatives/visitors in pharmacies. Two "PowerPoint" documents titled "Pharmacy Communication Platform" and "Prescriber Communication Platform" provided by Sanofi-Aventis – disseminated internally in late August to early September 2009, that is, before the marketing of competing generics – illustrate in this regard the communication strategy adopted by Sanofi-Aventis (references 550, 625 to 630, 664, and 945).</w:t>
      </w:r>
    </w:p>
    <w:p>
      <w:r>
        <w:t>36. The first document, intended for the training of medical representatives visiting pharmacies, first recalls that generics of Plavix® will soon be available in pharmacies, that "[t]hese generic specialties contain different salts of clopidogrel (besilate, hydrochloride…)" (bold mentions reproduced) and "that they would not have the indication for acute coronary syndrome in dual therapy (in combination with aspirin) unlike Plavix®."</w:t>
      </w:r>
    </w:p>
    <w:p>
      <w:r>
        <w:t>37. It then indicates that "Clopidogrel Hydrogen Sulfate Winthrop [the clopidogrel salt of the autogeneric] is identical to Plavix" (bold mentions reproduced). The similarities with the original product are emphasized, notably the "identical salt."</w:t>
      </w:r>
    </w:p>
    <w:p>
      <w:r>
        <w:t>38. It finally mentions: "[r]eminder: large clinical trials conducted with Plavix, alone or in combination with aspirin, on more than 100,000 patients have shown a significant reduction in morbidity and mortality under clopidogrel hydrogen sulfate. Clinical experience with millions of patients shows that the hemorrhagic risk is known and controlled with this salt" (bold mentions reproduced).</w:t>
      </w:r>
    </w:p>
    <w:p>
      <w:r>
        <w:t>39. The second document, intended for the training of medical representatives visiting prescribing doctors, recalls the upcoming marketing of competing generics. It then states that these generics "could contain different salts of clopidogrel (…) but would not have the indication for acute coronary syndrome in dual therapy (in combination with aspirin) unlike Plavix" (bold mentions reproduced).</w:t>
      </w:r>
    </w:p>
    <w:p>
      <w:r>
        <w:t>40. It mentions, still in bold, the high mortality of patients with an ACS and emphasizes that clinical trials conducted with Plavix®, alone or in combination with aspirin, have shown "a significant reduction in morbidity and mortality" and that the "tolerance of Plavix is well established, particularly concerning the hemorrhagic risk" (bold mentions reproduced).</w:t>
      </w:r>
    </w:p>
    <w:p>
      <w:r>
        <w:t>41. Finally, it concludes: "[t]o ensure that your patients suffering from an ACS receive Plavix, which has a marketing authorization for this indication, we suggest that you add to the prescription, and this in a handwritten manner, the mention 'Non substitutable' or 'NS' following Plavix in all situations of co-prescription with aspirin (on the day of the marketing of the generics)" (bold mentions reproduced).</w:t>
      </w:r>
    </w:p>
    <w:p>
      <w:r>
        <w:t>42. Furthermore, 30 testimonies from doctors and pharmacists have been submitted to the file, mostly by Teva Santé. They received visits from medical representatives of Sanofi-Aventis who allegedly made disparaging remarks about competing generics, after which pharmacists refused to stock Clopidogrel HCS®. These testimonies indicate that the information conveyed by Sanofi-Aventis to these healthcare professionals created a real doubt regarding the possibility of substituting competing generics for the original product, at least in the case of ACS (emphasis added):</w:t>
        <w:br/>
        <w:t>- one doctor indicates: "due to this slight difference in manufacturing [difference in salt], the representatives [of Sanofi-Aventis] specify to me that substitution in the context of arteritis poses no problem, but that substitution in the context of acute coronary syndrome is not recommended, pending any further studies regarding this new salt" (reference 1523);</w:t>
        <w:br/>
        <w:t>- according to another doctor, "Plavix can be substituted by a generic, but I remain cautious in the case of an acute coronary syndrome less than 3 months" (reference 1501);</w:t>
        <w:br/>
        <w:t>- one doctor emphasizes that "the laboratory's [Sanofi-Aventis] message is that the generic clopidogrel salt is not the same as that used in Plavix" (reference 1770);</w:t>
        <w:br/>
        <w:t>- some doctors state that they do not wish, when prescribing clopidogrel, a substitution by a generic, for patients with acute coronary syndrome and/or in combination with Kardegic (references 1502, 1526, 1661, 1770);</w:t>
        <w:br/>
        <w:t>- one doctor believes that "some generics do not have all the indications," indicates leaving it to the pharmacist to decide whether or not to proceed with the substitution, and specifies that Plavix® can be substituted by a generic "if it presents the same indications" (reference 1914);</w:t>
        <w:br/>
        <w:t>- a pharmacy visited three times by a medical representative of Sanofi-Aventis states: "we dispense the generic from Winthrop laboratories, as it is compliant with its salts to Plavix and we do not want to engage our responsibility in case of association with Kardegic. In this regard, the pharmacy staff was very sensitive to the laboratory's discourse on the notion of responsibility during dispensing, in case of stroke or heart attack later (we take risks if we associate Kardegic + generic other than Winthrop)" (references 1429 and 1430). This pharmacy then specifies that the medical representative of Sanofi-Aventis indicated to them that other generics used a different salt and that in case of association of clopidogrel (different salt) with Kardegic they would engage their "responsibility in case of problems which is not the case with the Winthrop autogeneric";</w:t>
        <w:br/>
        <w:t>- a pharmacy visited by two medical representatives from Sanofi-Aventis states that it only dispenses the autogeneric, as it is a "compliant copy [of Plavix®]," and believes that Clopidogrel HCS® is not bioequivalent due to the "absence of the two salts of which Sanofi has the monopoly" (references 1434 and 1435).</w:t>
      </w:r>
    </w:p>
    <w:p>
      <w:r>
        <w:t>43. Finally, the FSPF disseminated an information circular dated October 22, 2009, titled "Plavix®, clopidogrel substitution rules," to the presidents of its regional branches. When questioned during the investigation, the FSPF stated that it had not drafted such a circular since 2004 and had disseminated the one from October 29, 2009, following feedback from regional branches indicating some confusion among member pharmacists regarding the substitution procedures for Plavix® (references 1537 to 1542).</w:t>
      </w:r>
    </w:p>
    <w:p>
      <w:r>
        <w:t>II. Discussion</w:t>
      </w:r>
    </w:p>
    <w:p>
      <w:r>
        <w:t>44. Article R. 464-1 of the Commercial Code states that "the request for interim measures mentioned in Article L. 464-1 can only be made incidentally to a substantive referral to the Competition Authority. It can be presented at any time during the procedure and must be justified." A request for interim measures can therefore only be examined as long as the substantive referral is not rejected for lack of sufficiently probative elements, in application of paragraph 2 of Article L. 462-8 of the Commercial Code.</w:t>
      </w:r>
    </w:p>
    <w:p>
      <w:r>
        <w:t>A. ON THE APPLICABILITY OF COMMUNITY LAW</w:t>
      </w:r>
    </w:p>
    <w:p>
      <w:r>
        <w:t>45. In its guidelines regarding the notion of affecting trade as set out in Articles 81 and 82 of the Treaty (OJ 2004, C 101, p. 81), the European Commission recalls that Articles 81 and 82 of the EC Treaty, which have become Articles 101 and 102 of the Treaty on the Functioning of the European Union (TFEU), apply to horizontal and vertical agreements and to abusive practices of companies that are "likely to affect trade between Member States," and this "significantly."</w:t>
      </w:r>
    </w:p>
    <w:p>
      <w:r>
        <w:t>46. Based on the Treaty and the Commission's guidelines, the Competition Authority, following the Competition Council, considers that three elements must be demonstrated to establish that practices are likely to have significantly affected trade between Member States: the existence of exchanges between Member States concerning the products or services subject to the practice, the existence of practices likely to affect these exchanges, and the significant nature of this possible effect (see, in this regard, the decision of the Competition Council No. 08-D-30 of December 4, 2008, regarding practices implemented by the companies Shell Petroleum, Esso SAF, ...).</w:t>
      </w:r>
    </w:p>
    <w:p>
      <w:r>
        <w:rPr>
          <w:b/>
        </w:rPr>
        <w:t>[Pages 10–12]</w:t>
      </w:r>
    </w:p>
    <w:p>
      <w:r>
        <w:t>Chevron Global Aviation, Total Outre Mer and Total Réunion, confirmed by the judgment of the Paris Court of Appeal of November 24, 2009).</w:t>
      </w:r>
    </w:p>
    <w:p>
      <w:r>
        <w:t>47. Abuses of dominant position committed within the territory of a single Member State may, in certain cases, affect intra-community trade, as the Commission emphasizes in point 93 of its guidelines: "when a company occupying a dominant position covering an entire Member State constitutes an abusive hindrance to entry, trade between Member States may normally be affected."</w:t>
      </w:r>
    </w:p>
    <w:p>
      <w:r>
        <w:t>48. Regarding the sensitivity of the impact on trade between Member States, the Commission specifies, in point 96 of the aforementioned guidelines, that "any abusive practice that makes entry into the national market more difficult must therefore be considered as significantly affecting trade."</w:t>
      </w:r>
    </w:p>
    <w:p>
      <w:r>
        <w:t>49. In this case, the practices denounced, if proven, would cover the entire French territory, a substantial part of the community market. Furthermore, Sanofi-Aventis is presumed to hold a dominant position in the French market for the supply of clopidogrel in the city, as will be established further on. These practices would therefore be likely to hinder access to the French market for generic manufacturers established in other Member States. Finally, Sanofi-Aventis is an internationally sized company, as it markets its products, including Plavix®, worldwide, including in many Member States.</w:t>
      </w:r>
    </w:p>
    <w:p>
      <w:r>
        <w:t>50. At this stage of the investigation, the alleged practices are therefore likely to significantly affect intra-community trade and to be qualified under Article 102 TFEU.</w:t>
      </w:r>
    </w:p>
    <w:p>
      <w:r>
        <w:t>B. ON THE DOMINANT POSITION OF SANOFI-AVENTIS</w:t>
      </w:r>
    </w:p>
    <w:p>
      <w:r>
        <w:t>1. ON THE RELEVANT MARKET</w:t>
      </w:r>
    </w:p>
    <w:p>
      <w:r>
        <w:t>51. In the context of this procedure, Sanofi-Aventis has not commented on the definition of the relevant market. Teva Santé, for its part, has positioned itself in the "city" market for clopidogrel in France.</w:t>
      </w:r>
    </w:p>
    <w:p>
      <w:r>
        <w:t>52. Regarding pharmaceutical specialties, both national and community case law considers that the possibilities for substitution between medicines are limited by their respective therapeutic indications and contraindications, which depend on the pharmacological properties of the products, but also on the opinions of prescribing physicians, as well as potential price differences.</w:t>
      </w:r>
    </w:p>
    <w:p>
      <w:r>
        <w:t>53. The Court of Cassation thus approved, in its "Lilly France" judgment of June 15, 1999, the Paris Court of Appeal which had considered that "the interchangeability of medicines does not fundamentally depend on their physical or chemical identity, but on their functional interchangeability from the dispenser's point of view, and therefore, in the case of prescription medicines, also from the perspective of established physicians." In the same judgment, the Court of Cassation stated that "if, to delineate the reference market of a medicine, the third level [of the ATC classification] is useful, this classification may be too narrow or too broad for certain medicines."</w:t>
      </w:r>
    </w:p>
    <w:p>
      <w:r>
        <w:t>54. The practices denounced in the referral concern the original medicine Plavix®, prescribed to prevent atherothrombotic events (stroke, myocardial infarction, acute coronary syndrome, and peripheral arterial occlusive disease), and its generics, which have clopidogrel as the active ingredient. At the level of the ATC classification, this medicine belongs to:</w:t>
        <w:br/>
        <w:t>- the therapeutic class of medicines acting on the blood and hematopoietic organs (1st level corresponding to letter B);</w:t>
        <w:br/>
        <w:t>- antithrombotics (2nd and 3rd levels: B01 and B01A);</w:t>
        <w:br/>
        <w:t>- platelet aggregation inhibitors, excluding heparin (4th level: B01AC);</w:t>
        <w:br/>
        <w:t>- the clopidogrel molecule (5th level: B01AC04).</w:t>
      </w:r>
    </w:p>
    <w:p>
      <w:r>
        <w:t>55. The 2nd and 3rd levels of the ATC classification, given the therapeutic indications covered, are too broad to consider the products in these categories as substitutable for Plavix® and its generics.</w:t>
      </w:r>
    </w:p>
    <w:p>
      <w:r>
        <w:t>56. The 4th level of the ATC classification includes 20 molecules, of which 11 are marketed. At this stage of the investigation, a more in-depth examination of the 10 marketed molecules other than clopidogrel – which might initially seem substitutable with clopidogrel – reveals significant differences between them and clopidogrel, particularly in terms of:</w:t>
        <w:br/>
        <w:t>- mode of action: only the molecules derived from thienopyridine (prasugrel and ticlopidine) have the same mode of action as clopidogrel (inhibition of platelet aggregation induced by adenosine diphosphate);</w:t>
        <w:br/>
        <w:t>- dosage form and mode of prescription (in combination with other molecules): for example, eptifibatide (Integrilin®) and abciximab (Reopro®) are delivered by a transdermal device, only in a hospital setting, in combination with acetylsalicylic acid and heparin;</w:t>
        <w:br/>
        <w:t>- therapeutic indications: prasugrel (Efient®) and dipyridamole (Persantine®) have a more restricted therapeutic scope.</w:t>
      </w:r>
    </w:p>
    <w:p>
      <w:r>
        <w:t>57. At the state of the investigation, clopidogrel would constitute a distinct market from other molecules belonging to the class of platelet aggregation inhibitors, excluding heparin. It would therefore be appropriate to consider the 5th level of the ATC classification, namely the active ingredient of Plavix® and its generics: the clopidogrel molecule, available, as mentioned in point 4 above, in a stable form as clopidogrel salt (hydrogensulfate, besilate, and clopidogrel hydrochloride).</w:t>
      </w:r>
    </w:p>
    <w:p>
      <w:r>
        <w:t>58. Furthermore, the Competition Authority, succeeding the Competition Council, usually distinguishes the city market (pharmacies) from the hospital market (see, in this regard, the decision of the Competition Council No. 07-MC-06 of December 11, 2007, regarding a request for interim measures presented by Arrow Génériques and the decision of the Competition Authority No. 09-D-28 of July 31, 2009, regarding practices of Janssen-Cilag France in the pharmaceutical sector). In this case, as it is a medicine prescribed for preventive purposes, and therefore primarily in the city, the relevant market that could be retained at this stage would therefore be that of the "city."</w:t>
      </w:r>
    </w:p>
    <w:p>
      <w:r>
        <w:t>59. Finally, in accordance with a consistent decision-making practice in the pharmaceutical sector, the relevant market is of national dimension.</w:t>
      </w:r>
    </w:p>
    <w:p>
      <w:r>
        <w:t>60. Consequently, the relevant market that could be retained at this stage is the "city" market for clopidogrel in France.</w:t>
      </w:r>
    </w:p>
    <w:p>
      <w:r>
        <w:t>2. ON THE POSITION OF SANOFI-AVENTIS IN THE RELEVANT MARKET</w:t>
      </w:r>
    </w:p>
    <w:p>
      <w:r>
        <w:t>61. In its observations, Sanofi-Aventis disputes being in a dominant position following the entry of generics into the relevant market.</w:t>
      </w:r>
    </w:p>
    <w:p>
      <w:r>
        <w:t>62. Sanofi-Aventis argues that, in light of both the doctrine and the decision-making practice of the European Commission1 and the Competition Authority2, it is necessary to consider "the market dynamics and the degree of product differentiation" as well as "the trend or evolution of market shares over time."</w:t>
      </w:r>
    </w:p>
    <w:p>
      <w:r>
        <w:t>63. Thus, Sanofi-Aventis indicates, without specifying its calculation method or whether it is an assessment in volume or value, that as of February 29, 2010, it holds only a 53.2% position in the city, taking into account both its original product and the self-generic, a percentage to be compared to the 100% market share it held before October 8, 2009. Sanofi-Aventis argues that it could not, from that date and "in the face of the enormous drop in its market share," adopt a "behavior independent of its competitive environment" from which it could have abstracted itself to maintain its market shares (cote 1942).</w:t>
      </w:r>
    </w:p>
    <w:p>
      <w:r>
        <w:t>64. It should be recalled that the practices denounced by Teva Santé are alleged to have been committed since April 2009, a period to be divided into two to analyze Sanofi-Aventis's position in the relevant market:</w:t>
        <w:br/>
        <w:t>- between April 2009 and October 7, 2009 – the date of marketing of the first generic other than the self-generic Clopidogrel Winthrop®, namely Clopidogrel Arrow Génériques – a period during which Sanofi-Aventis held a monopoly in the "city" market for clopidogrel in France with Plavix® and then, starting October 5, 2009, also with Clopidogrel Winthrop®. During this period, Sanofi-Aventis's dominance seems undeniable;</w:t>
        <w:br/>
        <w:t>- from October 7, 2009, the date on which 14 other pharmaceutical laboratories gradually entered the market, marketing their generic specialty (11 in October, 2 in November, and 1 in December 2009). Sanofi-Aventis's position in the market has declined following the entry of generics.</w:t>
      </w:r>
    </w:p>
    <w:p>
      <w:r>
        <w:t>65. To determine the market shares held by Sanofi-Aventis since April 2009 – that is, the beginning of the period of commission of the practices denounced in the referral – two sources of statistics have been collected during the investigation, namely:</w:t>
        <w:br/>
        <w:t>- data from the Economic Interest Group GERS, which measure stock entries within pharmacies and, therefore, the sales of clopidogrel made by pharmaceutical laboratories to pharmacies, directly and indirectly via wholesalers and depositaries;</w:t>
        <w:br/>
        <w:t>- data from IMS Health, which measure the dispensing of clopidogrel by pharmacies to patients.</w:t>
      </w:r>
    </w:p>
    <w:p>
      <w:r>
        <w:t>66. The analysis of the GERS data provided by Afssaps and the parties (available until the end of January 2010) shows that, since October 7, 2009, Sanofi-Aventis, with the original product and the self-generic, has maintained a market share in</w:t>
      </w:r>
    </w:p>
    <w:p>
      <w:r>
        <w:rPr>
          <w:b/>
        </w:rPr>
        <w:t>[Pages 13–15]</w:t>
      </w:r>
    </w:p>
    <w:p>
      <w:r>
        <w:t>value well above 60%, as it is between 61.1% and 73.9% (61.1% in October 2009, statistics skewed by the stockpiling effect inherent in the launch of competing generics at pharmacies, 73.9% in November 2009, 64.7% in December 2009, and 66.8% in January 2010). The maintenance of this market share is explained in particular by the original product's higher price of 45% compared to generics and by the dominance of the self-generic. The rest of the market is held by fragmented competition: 14 pharmaceutical laboratories (11 until November 2009) share approximately 40% of the market. The immediate competitor, Mylan, holds between 10% and 14.7% of the market, representing a ratio of 1 to 6 compared to Sanofi-Aventis.</w:t>
      </w:r>
    </w:p>
    <w:p>
      <w:r>
        <w:t>67. Other factors may confer a dominant position to Sanofi-Aventis in the "city" market for clopidogrel, as Sanofi-Aventis is:</w:t>
        <w:br/>
        <w:t>- the pharmaceutical laboratory operating the original Plavix®, marketed for 10 years in France, and thus enjoys a certain notoriety in the relevant market;</w:t>
        <w:br/>
        <w:t>- the first to have marketed a generic version, Clopidogrel Winthrop®, which also benefited from a listing in the generic directory (on September 23, 2009) well before the other generics marketed just after it in October 2009 (namely on December 7, 2009);</w:t>
        <w:br/>
        <w:t>- the operator of the only generic "identical to the original," particularly concerning the salt and the therapeutic indication ACS (except for the generic from Ratiopharm for this indication) which it can solely claim in the market for Plavix® generics;</w:t>
        <w:br/>
        <w:t>- a laboratory with a significant network of medical representatives.</w:t>
      </w:r>
    </w:p>
    <w:p>
      <w:r>
        <w:t>68. Given the market shares of Sanofi-Aventis achieved with Plavix® and Clopidogrel Winthrop® until October 7, 2009, and then, from that date, the gradual rise of competing generics, Sanofi-Aventis is therefore likely to hold a dominant position in the "city" market for clopidogrel in France, despite the loss of its monopoly, at the time of the practices denounced.</w:t>
      </w:r>
    </w:p>
    <w:p>
      <w:r>
        <w:t>C. ON THE PRACTICES LIKELY TO CONSTITUTE ABUSE OF DOMINANT POSITION</w:t>
      </w:r>
    </w:p>
    <w:p>
      <w:r>
        <w:t>69. The fact that a company in a dominant position facing the arrival or presence of competing products develops commercial means to address this competition is not in itself constitutive of an abuse of dominant position. It is indeed legitimate for a dominant company to have the ability to face competition from other providers in its market, as long as the means employed remain those of competition on merits.</w:t>
      </w:r>
    </w:p>
    <w:p>
      <w:r>
        <w:t>70. It follows from community and national case law that, while it is not prohibited for an operator to develop its sales in a fair manner, an operator in a dominant position is subject to particular restrictions regarding the commercial means it has to increase its sales (see, in this sense, judgment of the Court of First Instance of the European Communities of October 7, 1999, Irish Sugar/Commission, T-228/97, Rec. p. II-2969, point 111).</w:t>
      </w:r>
    </w:p>
    <w:p>
      <w:r>
        <w:t>1. ON THE PRACTICES IMPLEMENTED PRIOR TO THE MARKETING OF PLAVIX® GENERICS</w:t>
      </w:r>
    </w:p>
    <w:p>
      <w:r>
        <w:t>a) On practices related to the ACS patent</w:t>
      </w:r>
    </w:p>
    <w:p>
      <w:r>
        <w:t>71. Teva Santé first argues that the patent held by Sanofi-Aventis on the clopidogrel-acetylsalicylic acid combination of Plavix® constitutes a competitive disadvantage for any competing laboratory wishing to market a generic version of Plavix®. Indeed, this patent would prevent competing laboratories from claiming the ACS indication when marketing their generic.</w:t>
      </w:r>
    </w:p>
    <w:p>
      <w:r>
        <w:t>72. Teva Santé then denounces Sanofi-Aventis's refusal to grant it a non-exclusive license for the supply of clopidogrel salt during a meeting on April 23, 2009, with the aim of favoring the launch of its self-generic to the detriment of its competitors.</w:t>
      </w:r>
    </w:p>
    <w:p>
      <w:r>
        <w:t>73. In this regard, Teva Santé communicated a letter dated August 5, 2009, which it claims to have sent to Sanofi-Aventis following the April 23, 2009 meeting, acknowledging its refusal and announcing its intention to refer the matter to the Competition Authority for abuse of dominant position by Sanofi-Aventis if it attempted to prevent its entry into the clopidogrel market.</w:t>
      </w:r>
    </w:p>
    <w:p>
      <w:r>
        <w:t>74. Sanofi-Aventis relies on an email dated May 18, 2009 – which it claims was sent to it by Teva Santé and serves as a report of this meeting – containing no express reference to clopidogrel salt, to argue that, while the granting of the license may have been discussed, this issue remained marginal.</w:t>
      </w:r>
    </w:p>
    <w:p>
      <w:r>
        <w:t>75. Furthermore, Sanofi-Aventis, relying on national and community decision-making practice regarding the protection of intellectual property rights, disputes that the practices denounced regarding the supply of clopidogrel salt could constitute an abuse of dominant position.</w:t>
      </w:r>
    </w:p>
    <w:p>
      <w:r>
        <w:t>76. In this regard, it can be recalled that holding an intellectual property right does not exempt one from complying with competition rules: "A behavior of a company in a dominant position that falls under the exercise of a right qualified as 'copyright' by national law is not, by that very fact, exempt from any assessment under Article 86 of the Treaty" (judgment of the Court of Justice of the European Communities of April 6, 1995, RTE and ITP/Commission, C-241/91 P and C-242/91 P, Rec. p. I-743). Similarly, in its opinion No. 97-A-10 of February 25, 1997, the Competition Council recalled, referring to the case law of the Court of Justice, that "the exercise of a right cannot be tolerated by competition law as long as it constitutes an abusive exploitation of the dominant position resulting from its holding."</w:t>
      </w:r>
    </w:p>
    <w:p>
      <w:r>
        <w:t>77. In its decision No. 01-D-57 of September 21, 2001, regarding a referral and request for interim measures from Advanced Mass Memories (AMM) against Iomega Corporation and Iomega International, the Competition Council emphasized that "the mere fact [for an operator even in a dominant position] of filing patents (...) and defending the rights arising therefrom before the courts cannot be regarded as abusive, unless it can be established that this operator would engage in a freeze of the rights attached to said patents and that thus its patent filing practice would have the sole purpose of preventing competitors from entering the market."</w:t>
      </w:r>
    </w:p>
    <w:p>
      <w:r>
        <w:t>78. In this case, the investigation has not, at this stage, established with certainty the reality of the refusal to grant a license for exclusive supply of clopidogrel hydrogen sulfate which, even if established, did not prevent Sanofi-Aventis's competing laboratories from marketing their own generic version using another clopidogrel salt (the hydrochloride or the besilate of clopidogrel).</w:t>
      </w:r>
    </w:p>
    <w:p>
      <w:r>
        <w:t>79. Regarding the patent related to the combination with aspirin, protecting according to Sanofi-Aventis, "the combination of clopidogrel and aspirin," the investigation must continue to precisely determine the scope of this patent and, consequently, the legitimacy of the communication made by Sanofi-Aventis aimed at preventing competing laboratories (except for Ratiopharm) from claiming the ACS indication.</w:t>
      </w:r>
    </w:p>
    <w:p>
      <w:r>
        <w:t>b) On actions taken with the CEPS, Afssaps, and EMEA</w:t>
      </w:r>
    </w:p>
    <w:p>
      <w:r>
        <w:t>80. First, Teva Santé accuses Sanofi-Aventis of having taken actions with the CEPS to obtain, in particular, communication of the marketing date of its generic, Clopidogrel HCS®. In support of its referral, Teva Santé produced a letter from the CEPS dated July 23, 2009, in which it informed that "Sanofi Aventis has declared in writing that its specialty Plavix® combined with aspirin (clopidogrel hydrogen sulfate) is protected by a patent (...)" and asked it "to let us know, by return mail, if you believe you can market your specialty without infringing the declared rights and on what date you plan to start marketing."</w:t>
      </w:r>
    </w:p>
    <w:p>
      <w:r>
        <w:t>81. However, it does not seem that such actions are contrary to the regulatory procedure in force before this public body. They cannot therefore constitute an abusive practice on the part of Sanofi-Aventis.</w:t>
      </w:r>
    </w:p>
    <w:p>
      <w:r>
        <w:t>82. Secondly, regarding the actions taken by Sanofi-Aventis before Afssaps and EMEA aimed at convincing these health authorities to reconsider the marketing authorization decisions by raising a new scientific debate, it should be noted that the Competition Authority has already ruled on this type of action taken before Afssaps (see, in this regard, decision No. 09-D-28 of July 31, 2009, regarding practices of Janssen-Cilag France in the pharmaceutical sector).</w:t>
      </w:r>
    </w:p>
    <w:p>
      <w:r>
        <w:t>83. It thus considered that it was not competent to assess such interventions made before the marketing of a generic, as they concerned a scientific debate that should be resolved by a public health authority.</w:t>
      </w:r>
    </w:p>
    <w:p>
      <w:r>
        <w:t>84. In conclusion, none of these practices seem likely to constitute an abuse of dominant position on the part of Sanofi-Aventis within the meaning of Article L. 420-2 of the Commercial Code and Article 102 TFEU.</w:t>
      </w:r>
    </w:p>
    <w:p>
      <w:r>
        <w:t>2. ON THE PRACTICES TOWARDS HEALTH PROFESSIONALS</w:t>
      </w:r>
    </w:p>
    <w:p>
      <w:r>
        <w:t>a) Reminder of decision-making practice regarding disparagement</w:t>
      </w:r>
    </w:p>
    <w:p>
      <w:r>
        <w:t>85. Disparagement practices by an operator in a dominant position can be qualified as abusive.</w:t>
      </w:r>
    </w:p>
    <w:p>
      <w:r>
        <w:t>86. Thus, the Competition Council has sanctioned, several times, operators in a dominant position who had implemented such practices. It notably condemned France Télécom, which had conveyed messages likely to have a strong impact on consumers' choices between one type of service or another or between one operator or another.</w:t>
      </w:r>
    </w:p>
    <w:p>
      <w:r>
        <w:rPr>
          <w:b/>
        </w:rPr>
        <w:t>[Pages 16–18]</w:t>
      </w:r>
    </w:p>
    <w:p>
      <w:r>
        <w:t>Council indeed considered that in these speeches, while some of the sales arguments of France Télécom's agents were objective and verifiable, others were devoid of any objectivity or nuance and were sometimes misleading (decision no. 07-D-33 of October 15, 2007, regarding practices implemented by France Télécom in the high-speed Internet access sector).</w:t>
      </w:r>
    </w:p>
    <w:p>
      <w:r>
        <w:t>87. In a case concerning the launch of generic products, the Competition Council emphasized that "all actions of a laboratory towards pharmacists to thwart this mechanism of substitution of the original product by generics are likely to be examined in light of competition law. Indeed, such actions cannot have the object or effect of favoring the prescription of the original drug by doctors, nor of creating a preference among patients for the original drug, but are indeed aimed at slowing down or preventing the arrival on the market of the cheaper product, which is nonetheless desired by the Health Insurance, representing the final demand in the sense given to it by economic theory when describing the functioning of a market" (decision no. 07-MC-06 of December 11, 2007, regarding a request for interim measures submitted by Arrow Génériques, confirmed by the Paris Court of Appeal in a ruling of February 5, 2008, Société Schering Plough, and by the Court of Cassation in a ruling of January 13, 2009).</w:t>
      </w:r>
    </w:p>
    <w:p>
      <w:r>
        <w:t>88. In this case, the disparagement was not based on established findings, that is to say, on defects observed following the marketing of the generic, but on allegedly harmful effects of one of the excipients used, without these effects having been observed at any time, or on a lesser efficacy of the generic, without this being established. Consequently, the Council considered that the behavior of the company in question did not fall within the scope of legitimate commercial behavior to defend its commercial interests in the face of the arrival of the competing generic of its original product.</w:t>
      </w:r>
    </w:p>
    <w:p>
      <w:r>
        <w:t>89. In its decision no. 09-D-28, mentioned above, the Competition Authority also ruled on disparagement practices, similar to those denounced in this case, recalling: "in any event, it is not for a company in a dominant position to substitute itself for a health authority. The European Commission emphasized in its communication on the application of Article 82 of the EC Treaty [now Article 102 TFEU] that 'it is not the responsibility of the dominant company to take initiatives to eliminate products that it considers, rightly or wrongly, to be dangerous or inferior to its own product,' thus reiterating the principle position set out in decision no. 07-MC-06, mentioned above.</w:t>
      </w:r>
    </w:p>
    <w:p>
      <w:r>
        <w:t>b) Application to the case at hand</w:t>
      </w:r>
    </w:p>
    <w:p>
      <w:r>
        <w:t>90. Teva Santé argues that Sanofi-Aventis is systematically disparaging its generic, Clopidogrel HCS®, as well as other competing generics to prescribing doctors and pharmacists.</w:t>
      </w:r>
    </w:p>
    <w:p>
      <w:r>
        <w:t>91. Sanofi-Aventis contends that none of the conditions for disparagement, as defined by the Competition Authority in its decision-making practice, are met. It indicates that it has limited itself, in the context of the genericization of Plavix®, to promoting the latter and its own generic, based on their specific characteristics, without making derogatory remarks about other generics. It adds that its advertising campaign, controlled by the Afssaps in accordance with the applicable legislation, does not present any misleading character.</w:t>
      </w:r>
    </w:p>
    <w:p>
      <w:r>
        <w:t>92. Finally, Sanofi-Aventis argues that its allegedly abusive behavior has not resulted in any visible element in the market, since in just a few months, about fifteen laboratories manufacturing generics of Plavix® have entered the market.</w:t>
      </w:r>
    </w:p>
    <w:p>
      <w:r>
        <w:t>93. At this stage of the investigation, the commercial discourse of Sanofi-Aventis, as received by the healthcare professionals mentioned in point 42 above, seems to have had a deterrent effect at least on a number of pharmacists, who express doubt about the possibility of substituting generics, other than the original generic, for the original drug without risks.</w:t>
      </w:r>
    </w:p>
    <w:p>
      <w:r>
        <w:t>94. The hesitations of pharmacists revolve around the two themes systematically highlighted in Sanofi-Aventis's discourse: generics, other than the original generic, do not have the same composition nor the indication for ACS in combination with aspirin.</w:t>
      </w:r>
    </w:p>
    <w:p>
      <w:r>
        <w:t>95. These findings, as emphasized by Sanofi-Aventis, are perfectly objective. However, just as the differences in packaging or galenic form between the original and generics should not lead to consequences in terms of substitution by pharmacists, given that, despite the difference in salt used, the bioequivalence of the original and the generics is established.</w:t>
      </w:r>
    </w:p>
    <w:p>
      <w:r>
        <w:t>96. Indeed, the Afssaps, consulted in the context of this referral, indicated in particular: "in this case, the files submitted in support of the marketing authorization requests for clopidogrel presented in a form other than hydrogen sulfate (salt of Plavix®) contained, in addition to a bioequivalence study with the Plavix® specialty, data demonstrating the safety and efficacy of the different salt (clopidogrel besylate or clopidogrel hydrochloride). It follows from the above that the difference in salt does not preclude the generic qualification of a specialty and therefore does not constitute an obstacle to substitution. [...] The files submitted in support of the marketing authorization requests demonstrate the equivalence of the bioavailabilities of the compared specialties, meaning that the speed and intensity of absorption in the body of clopidogrel intended to become available at the sites of action are equivalent with the generic and the reference."</w:t>
      </w:r>
    </w:p>
    <w:p>
      <w:r>
        <w:t>97. As for the absence of ACS indication, it was clearly emphasized by the Afssaps that this is a legal issue – the patent protecting the clopidogrel-acetylsalicylic acid combination running until February 17, 2017 – and not a therapeutic question, the combination of the original or the generic with aspirin in the ACS indication being indifferent.</w:t>
      </w:r>
    </w:p>
    <w:p>
      <w:r>
        <w:t>98. The question is therefore how the commercial discourse developed by Sanofi-Aventis, primarily emphasizing the qualities of the original drug, objective qualities that are perfectly indifferent from the perspective of substitutability in pharmacies, could have insinuated into the minds of healthcare professionals, both pharmacists and doctors, particularly mentioned in paragraph 42, a doubt regarding the possibility of substituting the generic for the original drug without risk, other than the original generic.</w:t>
      </w:r>
    </w:p>
    <w:p>
      <w:r>
        <w:t>99. It seems that this was made possible, within the framework of a very controlled communication, first by taking into account the general mindset of a number of healthcare professionals regarding the substitution of originals by generics, and then by constructing a commercial discourse whose articulation led these professionals to spontaneously think that this substitution was not without risks.</w:t>
      </w:r>
    </w:p>
    <w:p>
      <w:r>
        <w:t>100. Regarding the first point, the introduction of generics is generally likely to be slowed down by factors related to the fear of practitioners and pharmacists of potentially putting the patient at risk and engaging their professional responsibility by substituting a generic for the original.</w:t>
      </w:r>
    </w:p>
    <w:p>
      <w:r>
        <w:t>101. Regarding pharmacists, it has been shown, in points 33 and 43 above, that the question of their personal responsibility in the case of substitution was not always clear, to the point that the FSPF, precisely on the occasion of the introduction of generics of Plavix®, had to disseminate a circular on this point.</w:t>
      </w:r>
    </w:p>
    <w:p>
      <w:r>
        <w:t>102. Regarding doctors, the majority of them do not prescribe a molecule in France, but a branded specialty. Their professional training regarding innovative drugs is notably provided by medical representatives, but only laboratories manufacturing original drugs have developed a network of medical representatives among practitioners. The information they receive through this means is therefore necessarily univocal and can lead to a certain caution regarding generics with which they do not yet have concrete experience. In this context, older products that have demonstrated their efficacy and safety necessarily benefit from a favorable a priori.</w:t>
      </w:r>
    </w:p>
    <w:p>
      <w:r>
        <w:t>103. Under these conditions, the discourse developed by Sanofi-Aventis must be examined in light of the fears, even slight, that may exist in the minds of healthcare professionals, knowing that in any case they have no particular incentive, for doctors, to prescribe the generic rather than the original, and for pharmacists, to prefer a generic to the original generic. Any doubt cast on the generic will therefore strongly encourage the preference for the original or the original generic.</w:t>
      </w:r>
    </w:p>
    <w:p>
      <w:r>
        <w:t>104. Regarding, secondly, the content of the argument developed by Sanofi-Aventis, it has been recalled above that it highlights the objective qualities of the original, implicitly presenting them as remarkable differences compared to generics. From the perspective of its interlocutors, this highlighting of the intrinsic qualities of the original and its differences compared to generics can only have significance or meaning in a care perspective. Therefore, if the laboratory strongly insists, while simultaneously emphasizing patient health, on "differences" between generics and the original, healthcare professionals will spontaneously infer, even if this point is not explicitly stated by Sanofi-Aventis, that these differences have significant implications in the field that concerns them, namely the therapeutic efficacy of the drug.</w:t>
      </w:r>
    </w:p>
    <w:p>
      <w:r>
        <w:t>105. In this context, the commercial discourse of Sanofi-Aventis is likely to mislead healthcare professionals by highlighting a fact that is in reality without therapeutic significance – the difference in salt used or the absence of the ACS indication – without recalling an essential fact, namely that bioequivalence is ensured, and thus implicitly but necessarily suggesting that this fact (which is in reality indifferent) has an impact on the safety and efficacy of the product. The laboratory's discourse, which at the stage of the statement appears objective and neutral, becomes for the interlocutor, whether doctor or pharmacist, given its presentation and the responsibility borne by them and the state of the information they possess, an incentive not to prescribe or substitute the original with anything other than the original generic.</w:t>
      </w:r>
    </w:p>
    <w:p>
      <w:r>
        <w:t>106. The articulation of the commercial discourse developed by Sanofi-Aventis for doctors, through its medical representatives, as it emerges from the document mentioned in points 39 and following of this decision, precisely sheds light on the approach taken by the laboratory to create such doubt, while going even further, by encouraging non-substitution.</w:t>
      </w:r>
    </w:p>
    <w:p>
      <w:r>
        <w:rPr>
          <w:b/>
        </w:rPr>
        <w:t>[Pages 19–21]</w:t>
      </w:r>
    </w:p>
    <w:p>
      <w:r>
        <w:t>107. This discourse consists of highlighting, in the first instance, the distinctiveness of competing products concerning the clopidogrel salt different from that of the original product and the autogeneric, as well as the absence of ACS indication.</w:t>
      </w:r>
    </w:p>
    <w:p>
      <w:r>
        <w:t>108. In the second part of the discourse, Sanofi-Aventis emphasizes that its products (original or autogeneric) contain a clopidogrel salt that benefits, due to its proven use over the past ten years and the Caprie study involving patients, from good tolerance, particularly regarding the hemorrhagic risk. Thus, Sanofi-Aventis can invoke the longevity of Plavix® on the market to justify its safety.</w:t>
      </w:r>
    </w:p>
    <w:p>
      <w:r>
        <w:t>109. In the third part of the discourse, Sanofi-Aventis recalls the high morbidity and mortality rate among patients suffering from an ACS.</w:t>
      </w:r>
    </w:p>
    <w:p>
      <w:r>
        <w:t>110. Finally, without the logical link to the preceding points being evident, the laboratory encourages doctors not to prescribe competing generics: "[t]o ensure that your patients suffering from an ACS receive Plavix, which has a marketing authorization for this indication, we suggest that you add to the prescription, and this in a handwritten manner, the mention 'Non substituable' or 'NS' following Plavix in all situations of co-prescription with aspirin (on the day of the launch of the generics)" (bold mentions reproduced, reference 945).</w:t>
      </w:r>
    </w:p>
    <w:p>
      <w:r>
        <w:t>111. The coherence of such a discourse can only be restored by the interlocutor inferring that the generic, apparently substantially different from the original, potentially poses a risk to the patient, at least in the ACS indication, and that this risk must be mitigated by the mention "non substituable."</w:t>
      </w:r>
    </w:p>
    <w:p>
      <w:r>
        <w:t>112. It is perfectly permissible for a laboratory to highlight the objective qualities of a product. However, the act of emphasizing not only qualities but "differences" which, in the context of the discourse and the conditions under which it is heard, can only be understood as substantial differences, capable of raising an objective doubt about the qualities of competing generic products, may indicate an intention to mislead the practitioner, particularly as this message is accompanied by a clear incentive for non-substitution.</w:t>
      </w:r>
    </w:p>
    <w:p>
      <w:r>
        <w:t>113. The representative of Sanofi-Aventis contested this interpretation and explained, during the session, that the successive mention of mortality caused by the ACS syndrome and the encouragement for non-substitution should be understood as follows: the severity of the syndrome makes treatment essential and, in the case of substitution, the patient, disoriented by the unfamiliar appearance of the generic, risks interrupting their treatment, thus taking a significant risk.</w:t>
      </w:r>
    </w:p>
    <w:p>
      <w:r>
        <w:t>114. However, this is not the argument developed by Sanofi-Aventis that appears in the file: it hardly emphasizes the external characteristics of the original product – dosage form and packaging – that would support this interpretation. And above all, it does not seem possible that the laboratory could have omitted to present what should have constituted the logical conclusion and the main message of a very precise commercial argument, namely: any change in the patient's treatment habits constitutes a risk.</w:t>
      </w:r>
    </w:p>
    <w:p>
      <w:r>
        <w:t>115. The exceptional success of the launch of the autogeneric and the responses from healthcare professionals interviewed during the investigation mentioning the differences of competing generics, of which they could not have been aware themselves and which only Sanofi-Aventis had an interest in highlighting, demonstrate that this discourse has been widely disseminated and understood as the laboratory wished.</w:t>
      </w:r>
    </w:p>
    <w:p>
      <w:r>
        <w:t>116. Under these circumstances, Sanofi-Aventis's behavior could be regarded, at this stage of the investigation, as not constituting legitimate commercial behavior in defense of its commercial interests in the face of the entry of generics of Plavix®, except for Clopidogrel Winthrop®, and this all the less so as it was implemented prior to the launch and marketing of the generics in October 2009.</w:t>
      </w:r>
    </w:p>
    <w:p>
      <w:r>
        <w:t>117. Consequently, the practices of Sanofi-Aventis described above, subject to the substantive investigation, could be liable to be qualified as disparagement of the generics of Plavix®, except for the autogeneric, aimed at excluding competing products from the market. To the extent that they emanate from a company in a dominant position, they may be considered abusive within the meaning of Article L. 420-2 of the Commercial Code and Article 102 TFEU.</w:t>
      </w:r>
    </w:p>
    <w:p>
      <w:r>
        <w:t>D. ON THE REQUEST FOR CONSERVATORY MEASURES</w:t>
      </w:r>
    </w:p>
    <w:p>
      <w:r>
        <w:t>118. Pursuant to Article L. 464-1 of the Commercial Code, the Competition Authority may "take the conservatory measures requested or those that appear necessary to it. These measures can only intervene if the practice denounced causes serious and immediate harm to the overall economy, to that of the sector concerned, to the interest of consumers, or to the complaining company. (...) They must remain strictly limited to what is necessary to address the urgency."</w:t>
      </w:r>
    </w:p>
    <w:p>
      <w:r>
        <w:t>1. ON THE EXISTENCE OF SERIOUS AND IMMEDIATE HARM TO THE OVERALL ECONOMY, TO THE SECTOR CONCERNED, OR TO THE INTEREST OF CONSUMERS</w:t>
      </w:r>
    </w:p>
    <w:p>
      <w:r>
        <w:t>119. To justify its request for conservatory measures, Teva Santé argues that the practices of Sanofi-Aventis aim to significantly limit the entry and development of generics of Plavix® in the market. It thus estimates that such practices will have a very significant impact on health insurance expenditures and on patients as end consumers.</w:t>
      </w:r>
    </w:p>
    <w:p>
      <w:r>
        <w:t>120. Given the financial and strategic stakes related to the generification of Plavix®, a "blockbuster" of the pharmaceutical industry, in a context of erosion of the generic directory and control of health insurance expenditures, the practices denounced are likely to have influenced the positioning, in pharmacies, of generic laboratories.</w:t>
      </w:r>
    </w:p>
    <w:p>
      <w:r>
        <w:t>121. However, to the extent that the penetration rate of Plavix® generics is very satisfactory, as it is well above the penetration targets (at the end of January 2010, based on GERS data collected, the substitution rate of Plavix® had already reached 68.2%, whereas a one-year period is generally necessary for a newly generified reference product to be substituted at 75%), it cannot be established, at this time, that the practices denounced have caused serious and immediate harm to the pharmaceutical sector or to health insurance.</w:t>
      </w:r>
    </w:p>
    <w:p>
      <w:r>
        <w:t>2. ON THE EXISTENCE OF SERIOUS AND IMMEDIATE HARM TO THE COMPLAINING COMPANY</w:t>
      </w:r>
    </w:p>
    <w:p>
      <w:r>
        <w:t>122. Teva Santé indicates that, in mid-January 2010, out of approximately 7,000 pharmacies that are its regular customers, 340 would have chosen to source Clopidogrel Winthrop®. Ultimately, Teva Santé would have marketed its generic to less than 40% of its regular customer pharmacies. It estimates that its loss of revenue resulting from the practices in question is around 3 million euros, based on the market share obtained by three previously launched generics (amlodipine, lansoprazole, risperidone).</w:t>
      </w:r>
    </w:p>
    <w:p>
      <w:r>
        <w:t>123. In reality, the loss resulting from the practices denounced is difficult, at this time, to assess, as the generification of a blockbuster such as Plavix® cannot be compared to any other original medication, particularly given the specificities of the competing generics in this case.</w:t>
      </w:r>
    </w:p>
    <w:p>
      <w:r>
        <w:t>124. In any event, given Teva Santé's revenue (235 million euros in 2008) and its position as a global leader in generic drugs, the harm to the complaining company cannot justify the imposition of conservatory measures, as a mere loss of earnings does not characterize serious and immediate harm to it.</w:t>
      </w:r>
    </w:p>
    <w:p>
      <w:r>
        <w:t>3. CONCLUSION</w:t>
      </w:r>
    </w:p>
    <w:p>
      <w:r>
        <w:t>125. In the absence of serious and immediate harm to any of the interests protected by Article L. 464-1 of the Commercial Code, there is no need to impose the emergency measures requested by the complaining party. It is, however, appropriate to continue the investigation into the various practices attributed to Sanofi-Aventis.</w:t>
      </w:r>
    </w:p>
    <w:p>
      <w:r>
        <w:t>DECISION</w:t>
      </w:r>
    </w:p>
    <w:p>
      <w:r>
        <w:t>Article 1: The request for conservatory measures registered under number 09/0118 M is rejected.</w:t>
      </w:r>
    </w:p>
    <w:p>
      <w:r>
        <w:t>Article 2: The substantive investigation of the case registered under number 09/0117 F is to be continued.</w:t>
      </w:r>
    </w:p>
    <w:p>
      <w:r>
        <w:t>Deliberated on the oral report of Ms. Sidonie Vernhes-Dessart, rapporteur, the intervention of Mr. Eric Cuziat, deputy general rapporteur, by Ms. Elisabeth Flüry-Hérard, vice-president, chairing the session, and Messrs. Emmanuel Combe, Noël Diricq, Jean-Bertrand Drummen, Pierre Godé, members.</w:t>
      </w:r>
    </w:p>
    <w:p>
      <w:r>
        <w:t>The session secretary, The vice-president,</w:t>
        <w:br/>
        <w:t>Véronique Letrado Elisabeth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