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https://www.autoritedelaconcurrence.fr/fr/decision/relative-des-pratiques-mises-en-oeuvre-par-le-cesam-dans-le-secteur-de-lexpertise-des</w:t>
      </w:r>
    </w:p>
    <w:p>
      <w:r>
        <w:t>Pages translated : 20</w:t>
      </w:r>
    </w:p>
    <w:p/>
    <w:p>
      <w:r>
        <w:rPr>
          <w:b/>
        </w:rPr>
        <w:t>[Pages 1–3]</w:t>
      </w:r>
    </w:p>
    <w:p>
      <w:r>
        <w:t xml:space="preserve">FRENCH REPUBLIC  </w:t>
        <w:br/>
        <w:t xml:space="preserve">Decision No. 09-D-01 of January 12, 2009  </w:t>
        <w:br/>
        <w:t xml:space="preserve">regarding practices implemented by CESAM in the  </w:t>
        <w:br/>
        <w:t xml:space="preserve">sector of pleasure boat expertise  </w:t>
        <w:br/>
        <w:t xml:space="preserve">The Competition Council (Section IV),  </w:t>
        <w:br/>
        <w:t xml:space="preserve">Having regard to the letter registered on December 7, 2006, under number 06/0093 F, by which the Minister of Economy, Finance and Industry referred to the Competition Council practices implemented by the economic interest grouping CESAM, in the sector of pleasure boat expertise;  </w:t>
        <w:br/>
        <w:t xml:space="preserve">Having regard to Book IV of the Commercial Code relating to price and competition freedom;  </w:t>
        <w:br/>
        <w:t xml:space="preserve">Having regard to the preliminary assessment of competition concerns dated July 22, 2008;  </w:t>
        <w:br/>
        <w:t xml:space="preserve">Having regard to the commitments proposed by the economic interest grouping CESAM;  </w:t>
        <w:br/>
        <w:t xml:space="preserve">Having regard to the observations presented by the Government Commissioner;  </w:t>
        <w:br/>
        <w:t xml:space="preserve">Having regard to the other documents in the file;  </w:t>
        <w:br/>
        <w:t xml:space="preserve">The rapporteur, the deputy general rapporteur, the Government Commissioner, and the representatives of CESAM heard during the session of December 3, 2008;  </w:t>
        <w:br/>
        <w:t>Adopts the following decision:</w:t>
      </w:r>
    </w:p>
    <w:p>
      <w:r>
        <w:t xml:space="preserve">I. Findings  </w:t>
        <w:br/>
        <w:t xml:space="preserve">1. By letter dated December 7, 2006, the Minister of Economy, Finance and Industry referred to the Competition Council practices that may be contrary to the provisions of Article L. 420-1 of the Commercial Code concerning the sector of pleasure boat expertise. These practices relate to the method of selecting maritime experts recommended by CESAM, an organization grouping insurers.  </w:t>
        <w:br/>
        <w:t xml:space="preserve">A. THE SECTOR OF EXPERTISE FOR PLEASURE BOATS  </w:t>
        <w:br/>
        <w:t xml:space="preserve">2. Pleasure boats are defined as vessels less than 24 meters, whether inland or maritime, regardless of the type of propulsion, used for sports or leisure purposes, whether or not they are subject to commercial exploitation.  </w:t>
        <w:br/>
        <w:t xml:space="preserve">1. THE ACTORS IN THE SECTOR  </w:t>
        <w:br/>
        <w:t xml:space="preserve">a) The experts  </w:t>
        <w:br/>
        <w:t xml:space="preserve">The role of the expert  </w:t>
        <w:br/>
        <w:t xml:space="preserve">3. The "pleasure" expert is a technical specialist responsible for carrying out checks, analyses, and evaluations concerning pleasure boats. He can advise on deciding on work or the purchase of a pleasure boat, provide a technical opinion following damage, a maritime accident, or a dispute, estimate a sale, purchase, or insurance value, and play a role as an arbitrator or project manager to set or monitor construction or repair work.  </w:t>
        <w:br/>
        <w:t xml:space="preserve">4. Experts mainly act at the request of insurance companies and mutuals to assess a vessel after a loss (within the framework of a hull insurance contract, i.e., losses and damages) or to determine its value: companies generally require insured or prospective insured parties to produce an expert report before granting their coverage; such an expertise is required for second-hand boats and must be updated, according to the companies, every three or five years.  </w:t>
        <w:br/>
        <w:t xml:space="preserve">5. The number of maritime experts, whether generalists or specialized in pleasure, fishing, or commercial sectors, could not be specified; estimates from various sector actors range from over 300 to fewer than 100.  </w:t>
        <w:br/>
        <w:t xml:space="preserve">Training  </w:t>
        <w:br/>
        <w:t xml:space="preserve">6. Currently, there are no diploma requirements in France to practice the profession. However, the National School of Merchant Marine in Le Havre offers training in the form of modules intended for future officer students and adaptable to the continuing education of practicing experts. Aside from the steps specific to the creation of a company and those related to social and tax obligations, which are identical to those of any liberal activity, no particular steps are imposed to practice the profession.  </w:t>
        <w:br/>
        <w:t xml:space="preserve">7. However, since February 2008, the CNPP (National Center for Prevention and Protection) has established, with the assistance of various organizations, a certification "Expert Evaluators and Insurance" (hereinafter "EEA") for pleasure boating (Cirières T102-4). The CNPP is a 1901 law association, grouping insurers and technical professionals, created in 1956, aimed at developing, disseminating, and evaluating knowledge and know-how concerning the safety of people, material and immaterial assets, and the environment, in all activities and all environments. Its activities are organized around several professions, including that of certifying body. As part of the EEA "Pleasure" certification, 55 applications have been received by the CNPP to date. The admissibility of applications was examined in June, and the first written and oral examinations took place at the end of 2008.  </w:t>
        <w:br/>
        <w:t xml:space="preserve">8. The criteria for CNPP certification include initial training, continuing education, experience, personal qualities, and management and project leadership skills. Regarding professional competencies, the expert must combine a certain level of initial training with at least three years of experience in maritime expertise and another professional experience. The expert must also have undergone continuing education to develop his competence in conducting expertise. Minimum knowledge must be developed in the following areas: naval architecture; rigging and deck equipment; propulsion, various systems, electricity, and electronics; regulations and expertise; claims. The CNPP conducts a verification of knowledge through a written test (MCQ + technical questions and case studies) followed by an oral test. Regarding personal competencies, the expert must possess the following qualities: ability to clearly express concepts and ideas in writing and orally; diplomacy, tact, and listening ability; independence, objectivity, and organization.  </w:t>
        <w:br/>
        <w:t xml:space="preserve">9. Certification is granted only to individuals for a maximum duration of six years. Each year, the expert communicates a status of his situation (missions completed, training, record of complaints). Annual monitoring is carried out by the CNPP secretariat to ensure that the expert is practicing his activity and updating his knowledge. Every three years, the CPPN (via the specific certification committee for EEA) conducts a thorough examination of each file.  </w:t>
        <w:br/>
        <w:t xml:space="preserve">b) Professional organizations of maritime experts  </w:t>
        <w:br/>
        <w:t xml:space="preserve">10. Several professional organizations group maritime experts, including the Federation of Nautical Industries, the National Chamber of Maritime Pleasure Experts, the International Federation of Maritime Experts, and the Professional Union of Maritime Experts. There are also groups of experts that constitute expertise offices such as Texa, Seeri, and Poly-Experts. Among these organizations, some are selective in their choice of members, and experts can simultaneously join several of them.  </w:t>
        <w:br/>
        <w:t>1 If the expert has a Bac +5 level, his experience outside expertise must be at least two years; it must be at least 8 years for a Bac +3 level and at least 14 years for a Bac level.</w:t>
      </w:r>
    </w:p>
    <w:p>
      <w:r>
        <w:rPr>
          <w:b/>
        </w:rPr>
        <w:t>[Pages 4–6]</w:t>
      </w:r>
    </w:p>
    <w:p>
      <w:r>
        <w:t xml:space="preserve">c) The CESAM  </w:t>
        <w:br/>
        <w:t xml:space="preserve">11. Since the 16th century, insurers of navigators and shipowners have felt the need to group together to pool their sources of information and to share certain risks among themselves. The Chamber of Insurance and Gross Adventure of France was established in Paris in 1668. In 1836, the insurers decided to reorganize and established the Meeting of Maritime Insurers of Paris, which took the name of the Committee of Maritime Insurers of Paris. In 1942, the Paris Committee was transformed into the Central Committee of Maritime Insurers of France, which became in 1988 the Committee for Studies and Services of Maritime and Transport Insurers (CESAM).  </w:t>
        <w:br/>
        <w:t xml:space="preserve">12. The CESAM is a GIE. In 2004, 79 insurance companies were members. There were 46 in 2008. The assessments carried out for the member companies of CESAM could therefore represent a significant part of the pleasure craft expertise market.  </w:t>
        <w:br/>
        <w:t xml:space="preserve">13. The CESAM's mission is to facilitate and develop the economic activity of its members. It provides them with technical, administrative, and financial services. In terms of expertise, CESAM has the statutory mission to propose to insurers and insured parties a list of experts recognized for their technical quality. Insurance companies particularly rely on experts for information gathering, risk assessment, loss prevention, and combating insurance fraud. According to the "Conditions and Terms of Registration on the CESAM Experts List – 31/01/2003": "CESAM provides its members and their insured parties with four networks of Recommended Experts who are particularly specialized in the following areas:  </w:t>
        <w:br/>
        <w:t xml:space="preserve">- land transport (road and rail), as well as for expertise requiring the involvement of Veterinary Experts;  </w:t>
        <w:br/>
        <w:t xml:space="preserve">- pleasure boating (maritime, river, or lake);  </w:t>
        <w:br/>
        <w:t xml:space="preserve">- fishing (industrial or artisanal);  </w:t>
        <w:br/>
        <w:t xml:space="preserve">- maritime and river transport (both in terms of "Hull" and "Liabilities").  </w:t>
        <w:br/>
        <w:t xml:space="preserve">14. CESAM has therefore developed a European network of recommended experts that represented, in 2006, 276 experts, including 105 for pleasure boating, carrying out more than 24,000 interventions on behalf of insurers in the French market.  </w:t>
        <w:br/>
        <w:t xml:space="preserve">2. RECOMMENDATION OF PLEASURE CRAFT EXPERTS BY CESAM  </w:t>
        <w:br/>
        <w:t xml:space="preserve">15. The relatively small size of the pleasure craft expertise market and the absence of standards or regulatory framework and, until very recently, specific certification for this profession, have led the insurance companies grouped within CESAM to carry out their own selection of experts. According to a note dated March 14, 2006, from CESAM addressed to the Directorate General for Competition, Consumer Affairs, and Fraud Control: "The establishment of a common list by the insurers members of CESAM arose from the interest in concentrating needs in order to facilitate the availability of experts recognized as technically competent. Financially, it is less interesting for insurers to create their own list due to the time each of them must dedicate to it and the existing turnover among them. The fact of bringing together competent individuals within each insurance company gives the established list an objectivity that it would probably not have if each of them created their own list. Thus, both the difference in cost and the objectivity allow for the provision of the quality of services that insured parties are entitled to expect."  </w:t>
        <w:br/>
        <w:t xml:space="preserve">16. CESAM thus recommends experts each year, who appear on a public list. However, CESAM did not establish a list of experts for 2008, due to the certification mechanism put in place by the CNPP. The Director of External Relations of CESAM specified during his hearing on June 25, 2008, that "the one present on the CESAM website is that of 2007." A new list will, however, be established for 2009: "we will continue to make recommendations. Applications will only be examined by CESAM if the candidates have the CNPP qualification. Certification will be the criterion showing that the expert has the required qualifications to conduct an expertise."  </w:t>
        <w:br/>
        <w:t xml:space="preserve">17. The lists of recommended experts from 1999 to 2005 distributed by mail include a notice to insured parties regarding the steps and obligations that, in accordance with the provisions of their insurance policy, are incumbent upon them when a material loss occurs to their boat: "The insured... must immediately cause the damage to be assessed by the specifically designated recommended expert in their insurance policy or its annexes." In 2006 and 2007, the notice on the list of recommended experts indicates that "The insured... must contact them [their insurer or their representative] to determine the arrangements to be made regarding the expertise to be conducted. In case of urgency, or if they cannot reach the latter, they must immediately cause the damage to be assessed by the specifically designated recommended expert in their insurance policy or its annexes."  </w:t>
        <w:br/>
        <w:t xml:space="preserve">18. From 1999 to 2008, the number of recommended pleasure craft experts for metropolitan France varied between 73 and 83.  </w:t>
        <w:br/>
        <w:t xml:space="preserve">a) The status of recommended expert by CESAM and the registration procedures  </w:t>
        <w:br/>
        <w:t xml:space="preserve">19. According to CESAM, the recommendation corresponds to a simple listing, meaning that the expert can claim it, but the insurer retains complete freedom of choice of the expert. Thus, Article 2 of the "Conditions and Terms of Registration on the CESAM Experts List – 31/01/2003" specifies that:  </w:t>
        <w:br/>
        <w:t xml:space="preserve">a) Experts listed on a CESAM Recommended Experts list are in no case "approved" but "recommended" to the Member Insurance Companies of the Group and their representatives.  </w:t>
        <w:br/>
        <w:t xml:space="preserve">c) Registration on a Recommended Experts list and the missions assigned to them create no legal link between these Experts, the Insurance Companies or their representatives, and CESAM.  </w:t>
        <w:br/>
        <w:t xml:space="preserve">20. The internal regulations of CESAM dated June 29, 1998, specify that: "The conditions and terms of registration on the CESAM recommended experts lists are determined by the Board of Directors of the Group." According to Article 1 of the "Conditions and Terms of Registration on the CESAM Experts List – 31/01/2003":  </w:t>
        <w:br/>
        <w:t xml:space="preserve">"In application of Article II of the Internal Regulations of the Group, the Board of Directors has established the conditions and terms of registration on the CESAM Recommended Experts lists as follows:  </w:t>
        <w:br/>
        <w:t xml:space="preserve">Art. 1 - Examination of applications  </w:t>
        <w:br/>
        <w:t xml:space="preserve">Applications from Experts for registration on a Recommended Experts list are submitted in writing to CESAM, accompanied by a file containing, in particular, proof of their technical skills and experience for registration on the list for which they are applying, as well as a confidential information sheet.  </w:t>
        <w:br/>
        <w:t xml:space="preserve">After review by the Group's Services, the applications that may be retained are examined by the competent Insurers' Committees, which establish the annual lists of Recommended Experts. These Committees are solely authorized, in conjunction with the CESAM Technical Advisory Committee, to retain the applications presented and to renew the registrations of Recommended Experts with the agreement of the Members of the CESAM Board of Directors."  </w:t>
        <w:br/>
        <w:t xml:space="preserve">21. According to Articles 2 and 3 of the "Conditions and Terms of Registration on the CESAM Experts List – 31/01/2003", "The registration of an Expert on a Recommended Experts list is granted on a personal basis" and "Registration on a Recommended Experts list is carried out for a renewable period of one year."  </w:t>
        <w:br/>
        <w:t xml:space="preserve">b) Admission criteria  </w:t>
        <w:br/>
        <w:t xml:space="preserve">22. By minutes dated December 17, 2004, the Director of External Relations of CESAM stated: "These experts are chosen and retained based on their qualities and the needs of insurers [...]. If the expert seems to have technical competence and there is a need in the region where they wish to intervene, their file is constituted and then submitted to the ad hoc technical committee, which decides whether or not to retain their technical application. [...] Our criteria for retaining an expert correspond to the technical experience of that expert and the need to develop or not locally the number of experts. We have an established list of the number of experts needed by region. Rather, it is the insurers who know the number of experts needed. During the technical committees for recommending experts, insurers consider whether the number of experts is sufficient or not, depending on their portfolio. The number of experts needed by region is not written down. The number of CESAM recommended experts evolves according to needs, the activity of insurers."  </w:t>
        <w:br/>
        <w:t xml:space="preserve">23. By minutes dated December 15, 2005, he specified: "The recommendation criteria are:  </w:t>
        <w:br/>
        <w:t xml:space="preserve">- professional experience  </w:t>
        <w:br/>
        <w:t xml:space="preserve">- the non-mixing of activities  </w:t>
        <w:br/>
        <w:t xml:space="preserve">[...] For now, our selection criteria are not formalized in writing. Only the confidential information sheet allows us to determine the axes of choice."  </w:t>
        <w:br/>
        <w:t xml:space="preserve">24. According to this confidential information sheet, the following are requested:  </w:t>
        <w:br/>
        <w:t xml:space="preserve">1. general information: name, first name; date and place of birth...  </w:t>
        <w:br/>
        <w:t xml:space="preserve">2. information related to studies and professional experience: studies; diplomas; foreign languages; professional experience; experience in pleasure boating (construction, repair, commercial activities, service activities).  </w:t>
        <w:br/>
        <w:t xml:space="preserve">3. information related to the expert's activity: possible approval by the courts; possible specialization; practice of another activity; membership in a professional or trade organization; number of annual interventions (hull, engine, propulsion, electronics, rigging, others...); average amount of fees in pre-insurance and loss; insurance companies for which the expert already intervenes...  </w:t>
        <w:br/>
        <w:t>25. On March 14, 2006, the Director of External Relations of CESAM communicated to the Directorate General for Competition, Consumer Affairs, and Fraud Control a note dated March 13, 2006, indicating that "registration on the CESAM list takes into account the following criteria:</w:t>
      </w:r>
    </w:p>
    <w:p>
      <w:r>
        <w:rPr>
          <w:b/>
        </w:rPr>
        <w:t>[Pages 7–9]</w:t>
      </w:r>
    </w:p>
    <w:p>
      <w:r>
        <w:t xml:space="preserve">a) the age of the candidate (maximum age for registration on the list: 65 years)  </w:t>
        <w:br/>
        <w:t xml:space="preserve">b) the expert must have no other activity than that of an expert […]  </w:t>
        <w:br/>
        <w:t xml:space="preserve">c) numerus clausus by area: the defined area must allow for a reduction in overall expertise costs and intervention times but must ensure experts a sufficient volume of business to maintain a high level of expertise quality. Unless taking into account a related activity such as average adjuster or fishing expert, the number of interventions by an expert must not be less than 150 per year.  </w:t>
        <w:br/>
        <w:t xml:space="preserve">d) relational qualities: the very nature of the expert's work requires a particular capacity for contact with insurers, brokers, agents, suppliers, but also and especially the insured.  </w:t>
        <w:br/>
        <w:t xml:space="preserve">e) experience in expertise (minimum 3 to 5 years)  </w:t>
        <w:br/>
        <w:t xml:space="preserve">f) general maritime experience and pleasure boating in particular (design, construction, repair, maintenance, recreational navigation techniques).  </w:t>
        <w:br/>
        <w:t xml:space="preserve">g) mastery of foreign languages (English, Italian)”.  </w:t>
        <w:br/>
        <w:t xml:space="preserve">However, this note was not communicated to potential candidates.  </w:t>
        <w:br/>
        <w:t xml:space="preserve">26. The director of external relations of CESAM also stated: “We believe that to be a good expert, one must carry out a certain number of assessments per year. We estimated this number at 150 [per year], corresponding to the minimum figure for maintaining the technical level of the expert.”  </w:t>
        <w:br/>
        <w:t xml:space="preserve">c) The practice of registration on the list of experts recommended by CESAM  </w:t>
        <w:br/>
        <w:t xml:space="preserve">The new recommendations  </w:t>
        <w:br/>
        <w:t xml:space="preserve">27. The examination of the documents provided by CESAM regarding applications evaluated between 2002 and 2007 shows that the previously stated criteria have not always been respected. It also reveals that, although applications appear to be of equivalent quality, some have been accepted while others have not, and even that some applications, seemingly better than others accepted, did not receive a favorable outcome.  </w:t>
        <w:br/>
        <w:t xml:space="preserve">The renewals of recommendation  </w:t>
        <w:br/>
        <w:t xml:space="preserve">28. According to Article 6 of the “Conditions and modalities for registration on the list of CESAM experts – 31/01/2003”, “Experts registered on the lists of Recommended Experts are required to send the Group an annual report of their activities.”  </w:t>
        <w:br/>
        <w:t xml:space="preserve">29. For 2003, it appears that 16 experts did not provide the annual report of their activities and 15 experts carried out fewer than 150 interventions. All are listed on the 2004 CESAM list.  </w:t>
        <w:br/>
        <w:t xml:space="preserve">30. For 2004, it appears that 4 experts did not provide the annual report of their activities and 25 experts carried out fewer than 150 interventions. 24 of them are listed on the 2005 CESAM list.  </w:t>
        <w:br/>
        <w:t xml:space="preserve">31. For 2006, it appears that 21 experts did not provide the annual report of their activities and 63 experts carried out fewer than 150 interventions. All are listed on the 2007 CESAM list.  </w:t>
        <w:br/>
        <w:t>32. For 2007, it appears that 16 experts did not provide the annual report of their activities and 66 experts carried out fewer than 150 interventions. All are listed on the 2007/2008 CESAM list.</w:t>
      </w:r>
    </w:p>
    <w:p>
      <w:r>
        <w:t xml:space="preserve">B. IMPLEMENTATION OF THE COMMITMENTS PROCEDURE  </w:t>
        <w:br/>
        <w:t xml:space="preserve">33. As CESAM declared itself ready to make modifications to its expert recommendation system, and given that the circumstances of the case were suitable, it was decided to resort to the commitments procedure provided for in I of Article L. 462-4 of the Commercial Code. To this end, the rapporteur expressed competition concerns to CESAM by a note dated July 22, 2008, notably outlining the following elements.  </w:t>
        <w:br/>
        <w:t xml:space="preserve">1. COMPETITION CONCERNS  </w:t>
        <w:br/>
        <w:t xml:space="preserve">34. In decision no. 01-D-32 of June 27, 2001, regarding the referral by Mr. Henri X... against practices implemented in the taxi sector in Saint-Laurent-du-Var, the Council indicated "that an economic interest grouping, created with the aim of improving the operating conditions of its members, does not in itself constitute a prohibited agreement under the provisions of Article L. 420-1 of the Commercial Code; however, the use of such a structure does not preclude the application of these provisions when it is established that it has been used to implement concerted practices aimed at or capable of limiting the free exercise of competition."  </w:t>
        <w:br/>
        <w:t xml:space="preserve">35. In this case, CESAM is a GIE serving maritime and transport insurers. Its statutory mission is to propose to insurers and the insured a list of experts recognized for their technical quality. This list of recommended experts for pleasure boating is established by a technical commission "Pleasure Boating" composed of representatives of insurers as well as agents and brokers ("Conditions and modalities for registration on the list of CESAM experts – 31/01/2003"). The internal regulations of CESAM dated June 29, 1998, specify that "The conditions and modalities for registration on the lists of recommended experts of CESAM are determined by the Board of Directors of the Group."  </w:t>
        <w:br/>
        <w:t xml:space="preserve">36. Thus, by defining the criteria for the registration of pleasure boating experts on the annual lists of recommended experts, the GIE CESAM is likely to implement concerted practices aimed at or having the effect of limiting the free exercise of competition to which Article L. 420-1 of the Commercial Code applies. It is also possible that Article 420-2 of the Commercial Code applies to CESAM in the event that the market for the "labeling" of pleasure boating experts largely overlaps with the scope of the "recommendation" of pleasure boating experts by CESAM.  </w:t>
        <w:br/>
        <w:t xml:space="preserve">37. In its decision-making practice, the Competition Council has repeatedly sanctioned collective practices aimed at or having the effect of restricting economic operators' access to a market. This was notably the case with practices of an organization representing insurers, approved by the Ministry of Industry to certify security equipment against fire and theft, which excluded a priori from the benefit of this qualification certain categories of operators without using objective criteria (decision no. 95-D-50 of July 4, 1995, confirmed by the Paris Court of Appeal on April 12, 1996): "while it was permissible for APSAD to subject the obtaining of the APSAD qualification to objective technical criteria justified by safety reasons, it could not exclude a priori from the benefit of this qualification one or more categories of operators independently of such criteria without implementing a practice likely to be prohibited by Article 7 of the ordinance of December 1, 1986"; "the fact that a company installing or maintaining fire extinguishers does not benefit from the APSAD qualification may constitute a disadvantage in competition."  </w:t>
        <w:br/>
        <w:t xml:space="preserve">38. In this case, while CESAM is free to subject the obtaining of its recommendation to objective criteria, these are not written, not known to the experts, nor even always applied by CESAM. In particular, the information sheet mentioned in paragraph 24 of this decision does not allow candidate experts to know the criteria that will be applied to them since, for example, there is no mention of a minimum duration of practice in the profession, nor a minimum number of annual interventions, nor the languages that must be mastered. Furthermore, the applied "numerus clausus" is itself restrictive of competition, without the reasons put forward to justify it appearing convincing.  </w:t>
        <w:br/>
        <w:t xml:space="preserve">2. THE COMMITMENTS PROPOSED BY CESAM  </w:t>
        <w:br/>
        <w:t xml:space="preserve">39. The commitments proposed by CESAM on September 8, 2008, are as follows:  </w:t>
        <w:br/>
        <w:t xml:space="preserve">- to establish and formalize a list of objective admission criteria for the list of pleasure boating experts it recommends;  </w:t>
        <w:br/>
        <w:t xml:space="preserve">- to make these criteria known to pleasure boating experts on its website;  </w:t>
        <w:br/>
        <w:t xml:space="preserve">- to apply these criteria.  </w:t>
        <w:br/>
        <w:t xml:space="preserve">40. Specifically, CESAM proposes to publish on its website a text that includes: (i) the admission criteria for the list of recommended pleasure boating experts, (ii) the admission procedure for this list, and (iii) the terms of the charter that the recommended experts must commit to respect.  </w:t>
        <w:br/>
        <w:t xml:space="preserve">41. The cumulative admission criteria would be: (i) professional aptitude: the candidate must hold the EEA certification now issued by the CNPP, (ii) age: unless exempted, it must not exceed 65 years, (iii) independence: the candidate must not engage in any activity that could compromise their impartiality and must not hold any financial interest in a company related to pleasure boating, (iv) mastery of English and/or Italian, and (v) the number of recommended experts: it would remain limited for a given geographical area.  </w:t>
        <w:br/>
        <w:t xml:space="preserve">42. Regarding this last criterion, CESAM considers that to maintain the excellence of their craft, experts must be able to carry out a significant number of assessments per year. Therefore, for areas that have reached a certain number of recommended experts, the admission of new applications would be conditioned on the observed or reasonably foreseeable increase in demand for expertise in the relevant area or the absence of renewal of existing recommendations.  </w:t>
        <w:br/>
        <w:t xml:space="preserve">43. The admission procedure would involve an application from the expert within one month following the obtaining of the EEA certification. Applications would then be examined, within two months following certification, by the pleasure boating sub-commission of CESAM, whose members are appointed and revoked by the advisory technical commission of the networks of average adjusters and recommended experts of CESAM. The pleasure boating sub-commission would inform the said technical commission of its decisions, which could issue an opinion for specific cases. Candidates would then be informed by a reasoned letter of the decision.  </w:t>
        <w:br/>
        <w:t>44. The charter of the recommended pleasure boating experts by CESAM particularly emphasizes the nominative nature of the recommendation, on the freedom of member insurance companies.</w:t>
      </w:r>
    </w:p>
    <w:p>
      <w:r>
        <w:rPr>
          <w:b/>
        </w:rPr>
        <w:t>[Pages 10–12]</w:t>
      </w:r>
    </w:p>
    <w:p>
      <w:r>
        <w:t>of CESAM to choose their experts outside the list of recommended experts, on professional secrecy, on the necessity for experts to send an annual report of their activities to CESAM, and on the fact that registration on the list is for a renewable period of one year.</w:t>
      </w:r>
    </w:p>
    <w:p>
      <w:r>
        <w:t>45. By a procedural communiqué dated September 10, 2008, the Council published CESAM's proposed commitments on its website for the attention of potentially interested third parties who might submit observations. No observations were submitted to the Council within the allotted time.</w:t>
      </w:r>
    </w:p>
    <w:p>
      <w:r>
        <w:t>46. In parallel to the market consultation, the proposed commitments were sent to the Government Commissioner, who provided the Council with his written observations, which were then communicated to CESAM.</w:t>
      </w:r>
    </w:p>
    <w:p>
      <w:r>
        <w:t>II. Discussion</w:t>
      </w:r>
    </w:p>
    <w:p>
      <w:r>
        <w:t>47. According to the provisions of I of Article L. 464-2 of the Commercial Code, the Competition Council "may accept commitments proposed by companies or organizations that are likely to put an end to anti-competitive practices."</w:t>
      </w:r>
    </w:p>
    <w:p>
      <w:r>
        <w:t>48. To the extent that CESAM's recommendation may constitute a competitive advantage for pleasure craft experts, the conditions for obtaining this recommendation must be objective, transparent, and non-discriminatory and must not unduly limit access to this advantage. The commitments proposed by CESAM must therefore be examined in light of these principles.</w:t>
      </w:r>
    </w:p>
    <w:p>
      <w:r>
        <w:t>49. CESAM proposes to commit to admission criteria for its list of recommended pleasure craft experts, to criteria for the exercise of activities by these experts (the charter), and to the admission and maintenance procedure on said list.</w:t>
      </w:r>
    </w:p>
    <w:p>
      <w:r>
        <w:t>Admission criteria</w:t>
      </w:r>
    </w:p>
    <w:p>
      <w:r>
        <w:t>50. As previously indicated, the cumulative admission criteria provided are related to: (i) professional aptitude, (ii) age, (iii) independence, (iv) mastery of foreign languages, and (v) the number of recommended experts, limited for a given geographical area.</w:t>
      </w:r>
    </w:p>
    <w:p>
      <w:r>
        <w:t>51. The criterion of professional aptitude, sanctioned by the EEA certification issued by CNPP, appears justified in the absence of a state diploma. The requirement for certification by an independent body from CESAM should in this regard be considered as objective and transparent.</w:t>
      </w:r>
    </w:p>
    <w:p>
      <w:r>
        <w:t>52. The age criterion for the candidate (maximum 65 years, unless a specific exemption) should also be considered as an objective and transparent criterion. The contemplated exemption is justified insofar as it may help to address a shortage of supply in a geographical area. However, it would be preferable to specify in this regard that the assessment of the use of the exemption must take into account the applications of new experts meeting the admission conditions.</w:t>
      </w:r>
    </w:p>
    <w:p>
      <w:r>
        <w:t>53. The independence of the candidate from various interests certainly appears as a guarantee of impartiality. However, the activities that may compromise independence should be specified to avoid as much as possible discriminatory assessments.</w:t>
      </w:r>
    </w:p>
    <w:p>
      <w:r>
        <w:t>54. Mastery of foreign languages is justified by the type of activity involved.</w:t>
      </w:r>
    </w:p>
    <w:p>
      <w:r>
        <w:t>55. The criterion relating to the limitation of the number of recommended experts by geographical area, on the other hand, is not acceptable. Indeed, it establishes a numerus clausus by area without being based on the necessity to make specific investments profitable or on particular obligations; moreover, the necessity to maintain a sufficient professional practice can be ensured by other means. The sole concern of reserving a significant economic activity volume for each expert recommended by CESAM, mentioned without further details, cannot be accepted in light of competition rules.</w:t>
      </w:r>
    </w:p>
    <w:p>
      <w:r>
        <w:t>The admission procedure</w:t>
      </w:r>
    </w:p>
    <w:p>
      <w:r>
        <w:t>56. CESAM's proposal formalizes the recommendation procedure for experts and aims to provide guarantees of objectivity. However, it should specify by whom the members of the CESAM pleasure craft sub-committee, who represent insurers and decide on applications, are appointed, and nothing is provided regarding their number, the quorum for making decisions, or the grounds for revocation of said members.</w:t>
      </w:r>
    </w:p>
    <w:p>
      <w:r>
        <w:t>57. According to the proposal, the decisions of the sub-committee will be reasoned, and in particular, the decisions to refuse recommendations will indicate the admission criterion or criteria that are not met by the candidate. The reasoning of the decisions provides guarantees of objectivity, transparency, and non-discrimination in this regard. However, the possibility for the advisory technical committee of the networks of claims commissioners and recommended experts to issue an opinion on specific cases introduces a certain opacity, as the nature of these specific cases is not specified and such opinions, whose conditions for obtaining are not detailed, do not constitute a transparent means of appeal against the decisions of the pleasure craft sub-committee.</w:t>
      </w:r>
    </w:p>
    <w:p>
      <w:r>
        <w:t>The charter of recommended pleasure craft experts</w:t>
      </w:r>
    </w:p>
    <w:p>
      <w:r>
        <w:t>58. The charter of recommended pleasure craft experts by CESAM particularly emphasizes the nominative nature of the recommendation, the obligation for experts to strictly apply the recommendations disseminated by CESAM, the freedom of member insurance companies of CESAM to choose their experts outside the list of recommended experts, professional secrecy, the necessity for experts to send an annual report of their activities to CESAM, the fact that registration on the list is for a renewable period of one year, and that any breach of the Charter results in automatic exclusion from the list.</w:t>
      </w:r>
    </w:p>
    <w:p>
      <w:r>
        <w:t>59. This charter thus allows for better information regarding the rights and obligations of experts.</w:t>
      </w:r>
    </w:p>
    <w:p>
      <w:r>
        <w:t>60. However, the scope of the obligation imposed on experts to strictly apply the recommendations disseminated by CESAM is not clear and could be interpreted in a way that casts doubt on the impartiality of the experts.</w:t>
      </w:r>
    </w:p>
    <w:p>
      <w:r>
        <w:t>61. The obligation for recommended experts to provide an annual report of their activities allows the pleasure craft sub-committee to make non-discriminatory decisions regarding the renewal of recommendations. However, while this obligation already exists, the Council notes that many experts do not provide an annual activity report. It would be appropriate to provide that the failure to provide this annual report may be sanctioned by the non-renewal of the registration.</w:t>
      </w:r>
    </w:p>
    <w:p>
      <w:r>
        <w:t>62. Considering the remarks made previously (paragraphs 52, 53, 56, 57, 60, and 61), CESAM modified its proposed commitments during the session. It notably decided to abandon the "numerus clausus" by geographical area. Ultimately, CESAM made the commitments that are reproduced in the annex to this decision.</w:t>
      </w:r>
    </w:p>
    <w:p>
      <w:r>
        <w:t>63. The Council considers that CESAM's commitments, corrected or specified by the modifications it proposed following the debates, address the competition concerns raised in this case and present a credible and verifiable nature. It is therefore appropriate to accept CESAM's commitments and close the procedure.</w:t>
      </w:r>
    </w:p>
    <w:p>
      <w:r>
        <w:t>DECISION</w:t>
      </w:r>
    </w:p>
    <w:p>
      <w:r>
        <w:t>Article 1: The Council accepts the commitments made by CESAM, which are an integral part of this decision to which they are annexed. These commitments become mandatory upon notification of this decision and must be communicated as soon as possible to the pleasure craft experts operating in the national market, particularly in the specialized press in nautical activities.</w:t>
      </w:r>
    </w:p>
    <w:p>
      <w:r>
        <w:t>Article 2: The referral registered under number 06/0093 F is closed.</w:t>
      </w:r>
    </w:p>
    <w:p>
      <w:r>
        <w:t>Deliberated on the oral report of Ms. Nouët, by Ms. Aubert, Vice-President, Chair of the session, Messrs. Piot and Ripotot, members.</w:t>
      </w:r>
    </w:p>
    <w:p>
      <w:r>
        <w:t xml:space="preserve">The Secretary of the session, The Vice-President,  </w:t>
        <w:br/>
        <w:t xml:space="preserve">Véronique Letrado Françoise Aubert  </w:t>
        <w:br/>
        <w:t>© Competition Council</w:t>
      </w:r>
    </w:p>
    <w:p>
      <w:r>
        <w:rPr>
          <w:b/>
        </w:rPr>
        <w:t>[Pages 13–15]</w:t>
      </w:r>
    </w:p>
    <w:p>
      <w:r>
        <w:t xml:space="preserve">PROPOSAL OF COMMITMENTS BY CESAM  </w:t>
        <w:br/>
        <w:t xml:space="preserve">Pursuant to § 92 of the preliminary evaluation note,  </w:t>
        <w:br/>
        <w:t xml:space="preserve">"The opacity and non-application of the expert recommendation criteria for pleasure boating by CESAM, as well as the 'numerus clausus' by area, raise competition concerns and could, in a contradictory manner, be qualified in light of the provisions of Article L 420-1 and/or Article L 420-2 of the Commercial Code."  </w:t>
        <w:br/>
        <w:t xml:space="preserve">In order to address these competition concerns, CESAM proposes to commit to:  </w:t>
        <w:br/>
        <w:t xml:space="preserve">- establish and formalize a list of objective admission criteria for the list of recommended pleasure boating experts by CESAM,  </w:t>
        <w:br/>
        <w:t xml:space="preserve">- inform these criteria to pleasure boating experts via the website,  </w:t>
        <w:br/>
        <w:t xml:space="preserve">- and apply these criteria in the context of establishing the list of experts recommended by CESAM, this effective application being guaranteed by the formalization of a procedure known to the candidates.  </w:t>
        <w:br/>
        <w:t xml:space="preserve">Specifically, CESAM commits to publish the text at http://www.cesam.fi- and to communicate it to anyone making the request.  </w:t>
        <w:br/>
        <w:t xml:space="preserve">CESAM makes it available to its members and recommended experts in the field of pleasure boating (maintenance, etc.).  </w:t>
        <w:br/>
        <w:t xml:space="preserve">The recommendation given by CESAM does not depend on whether or not it belongs to the network made available by CESAM.  </w:t>
        <w:br/>
        <w:t xml:space="preserve">Once an expert is admitted to the list of recommended experts by CESAM, they commit to respect the terms of the "Charter of Recommendations by CESAM," the text of which can be consulted from the following link [link to the text of III below].  </w:t>
        <w:br/>
        <w:t xml:space="preserve">For any information request:  </w:t>
        <w:br/>
        <w:t xml:space="preserve">Michelle GAGNE  </w:t>
        <w:br/>
        <w:t xml:space="preserve">Director of the External Relations Department  </w:t>
        <w:br/>
        <w:t xml:space="preserve">Phone (33) 1.58.56.96.10  </w:t>
        <w:br/>
        <w:t>Mobile (33) 6.08.56.33.52</w:t>
      </w:r>
    </w:p>
    <w:p>
      <w:r>
        <w:t xml:space="preserve">CUMULATIVE ADMISSION CRITERIA FOR THE LIST OF RECOMMENDED PLEASURE BOATING EXPERTS BY CESAM  </w:t>
        <w:br/>
        <w:t xml:space="preserve">The pleasure boating experts recommended by CESAM must have and must maintain the excellence of their expertise quality.  </w:t>
        <w:br/>
        <w:t xml:space="preserve">To this end, they must meet the following conditions:  </w:t>
        <w:br/>
        <w:t xml:space="preserve">1) PROFESSIONAL QUALIFICATION OF THE CANDIDATE  </w:t>
        <w:br/>
        <w:t xml:space="preserve">The candidate must hold the certification "Insurance Evaluator Experts - Pleasure Boating Specialty" issued by the National Center for Prevention and Protection (C.N.P.P.), and must notably undergo the continuing education required by this certification. All useful information regarding this certification is available at the following address: http://www.cnpp.com, section Certification/CE Marking; Certification of individuals.  </w:t>
        <w:br/>
        <w:t xml:space="preserve">2) AGE OF THE CANDIDATE  </w:t>
        <w:br/>
        <w:t xml:space="preserve">Regardless of the number of pleasure boating experts recommended by CESAM in a geographical area or candidates for it, no expert can be listed on the list of recommended pleasure boating experts by CESAM beyond the age of sixty-five years.  </w:t>
        <w:br/>
        <w:t xml:space="preserve">3) INDEPENDENCE OF THE CANDIDATE  </w:t>
        <w:br/>
        <w:t xml:space="preserve">The candidate must be completely independent.  </w:t>
        <w:br/>
        <w:t xml:space="preserve">4) PROFICIENCY IN LANGUAGES  </w:t>
        <w:br/>
        <w:t>In addition to French, the candidate must be proficient in English or Italian in order to be able to communicate with non-French-speaking insured parties.</w:t>
      </w:r>
    </w:p>
    <w:p>
      <w:r>
        <w:rPr>
          <w:b/>
        </w:rPr>
        <w:t>[Pages 16–18]</w:t>
      </w:r>
    </w:p>
    <w:p>
      <w:r>
        <w:t xml:space="preserve">1) APPLICATION FOR CANDIDACY  </w:t>
        <w:br/>
        <w:t xml:space="preserve">Applications may be sent to CESAM within one month following the certification (which takes place in December of each year).  </w:t>
        <w:br/>
        <w:t xml:space="preserve">The application file can be downloaded at the following link [ - • - J •  </w:t>
        <w:br/>
        <w:t xml:space="preserve">The application file is sent, by regular mail, by fax, or by e-mail, to  </w:t>
        <w:br/>
        <w:t xml:space="preserve">A.M. de LA BUHARAYE  </w:t>
        <w:br/>
        <w:t xml:space="preserve">Director of the Department  </w:t>
        <w:br/>
        <w:t xml:space="preserve">External Relations  </w:t>
        <w:br/>
        <w:t xml:space="preserve">Manager of International Department,  </w:t>
        <w:br/>
        <w:t xml:space="preserve">labuharaye@cesam.fr,  </w:t>
        <w:br/>
        <w:t xml:space="preserve">Phone (33) 1.58.56.96.10  </w:t>
        <w:br/>
        <w:t xml:space="preserve">Mobile (33) 6.08.56.33.52  </w:t>
        <w:br/>
        <w:t xml:space="preserve">Fax (33) 1.58.56.96.39.  </w:t>
        <w:br/>
        <w:t xml:space="preserve">CESAM - 8, rue d'Artois - 75008 PARIS - FRANCE  </w:t>
        <w:br/>
        <w:t xml:space="preserve">c...  </w:t>
        <w:br/>
        <w:t xml:space="preserve">of CESAM.  </w:t>
        <w:br/>
        <w:t xml:space="preserve">Decisions of the sub-committee are made by a simple majority.  </w:t>
        <w:br/>
        <w:t xml:space="preserve">CANDIDACY  </w:t>
        <w:br/>
        <w:t>Within 5 days of the meeting of the Sub-committee, the list of recommended pleasure craft experts by CESAM, as well as the information regarding the non-acceptance of their application, will be communicated. This non-acceptance applies only for the current year. Candidates not selected are free to submit their application for the following year.</w:t>
      </w:r>
    </w:p>
    <w:p>
      <w:r>
        <w:t xml:space="preserve">4) CONDITIONS FOR REGISTRATION ON THE LIST  </w:t>
        <w:br/>
        <w:t xml:space="preserve">Registration on the list of pleasure craft experts recommended by CESAM is carried out for a renewable period of one year by tacit renewal.  </w:t>
        <w:br/>
        <w:t xml:space="preserve">Under no circumstances can experts claim any right to registration (or non-renewal) of their name on the list of those recommended by CESAM.  </w:t>
        <w:br/>
        <w:t xml:space="preserve">EXCLUSION FROM REGISTRATION ON THE LIST  </w:t>
        <w:br/>
        <w:t xml:space="preserve">An excluded expert may appeal to the board of directors of CESAM within one month.  </w:t>
        <w:br/>
        <w:t xml:space="preserve">The cases of exclusion are as follows:  </w:t>
        <w:br/>
        <w:t xml:space="preserve">- Failure to maintain one of the admission conditions;  </w:t>
        <w:br/>
        <w:t xml:space="preserve">- Any breach of the obligations set forth by the Charter;  </w:t>
        <w:br/>
        <w:t xml:space="preserve">- Characterized insufficiency in the quality of services provided;  </w:t>
        <w:br/>
        <w:t>- Criminal proceedings against them, judicial liquidation, or personal bankruptcy.</w:t>
      </w:r>
    </w:p>
    <w:p>
      <w:r>
        <w:t xml:space="preserve">III  </w:t>
        <w:br/>
        <w:t xml:space="preserve">CHARTER OF  </w:t>
        <w:br/>
        <w:t xml:space="preserve">The recommended pleasure craft experts by CESAM must have and maintain excellence in their quality of expertise.  </w:t>
        <w:br/>
        <w:t xml:space="preserve">In the following charter, the term "Expert" means "pleasure craft expert recommended by CESAM."  </w:t>
        <w:br/>
        <w:t xml:space="preserve">1) PERSONAL RECOMMENDATION  </w:t>
        <w:br/>
        <w:t xml:space="preserve">The recommendation of the Expert by CESAM is nominative and granted on a personal basis.  </w:t>
        <w:br/>
        <w:t xml:space="preserve">Groups or associations of experts cannot, under these conditions, be recommended by CESAM.  </w:t>
        <w:br/>
        <w:t xml:space="preserve">Furthermore, the recommendation cannot be delegated, unless a formal agreement is obtained in advance from the CESAM Management.  </w:t>
        <w:br/>
        <w:t xml:space="preserve">Finally, the recommendation cannot be subject to any assignment or transfer.  </w:t>
        <w:br/>
        <w:t xml:space="preserve">The Expert is required to personally carry out the missions entrusted to them.  </w:t>
        <w:br/>
        <w:t xml:space="preserve">The Expert is subject to a general obligation of advice.  </w:t>
        <w:br/>
        <w:t xml:space="preserve">The Expert must provide the insured party with information regarding insurance, premiums, duration, extension of guarantees, and may give an agreement or even an opinion on it.  </w:t>
        <w:br/>
        <w:t xml:space="preserve">The Expert is in no case "approved," but only "recommended" to the Insurance Companies that are Members of CESAM.  </w:t>
        <w:br/>
        <w:t>Consequently, these companies and their representatives are free to designate any expert of their choice, whether or not they belong to the list.</w:t>
      </w:r>
    </w:p>
    <w:p>
      <w:r>
        <w:rPr>
          <w:b/>
        </w:rPr>
        <w:t>[Pages 19–20]</w:t>
      </w:r>
    </w:p>
    <w:p>
      <w:r>
        <w:t xml:space="preserve">4^ PROFESSIONAL SECRECY  </w:t>
        <w:br/>
        <w:t xml:space="preserve">The Expert is subject to professional secrecy.  </w:t>
        <w:br/>
        <w:t xml:space="preserve">He must not disclose any matters he is handling to any unauthorized person.  </w:t>
        <w:br/>
        <w:t xml:space="preserve">He must keep confidential the general or specific instructions communicated by the person who commissioned him, the information notes, and the opinions on the pleasure craft expertise activity addressed to him.  </w:t>
        <w:br/>
        <w:t>The Expert must ensure that his collaborators respect these obligations.</w:t>
      </w:r>
    </w:p>
    <w:p>
      <w:r>
        <w:t xml:space="preserve">CESAM AND THEIR MANDATARIES  </w:t>
        <w:br/>
        <w:t>The registration of an Expert, as well as the missions entrusted to him by the Member Insurance Companies of CESAM or by their mandataries, do not create any legal link between this Expert and the Member Insurance Companies of CESAM or their mandataries other than those related to the mission.</w:t>
      </w:r>
    </w:p>
    <w:p>
      <w:r>
        <w:t xml:space="preserve">ACTIVITY REPORT  </w:t>
        <w:br/>
        <w:t xml:space="preserve">The Expert agrees to send CESAM an annual report of his activities within four months following the request made by CESAM.  </w:t>
        <w:br/>
        <w:t>These activity reports are used by CESAM for statistical purposes.</w:t>
      </w:r>
    </w:p>
    <w:p>
      <w:r>
        <w:t xml:space="preserve">CONDITIONS SET OUT IN ARTICLE 1  </w:t>
        <w:br/>
        <w:t xml:space="preserve">The Expert must ensure that he justifies the general professional civil liability corresponding to his activities.  </w:t>
        <w:br/>
        <w:t>Any modification occurring within the office of the Expert, such as changes in status, transfer, association, new collaborators, etc., must be communicated in writing to CESAM without delay.</w:t>
      </w:r>
    </w:p>
    <w:p>
      <w:r>
        <w:t xml:space="preserve">ANNUAL CONTRIBUTION  </w:t>
        <w:br/>
        <w:t>The Expert agrees to pay an annual contribution to the costs of maintaining the recommended list, the amount of which is fixed each year by the CESAM Council.</w:t>
      </w:r>
    </w:p>
    <w:p>
      <w:r>
        <w:t xml:space="preserve">HONORARIA  </w:t>
        <w:br/>
        <w:t>Upon proposal of the Technical Advisory Commission of the CESAM, an honorarium may be granted to an expert aged at least 60 years who has been registered on the CESAM list for at least 10 years.</w:t>
      </w:r>
    </w:p>
    <w:p>
      <w:r>
        <w:t xml:space="preserve">EXCLUSION FROM THE LIST  </w:t>
        <w:br/>
        <w:t xml:space="preserve">The decision to exclude will be made by the CESAM Management, after consultation with the CESAM Pleasure Craft Sub-Commission and after the expert has been given the opportunity to present his observations. This decision will be notified to the Expert, indicating the reasons that motivated it.  </w:t>
        <w:br/>
        <w:t xml:space="preserve">The excluded expert may appeal to the CESAM Board of Directors within one month.  </w:t>
        <w:br/>
        <w:t xml:space="preserve">The grounds for exclusion are as follows:  </w:t>
        <w:br/>
        <w:t xml:space="preserve">- The failure to maintain one of the admission conditions;  </w:t>
        <w:br/>
        <w:t xml:space="preserve">- Any breach of the obligations set forth by the Charter;  </w:t>
        <w:br/>
        <w:t xml:space="preserve">- Characterized insufficiency in the quality of the services provided;  </w:t>
        <w:br/>
        <w:t>- Criminal proceedings against him, judicial liquidation, or personal bankruptcy.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