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https://www.autoritedelaconcurrence.fr/fr/decision/relative-des-pratiques-mises-en-oeuvre-par-le-groupe-edf-dans-le-secteur-de-lelectricite</w:t>
      </w:r>
    </w:p>
    <w:p>
      <w:r>
        <w:t>Pages translated : 23</w:t>
      </w:r>
    </w:p>
    <w:p/>
    <w:p>
      <w:r>
        <w:rPr>
          <w:b/>
        </w:rPr>
        <w:t>[Pages 1–3]</w:t>
      </w:r>
    </w:p>
    <w:p>
      <w:r>
        <w:t xml:space="preserve">FRENCH REPUBLIC  </w:t>
        <w:br/>
        <w:t xml:space="preserve">Decision No. 18-D-11 of July 4, 2018  </w:t>
        <w:br/>
        <w:t xml:space="preserve">regarding practices implemented by the EDF group  </w:t>
        <w:br/>
        <w:t>in the photovoltaic electricity sector</w:t>
      </w:r>
    </w:p>
    <w:p>
      <w:r>
        <w:t xml:space="preserve">The Competition Authority (section V),  </w:t>
        <w:br/>
        <w:t xml:space="preserve">Having regard to the letters dated June 21 and October 5, 2012, registered under number 12/0055 F, by which the company SUN'R seized the Competition Authority of practices implemented by the EDF group in the photovoltaic electricity sector;  </w:t>
        <w:br/>
        <w:t xml:space="preserve">Having regard to Article 102 of the Treaty on the Functioning of the European Union;  </w:t>
        <w:br/>
        <w:t xml:space="preserve">Having regard to Book IV of the Commercial Code;  </w:t>
        <w:br/>
        <w:t xml:space="preserve">Having regard to the Energy Code;  </w:t>
        <w:br/>
        <w:t xml:space="preserve">Having regard to Decision No. 13-D-04 of February 14, 2013, regarding a request for interim measures concerning practices implemented by the EDF group in the photovoltaic electricity sector;  </w:t>
        <w:br/>
        <w:t xml:space="preserve">Having regard to the business secrecy decisions No. 13-DSA-237 of August 23, 2013, No. 13-DSA-255 of September 12, 2013, No. 13-DSA-258 of September 16, 2013, No. 13-DSA-301 of November 19, 2013, No. 13-DSA-341 of December 26, 2013, No. 14-DSA-05 of January 8, 2014, No. 14-DSA-08 of January 13, 2014, No. 14-DSA-09 of January 13, 2014, No. 17-DSA-433 of October 24, 2017, No. 18-DSA-081 of March 13, 2018, No. 18-DSA-120 of April 23, 2018, No. 17-DEC-467 of November 6, 2017, No. 17-DEC-468 of November 6, 2017, No. 17-DEC-475 of November 6, 2017, No. 18-DEC-123 of April 24, 2018;  </w:t>
        <w:br/>
        <w:t xml:space="preserve">Having regard to the observations presented by the Government Commissioner and the companies SUN'R, EDF, Enedis, and RTE;  </w:t>
        <w:br/>
        <w:t xml:space="preserve">Having regard to the other documents in the file;  </w:t>
        <w:br/>
        <w:t xml:space="preserve">The rapporteur, the deputy general rapporteur, and the representatives of the companies SUN'R, EDF, Enedis, and RTE, heard during the session of the Competition Authority on May 24, 2018, the Government Commissioner having been regularly summoned;  </w:t>
        <w:br/>
        <w:t>Adopts the following decision:</w:t>
      </w:r>
    </w:p>
    <w:p>
      <w:r>
        <w:t xml:space="preserve">Summary1:  </w:t>
        <w:br/>
        <w:t xml:space="preserve">By the terms of the decision below, the Competition Authority decides that there is no need to continue the procedure initiated by a referral filed by the company SUN'R SAS against the Electricité de France (EDF) group for various practices of discrimination and a practice of confusion.  </w:t>
        <w:br/>
        <w:t xml:space="preserve">The applicable regulation regarding the purchase obligation of photovoltaic production by EDF, initially particularly incentivizing for producers, was gradually framed: a decrease in purchase tariffs at the beginning of 2010 was followed by a photovoltaic moratorium dated December 9, 2010, which suspended the purchase obligation for three months. This moratorium applied retroactively to installations whose producer had not notified the network manager of their acceptance of the technical and financial proposal before December 2, 2010. Subsequently, the post-moratorium regulatory framework was to complete the control of the creation of new photovoltaic capacities, by lowering tariffs and implementing calls for tenders.  </w:t>
        <w:br/>
        <w:t xml:space="preserve">It is in this context that EDF and its subsidiaries allegedly implemented certain practices consisting of favoring photovoltaic electricity producers linked to the EDF group to the detriment of independent producers (particularly SUN'R).  </w:t>
        <w:br/>
        <w:t xml:space="preserve">However, with the exception of a practice of backdating carried out by RTE to exempt a project from the application of the photovoltaic moratorium, the facts denounced by SUN'R are not established.  </w:t>
        <w:br/>
        <w:t xml:space="preserve">Regarding the practice of backdating, given all the circumstances of the case, it is incapable of having generated a distortion of competition between EDF subsidiaries and other photovoltaic electricity producers in France. It therefore does not constitute an abuse of a dominant position.  </w:t>
        <w:br/>
        <w:t>1 This summary is strictly indicative. Only the reasons for the decision numbered below are authoritative.</w:t>
      </w:r>
    </w:p>
    <w:p>
      <w:r>
        <w:t xml:space="preserve">SUMMARY  </w:t>
        <w:br/>
        <w:t xml:space="preserve">I. Findings .................................................................................... 4  </w:t>
        <w:br/>
        <w:t xml:space="preserve">A. THE REFERRAL ...................................................................................................................................... 4  </w:t>
        <w:br/>
        <w:t xml:space="preserve">B. THE SECTOR AND THE COMPANIES CONCERNED .............................................................. 5  </w:t>
        <w:br/>
        <w:t xml:space="preserve">1. PHOTOVOLTAIC ELECTRICITY PRODUCTION ................................................................. 5  </w:t>
        <w:br/>
        <w:t xml:space="preserve">2. THE SUN'R GROUP .......................................................................................................... 5  </w:t>
        <w:br/>
        <w:t xml:space="preserve">3. THE EDF GROUP .............................................................................................................. 5  </w:t>
        <w:br/>
        <w:t xml:space="preserve">C. THE OPERATION OF THE PHOTOVOLTAIC MARKET ...................................................... 7  </w:t>
        <w:br/>
        <w:t xml:space="preserve">2. THE LEGAL FRAMEWORK ........................................................................................................... 7  </w:t>
        <w:br/>
        <w:t xml:space="preserve">3. THE PROCEDURE ALLOWING PRODUCERS TO BENEFIT FROM THE PURCHASE  </w:t>
        <w:br/>
        <w:t xml:space="preserve">OBLIGATION .......................................................................................................................... 10  </w:t>
        <w:br/>
        <w:t xml:space="preserve">D. THE PRACTICES DENOUNCED IN THE REFERRAL .............................................................. 11  </w:t>
        <w:br/>
        <w:t xml:space="preserve">1. THE PRACTICES IMPLEMENTED BY EDF OA, EDF EN, EDF ENR, AND EDF ENRS ............. 12  </w:t>
        <w:br/>
        <w:t xml:space="preserve">2. THE PRACTICES IMPLEMENTED BY ENEDIS ................................................................ 13  </w:t>
        <w:br/>
        <w:t xml:space="preserve">3. THE PRACTICES IMPLEMENTED BY RTE ....................................................................... 16  </w:t>
        <w:br/>
        <w:t xml:space="preserve">4. CONCLUSION REGARDING THE PRACTICES DENOUNCED BY SUN'R .......................... 19  </w:t>
        <w:br/>
        <w:t xml:space="preserve">II. Discussion ..................................................................................... 20  </w:t>
        <w:br/>
        <w:t xml:space="preserve">A. ON THE APPLICATION OF EU LAW .................................................................................. 20  </w:t>
        <w:br/>
        <w:t xml:space="preserve">B. ON THE DOMINANT POSITION ............................................................................................. 20  </w:t>
        <w:br/>
        <w:t xml:space="preserve">C. ON THE EXISTENCE OF AN ABUSE ...................................................................................... 20  </w:t>
        <w:br/>
        <w:t xml:space="preserve">DECISION ......................................................................................................................... 23  </w:t>
        <w:br/>
        <w:t>3</w:t>
      </w:r>
    </w:p>
    <w:p>
      <w:r>
        <w:rPr>
          <w:b/>
        </w:rPr>
        <w:t>[Pages 4–6]</w:t>
      </w:r>
    </w:p>
    <w:p>
      <w:r>
        <w:t xml:space="preserve">I. Findings  </w:t>
        <w:br/>
        <w:t xml:space="preserve">A. THE REFERRAL  </w:t>
        <w:br/>
        <w:t xml:space="preserve">1. By letters dated June 21 and October 5, 2012, registered under number 12/0055 F, the Competition Authority (hereinafter "the Authority") was seized of a complaint from the company SUN'R SAS (hereinafter "SUN'R") directed against practices implemented by the Electricité de France group (hereinafter "EDF") and notably by the parent company EDF SA and its EDF Obligation d'Achat service (hereinafter "EDF OA") and its subsidiaries Enedis (formerly ERDF, hereinafter "Enedis"), RTE - Réseau de Transport et de Distribution France (hereinafter "RTE"), EDF Energies Nouvelles (hereinafter "EDF EN"), EDF Energies Renouvelables (hereinafter "EDF ENR") and EDF Energies Nouvelles Réparties Solaires (hereinafter "EDF ENRS") in the photovoltaic electricity sector.  </w:t>
        <w:br/>
        <w:t xml:space="preserve">2. The practices denounced consisted mainly of:  </w:t>
        <w:br/>
        <w:t xml:space="preserve">- discriminatory and favoritism practices by the EDF group in favor of its subsidiaries EDF EN, EDF ENR, and EDF ENRS and to the detriment of other independent producers;  </w:t>
        <w:br/>
        <w:t xml:space="preserve">- obstacles and delays implemented by Enedis regarding the connections of the plants operated by SUN'R to the electricity distribution network;  </w:t>
        <w:br/>
        <w:t xml:space="preserve">- obstacles and delays implemented by EDF OA regarding the conclusion and execution of purchase obligation contracts related to plants operated by SUN'R;  </w:t>
        <w:br/>
        <w:t xml:space="preserve">- a confusing practice between EDF, EDF EN, and EDF ENR.  </w:t>
        <w:br/>
        <w:t xml:space="preserve">3. In addition to its referral on the merits, by letters dated June 21, October 5, and December 17, 2012, registered under number 12/0056 M, the company SUN'R requested, based on Article L. 464-1 of the Commercial Code, the issuance of conservatory measures aimed at stopping the denounced practices.  </w:t>
        <w:br/>
        <w:t xml:space="preserve">4. By decision No. 13-D-04 of February 14, 2013, the Authority rejected the request made by SUN'R, in the absence of immediate harm to the market justifying the urgency to issue conservatory measures. However, the Authority considered that the elements submitted by the complainant justified the continuation of the investigation on the merits. This decision was not subject to any appeal and thus became final.  </w:t>
        <w:br/>
        <w:t>5. The investigation on the merits led to the establishment of a proposal for non-suit, notified on January 11, 2018, to the complainant, the Government Commissioner, EDF, RTE, and Enedis.</w:t>
      </w:r>
    </w:p>
    <w:p>
      <w:r>
        <w:t xml:space="preserve">B. THE SECTOR AND THE COMPANIES CONCERNED  </w:t>
        <w:br/>
        <w:t xml:space="preserve">1. PHOTOVOLTAIC ELECTRICITY PRODUCTION  </w:t>
        <w:br/>
        <w:t xml:space="preserve">6. Electricity production is obtained from several very different technologies, the main ones being thermal power plants (coal, fuel, gas, biomass), hydraulic dams (run-of-river or by water retention), nuclear power plants, wind turbines (onshore or offshore), and photovoltaics, which uses the photoelectric effect to convert energy from solar radiation into electrical current.  </w:t>
        <w:br/>
        <w:t xml:space="preserve">7. Each technology has its specificities, advantages, and limitations, which explains that it meets a specific demand. From this perspective, and considering in particular the specific regulation applicable to it, the supply of electricity from photovoltaic sources meets a specific demand.  </w:t>
        <w:br/>
        <w:t xml:space="preserve">2. THE SUN'R GROUP  </w:t>
        <w:br/>
        <w:t xml:space="preserve">8. Established in 2007, the SUN'R group consists of a parent company SUN'R SAS which directly or indirectly holds twenty-five project companies.  </w:t>
        <w:br/>
        <w:t xml:space="preserve">9. The SUN'R group is a producer of photovoltaic electricity present throughout the production chain, from design to development, including financing.  </w:t>
        <w:br/>
        <w:t xml:space="preserve">10. In 2012, SUN'R directly operated fifty-eight photovoltaic plants connected to the French electricity distribution network. The average annual production of these plants amounted, according to SUN'R, to 12,215 MWh. Most of these plants are small and medium-capacity plants made up of solar panels installed on agricultural hangars.  </w:t>
        <w:br/>
        <w:t xml:space="preserve">11. Furthermore, SUN'R also provides various development and operation services for photovoltaic plants on behalf of other companies.  </w:t>
        <w:br/>
        <w:t xml:space="preserve">12. In total, as of July 2011, the portfolio developed by SUN'R included 128 projects (file 6, dossier 12/0055 F). At that time, the company generated a turnover of 6 million euros.  </w:t>
        <w:br/>
        <w:t xml:space="preserve">3. THE EDF GROUP  </w:t>
        <w:br/>
        <w:t xml:space="preserve">13. The EDF group consists of the company EDF SA and its subsidiaries.  </w:t>
        <w:br/>
        <w:t xml:space="preserve">14. EDF is the historical operator of electricity in France, present in all electricity sectors: production, transmission, distribution, and supply of electricity. The EDF group achieved a global turnover of 65.3 billion euros (about half for its activity in France).  </w:t>
        <w:br/>
        <w:t xml:space="preserve">a) EDF SA  </w:t>
        <w:br/>
        <w:t xml:space="preserve">15. As of December 31, 2011, EDF had a diversified production capacity of 97.4 GW in mainland France, representing approximately 87% of the total installed capacity. The production of EDF's fleet in France amounted to 459.7 TWh. In France, its sales reached 370 TWh in 2011, accounting for 80% of French consumption.  </w:t>
        <w:br/>
        <w:t xml:space="preserve">16. Since 2000, the law has imposed on EDF a purchase obligation for electricity from renewable energies, including solar energy. Within EDF SA, two entities are concerned by the purchase obligation:  </w:t>
        <w:br/>
        <w:t xml:space="preserve">♦ The "Purchase Obligation" mission within the DOAAT (Direction Optimisation Amont Aval &amp; Trading) responsible for project management;  </w:t>
        <w:br/>
        <w:t xml:space="preserve">♦ The "Purchase Obligation Administration" (AOA) department within the Shared Services Directorate (DSP) responsible for project execution.  </w:t>
        <w:br/>
        <w:t xml:space="preserve">17. The latter entity will hereinafter be referred to as "EDF OA."  </w:t>
        <w:br/>
        <w:t xml:space="preserve">b) EDF EN, EDF ENR, and EDF ENRS  </w:t>
        <w:br/>
        <w:t xml:space="preserve">EDF Energies Nouvelles (EDF EN)  </w:t>
        <w:br/>
        <w:t xml:space="preserve">18. Established in 1990, EDF EN has been 100% owned by EDF SA since August 2011. This subsidiary was created by EDF with the aim "to develop all forms of renewable energy, prioritizing wind and solar production."  </w:t>
        <w:br/>
        <w:t xml:space="preserve">19. Present in nine European countries and in America (United States, Canada, Mexico), EDF EN is active in four renewable energy sectors (wind, solar, biomass, and hydraulic), notably through its subsidiaries.  </w:t>
        <w:br/>
        <w:t xml:space="preserve">20. As of December 31, 2010, EDF EN had an installed capacity of approximately 3,423 MW gross worldwide and 1,089 MW gross under construction.  </w:t>
        <w:br/>
        <w:t xml:space="preserve">21. Wind energy represented the largest share of its activity, with over 85% of its installed capacity. However, photovoltaic activity constituted its second growth vector with 267.1 MW gross installed worldwide as of December 31, 2010, and EDF intended to "strengthen its position as a reference player in these sectors" through its subsidiary EDF ENR.  </w:t>
        <w:br/>
        <w:t xml:space="preserve">EDF Energies nouvelles réparties (EDF ENR) and EDF ENR Solaire (EDF ENRS)  </w:t>
        <w:br/>
        <w:t xml:space="preserve">22. EDF ENR and EDF ENRS offer photovoltaic solutions to individuals, professionals, and local authorities with small and medium-sized roofs. In this context, the client owns the installation and is therefore the signatory of the purchase contract with EDF OA.  </w:t>
        <w:br/>
        <w:t xml:space="preserve">23. EDF ENR, 100% owned by EDF EN since June 29, 2012, has been designing and marketing photovoltaic offers for individuals, professionals, and local authorities with medium-sized roofs since late 2007.  </w:t>
        <w:br/>
        <w:t xml:space="preserve">24. EDF ENRS is the 100% subsidiary of EDF EN specialized in providing "turnkey" photovoltaic solutions to individuals for plants with a power of less than or equal to 36 kW, to the agricultural market, and to businesses for medium power plants.  </w:t>
        <w:br/>
        <w:t xml:space="preserve">25. EDF ENR and EDF ENRS also have a solar energy production activity.  </w:t>
        <w:br/>
        <w:t>26. As of December 31, 2010, the photovoltaic activity of EDF ENR represented 137.5 million euros in turnover and had a workforce of 443 people as of March 31, 2011.</w:t>
      </w:r>
    </w:p>
    <w:p>
      <w:r>
        <w:rPr>
          <w:b/>
        </w:rPr>
        <w:t>[Pages 7–9]</w:t>
      </w:r>
    </w:p>
    <w:p>
      <w:r>
        <w:t xml:space="preserve">c) Enedis (formerly "ERDF")  </w:t>
        <w:br/>
        <w:t xml:space="preserve">27. Enedis (formerly "ERDF"), a 100% subsidiary of EDF SA, is the manager of the public electricity distribution network covering approximately 95% of the French continental territory. Its activity consists of operating, maintaining, and developing nearly 1.3 million kilometers of network owned by the granting authorities and whose management is entrusted to it through a public service concession.  </w:t>
        <w:br/>
        <w:t xml:space="preserve">28. Enedis is primarily responsible for two public service missions. It guarantees the continuity and quality of electricity supply on the networks for which it is the concessionaire, and it is also tasked with "ensuring, under objective, transparent, and non-discriminatory conditions, access to these networks," according to Article L. 322-8 of the Energy Code.  </w:t>
        <w:br/>
        <w:t xml:space="preserve">29. Among its activities, Enedis notably carries out the connection of photovoltaic electricity production installations to the distribution network under technically and financially defined conditions regulated and contractually established.  </w:t>
        <w:br/>
        <w:t xml:space="preserve">d) RTE (Réseau de Transport et de Distribution France)  </w:t>
        <w:br/>
        <w:t xml:space="preserve">30. RTE is the manager of the electricity transmission network. Its mission is to operate, maintain, and develop the high and very high voltage network (105,000 km of lines). Since 2017, it has been 50.1% owned by EDF, 29.9% by the Caisse des dépôts et consignations, and 20% by CNP Assurances.  </w:t>
        <w:br/>
        <w:t xml:space="preserve">C. THE OPERATION OF THE PHOTOVOLTAIC MARKET  </w:t>
        <w:br/>
        <w:t xml:space="preserve">2. THE LEGAL FRAMEWORK  </w:t>
        <w:br/>
        <w:t xml:space="preserve">a) The purchase obligation for photovoltaic production  </w:t>
        <w:br/>
        <w:t xml:space="preserve">The establishment of the system and its financing  </w:t>
        <w:br/>
        <w:t xml:space="preserve">31. Since Law No. 2000-108 of February 10, 2000, relating to the modernization and development of the public electricity service, EDF and local distribution companies (hereinafter "ELD") are obliged to purchase electricity produced notably by installations using renewable energies, provided that the production installations are connected to the public distribution networks they operate (Articles L. 314-1 and following of the Energy Code).  </w:t>
        <w:br/>
        <w:t xml:space="preserve">32. The electricity covered by the purchase obligation is purchased by EDF at a price higher than the market price, in order to take into account the initial investment in renewable energy production installations, which is often higher than that of other installations. The additional costs borne by EDF, which correspond to the difference between the purchase price set by decree and the price at which this energy would be purchased on the market, are compensated through the contribution to the public electricity service (hereinafter, the "CSPE"), established by Law No. 2003-8 of January 3, 2003. This tax is levied on each electricity consumer when paying their electricity bill. For 2015, 30.5% of the projected costs of the CSPE came from the photovoltaic sector, amounting to nearly 2.2 billion euros.  </w:t>
        <w:br/>
        <w:t xml:space="preserve">33. The regulations concerning purchase tariffs have undergone several changes. They aimed during an initial period (2006-2009) to support the development of the sector, and then, in a second period (from 2010), to contain the speculation that had developed in the sector, particularly due to the attractiveness of the purchase tariff.  </w:t>
        <w:br/>
        <w:t xml:space="preserve">The regulatory changes until 2010  </w:t>
        <w:br/>
        <w:t xml:space="preserve">34. The conditions for purchasing photovoltaic electricity were initially defined by the decree of March 13, 2002, setting the purchase conditions for electricity produced by installations with a power of less than or equal to 36 kW that could benefit from the purchase obligation. The purchase price of the energy applicable to the installation and stated in the purchase contract, excluding taxes, was then set at 4.42 euro cents/kWh.  </w:t>
        <w:br/>
        <w:t xml:space="preserve">An incentive policy between 2006 and 2009  </w:t>
        <w:br/>
        <w:t xml:space="preserve">35. In 2006, the purchase tariffs for photovoltaic energy were significantly increased (+260%), which was ten times the wholesale market price. This attractive tariff led to a very significant increase in connection requests. In its 2010 annual report, the Energy Regulatory Commission (CRE) noted a windfall effect, stating that the tariffs defined in 2006 "proved to be excessively incentivizing from 2009 due to the significant decrease in production costs, which led to an explosion of purchase contract requests in the second half of 2009."  </w:t>
        <w:br/>
        <w:t xml:space="preserve">36. At the same time, the promotion of renewable energy development saw a new boost at the European level. Thus, Directive 2009/28/EC required member states to integrate a share of renewable energies into national electricity production (23% for France).  </w:t>
        <w:br/>
        <w:t xml:space="preserve">37. At the national level, following the Grenelle de l'environnement, the decree of December 15, 2009, relating to the multiannual programming of electricity production investments set the following objectives regarding the development of photovoltaic electricity production for France: 1,100 MW by December 31, 2012, and 5,400 MW by December 31, 2020.  </w:t>
        <w:br/>
        <w:t xml:space="preserve">A first limited decrease in purchase tariffs in 2010  </w:t>
        <w:br/>
        <w:t xml:space="preserve">38. By a decree of January 12, 2010, the government revised downwards the purchase tariffs for electricity produced from photovoltaic electricity. It also adopted, on March 16, 2010, decrees specifying the exceptional cases in which producers could claim a right to benefit from the 2006 tariffs.  </w:t>
        <w:br/>
        <w:t xml:space="preserve">39. However, this first decrease in purchase tariffs proved insufficient to neutralize the windfall effects. A mission related to the regulation and development of the photovoltaic sector in France (hereinafter "the Charpin mission") was even established in the context of a "surge in buyback requests for photovoltaic [in November and December 2009], the financial commitment over the next twenty years of which could reach several tens of billions of euros that will be passed on to the price of electricity charged to consumers." The final report of the Charpin mission proposed to establish a development target of 500 MW per year and to impose tender procedures for ground installations.  </w:t>
        <w:br/>
        <w:t xml:space="preserve">40. On August 31, 2010, a new decree established a new tariff schedule providing for a decrease of approximately 12% in purchase tariffs.  </w:t>
        <w:br/>
        <w:t xml:space="preserve">The photovoltaic moratorium of December 2010: context of adoption and content  </w:t>
        <w:br/>
        <w:t xml:space="preserve">41. On December 2, 2010, following an interministerial meeting, the Prime Minister issued a press release indicating that it was necessary to "define a new balance to put an end to the creation of a real speculative bubble." This release specified that a new regulatory framework should be implemented in March 2011. It further specified that, in the meantime, the Higher Energy Council would be consulted on a draft decree temporarily suspending the registration of new projects.  </w:t>
        <w:br/>
        <w:t xml:space="preserve">42. Following this announcement, a decree dated December 9, 2010, was adopted to suspend the purchase obligation for three months (hereinafter "the moratorium").  </w:t>
        <w:br/>
        <w:t xml:space="preserve">43. This moratorium provided for a retroactive application of the suspension of the purchase obligation, as of the day before the Prime Minister's announcement. Indeed, it applied to installations with a power greater than 3 kW for which the producer had not notified the network manager (Enedis or RTE) of their acceptance of the technical and financial proposal (PTF) for connection to the network before December 2, 2010. According to instructions given by the General Directorate of Energy and Climate (hereinafter "DGEC"), the date of notification to the network manager of the acceptance of the PTF is the date of sending the signed PTF to the network manager, with proof of the date of sending being provided, in particular, by the postmark in the case of postal sending (reference 8835).  </w:t>
        <w:br/>
        <w:t xml:space="preserve">44. Furthermore, the decree made the benefit of the purchase tariff in effect before the moratorium conditional on the commissioning of the installation within 18 months from the notification of the PTF or, when this notification was more than nine months prior to the date of entry into force of the decree, on the commissioning of the installation within nine months following that date.  </w:t>
        <w:br/>
        <w:t xml:space="preserve">45. The decree provided that these deadlines were extended when the commissioning of the installation was delayed due to the time required to carry out the connection works, provided that the installation had been completed within the deadlines. The commissioning of the installation had to, in any case, occur no later than two months after the completion of the connection works.  </w:t>
        <w:br/>
        <w:t xml:space="preserve">The new regulatory framework "post-moratorium"  </w:t>
        <w:br/>
        <w:t xml:space="preserve">46. At the end of the moratorium period, a new regulatory framework was established with the adoption of two decrees on March 4, 2011.  </w:t>
        <w:br/>
        <w:t xml:space="preserve">47. In accordance with the conclusions of the Charpin mission mentioned above, an annual target for the creation of new photovoltaic capacities was set at 500 MW, thus limiting the development of new projects.  </w:t>
        <w:br/>
        <w:t xml:space="preserve">48. For installations with a power greater than 100 kW, it was provided that tender procedures would be implemented.  </w:t>
        <w:br/>
        <w:t>49. For installations with a power of less than 100 kW, a significant decrease in purchase tariffs was confirmed compared to the "pre-moratorium" purchase tariffs (depending on the types of tariffs, between 18% and 73%). It was also provided that, in the future, the CRE would establish new tariffs every quarter and that the amount of these tariffs would decrease by 10% per year in the event of achieving the annual target of 500 MW.</w:t>
      </w:r>
    </w:p>
    <w:p>
      <w:r>
        <w:rPr>
          <w:b/>
        </w:rPr>
        <w:t>[Pages 10–12]</w:t>
      </w:r>
    </w:p>
    <w:p>
      <w:r>
        <w:t>3. THE PROCEDURE ALLOWING PRODUCERS TO BENEFIT FROM THE PURCHASE OBLIGATION</w:t>
      </w:r>
    </w:p>
    <w:p>
      <w:r>
        <w:t>50. In order to formalize the purchase obligation imposed on EDF, producers must follow a relatively lengthy procedure, requiring them to request the connection of the photovoltaic installation, to conclude a purchase contract with EDF OA, and finally to issue invoices.</w:t>
      </w:r>
    </w:p>
    <w:p>
      <w:r>
        <w:t>The connection of the installation to the electrical network</w:t>
      </w:r>
    </w:p>
    <w:p>
      <w:r>
        <w:t>The connection request</w:t>
      </w:r>
    </w:p>
    <w:p>
      <w:r>
        <w:t>51. The recipient of the connection request and the procedure to be followed to obtain the connection of a photovoltaic installation depend on various factors such as the maximum power of the installation.</w:t>
      </w:r>
    </w:p>
    <w:p>
      <w:r>
        <w:t>♦ For installations &gt;12 MW</w:t>
      </w:r>
    </w:p>
    <w:p>
      <w:r>
        <w:t>52. The producer must send their connection request to the regional units of RTE, the network manager responsible for high voltage, which has a period of 3 months, from the completeness of the file, to send a PTF that will contain the technical conditions of the connection and an estimate of the associated costs.</w:t>
      </w:r>
    </w:p>
    <w:p>
      <w:r>
        <w:t>53. No later than 10 days before the date of sending the PTF to the producer, the file must be submitted for validation to a central committee of RTE (the Project Commitment Committee, hereinafter "CEP").</w:t>
      </w:r>
    </w:p>
    <w:p>
      <w:r>
        <w:t>54. After receiving the PTF, the producer has 3 months to accept it.</w:t>
      </w:r>
    </w:p>
    <w:p>
      <w:r>
        <w:t>♦ For installations &lt;12 MW</w:t>
      </w:r>
    </w:p>
    <w:p>
      <w:r>
        <w:t>55. The producer must send their connection request to Enedis, the network manager responsible for low and medium voltage, thus covering 95% of the network in mainland France. Enedis then has a period of 3 months, from the completeness of the file, to send a PTF, which must be accepted by the producer within 3 months (accompanied by the payment of a deposit).</w:t>
      </w:r>
    </w:p>
    <w:p>
      <w:r>
        <w:t>56. Once the PTF is accepted, a detailed feasibility study is then carried out, and a connection agreement (hereinafter "CR") is sent within 3 months to the applicant, who again has 3 months to accept it.</w:t>
      </w:r>
    </w:p>
    <w:p>
      <w:r>
        <w:t>57. For low voltage installations (hereinafter "BT") ≤ 36 kW, Enedis does not send a PTF and directly sends a connection proposal containing the estimated costs and timelines. The time frame for sending such a proposal varies from one to three months depending on the installed power of the installation and the nature of the connection (creation of connection works or creation/replacement of extension works).</w:t>
      </w:r>
    </w:p>
    <w:p>
      <w:r>
        <w:t>The purchase contract request and invoice payment</w:t>
      </w:r>
    </w:p>
    <w:p>
      <w:r>
        <w:t>The purchase contract</w:t>
      </w:r>
    </w:p>
    <w:p>
      <w:r>
        <w:t>58. In order to simplify the procedures related to the connection of photovoltaic installations and access to the purchase obligation mechanism, a "single window" has been established. Indeed, since January 15, 2010, and the entry into force of the measures from the Grenelle de l'environnement, the connection request integrates the request for a photovoltaic purchase contract. Since then, Enedis directly transmits the necessary information to EDF OA for the constitution of the "OA" file.</w:t>
      </w:r>
    </w:p>
    <w:p>
      <w:r>
        <w:t>59. The trigger for the procedure for sending the purchase contract by EDF OA is the confirmation by Enedis of the commissioning of the photovoltaic installation.</w:t>
      </w:r>
    </w:p>
    <w:p>
      <w:r>
        <w:t>60. The purchase contracts are then made available to producers on the EDF OA website (www.edf-oasolaire.fr) where they can download, print, sign, and return them to EDF OA. The various contract templates, including billing timelines, are drafted after each tariff order and are approved by the DGEC. Finally, EDF OA registers the contracts in its computer system and signs them.</w:t>
      </w:r>
    </w:p>
    <w:p>
      <w:r>
        <w:t>The payment of invoices by EDF OA</w:t>
      </w:r>
    </w:p>
    <w:p>
      <w:r>
        <w:t>61. When the purchase contract is signed, the producer sends their invoices to EDF OA for the electricity produced from photovoltaics. The billing frequency (validated by the DGEC) depends on the power of the installations benefiting from the purchase obligation (monthly for large installations, semi-annually for intermediate power installations, annually for low power installations).</w:t>
      </w:r>
    </w:p>
    <w:p>
      <w:r>
        <w:t>62. A service provider of EDF OA digitizes the received invoices. These are then verified by several entities within the EDF group: the Administration of Purchase Obligations (AOA) department processes the mail, checks the invoice, and collects accounting information; the network managers (RTE and Enedis) transmit the metering data to verify the production of the invoices; the Shared Services Center "Accounting" records the invoice and issues the payment order; finally, the Treasury service of EDF validates the payment. In case of non-compliance with deadlines, EDF OA is subject to contractual late penalties.</w:t>
      </w:r>
    </w:p>
    <w:p>
      <w:r>
        <w:t>D. THE PRACTICES DENOUNCED IN THE REFERRAL</w:t>
      </w:r>
    </w:p>
    <w:p>
      <w:r>
        <w:t>63. In the context of its referral, SUN'R denounces various practices that would have been implemented by EDF, Enedis, and RTE and which would have aimed to favor photovoltaic electricity producers linked to the EDF group (EDF EN, EDF ENR, and EDF ENRS in particular) to the detriment of independent producers (particularly SUN'R).</w:t>
      </w:r>
    </w:p>
    <w:p>
      <w:r>
        <w:t>64. According to the complainant, these practices would have had a certain duration and magnitude and would have been reinforced by behaviors implemented in the context of the entry into force of the photovoltaic moratorium at the end of 2010.</w:t>
      </w:r>
    </w:p>
    <w:p>
      <w:r>
        <w:t>65. However, following a lengthy and thorough investigation that led to the verification of a large number of old connection request files to highlight any potential difference in treatment between operators, which could constitute an exclusionary practice aimed at favoring EDF group subsidiaries, it appears from the case files that the practices denounced by SUN'R are, for the most part, not factually established.</w:t>
      </w:r>
    </w:p>
    <w:p>
      <w:r>
        <w:t>66. Regarding the backdating in December 2010 that had been denounced as an emblematic element confirming a broader exclusionary practice, the investigation services, after analyzing in detail the connection requests sent to Enedis and RTE during the period surrounding the entry into force of the moratorium (over 200 files for Enedis and 79 for RTE), could only identify two proven cases of backdating for Enedis and six cases for RTE. However, only one of these eight projects affected by the backdating practice was completed, while the other seven were quickly abandoned.</w:t>
      </w:r>
    </w:p>
    <w:p>
      <w:r>
        <w:t>67. Thus, the investigation did not establish that the faults observed at the time of the entry into force of the moratorium could fit into an overall plan to exclude certain companies from the market.</w:t>
      </w:r>
    </w:p>
    <w:p>
      <w:r>
        <w:t>1. THE PRACTICES IMPLEMENTED BY EDF OA, EDF EN, EDF ENR, AND EDF ENRS</w:t>
      </w:r>
    </w:p>
    <w:p>
      <w:r>
        <w:t>a) The discriminatory practice implemented by EDF OA</w:t>
      </w:r>
    </w:p>
    <w:p>
      <w:r>
        <w:t>68. SUN'R believes it has been discriminated against by EDF OA, which would have sent the purchase contracts late, paid the invoices related to the purchase obligation late, and refused to pay said invoices in the absence of validation of the purchase obligation contract.</w:t>
      </w:r>
    </w:p>
    <w:p>
      <w:r>
        <w:t>69. Regarding the timelines for sending the purchase contracts, it appears from the statistical elements available in the file that SUN'R benefited from average timelines for sending purchase contracts that were shorter than the average timelines applicable to other producers.</w:t>
      </w:r>
    </w:p>
    <w:p>
      <w:r>
        <w:t>70. Similarly, it appears from the elements in the file that EDF ENR did not benefit from more favorable sending timelines than those reserved for SUN'R and other producers (references 1855 and 1863, file 12/0056 M).</w:t>
      </w:r>
    </w:p>
    <w:p>
      <w:r>
        <w:t>71. Regarding the payment timelines for invoices, SUN'R benefited from more favorable payment timelines than those applicable to other producers (for invoices paid in April 2012, the average delay was 11 days for SUN'R compared to an average delay of 17 days for all invoices). Likewise, it appears from the elements available in the file that EDF ENR did not benefit from more favorable payment timelines than other producers (references 1856 and 1863, file 12/0056 M).</w:t>
      </w:r>
    </w:p>
    <w:p>
      <w:r>
        <w:t>72. It follows from the above that the alleged discriminatory practices by SUN'R are not factually established.</w:t>
      </w:r>
    </w:p>
    <w:p>
      <w:r>
        <w:t>73. They are therefore not likely to constitute one of the components of the overall plan aimed at excluding independent operators from the market as claimed by the complainant.</w:t>
      </w:r>
    </w:p>
    <w:p>
      <w:r>
        <w:t>b) The use of the "EDF" logo by the photovoltaic subsidiaries of the EDF group</w:t>
      </w:r>
    </w:p>
    <w:p>
      <w:r>
        <w:t>74. In its supplementary memorandum, SUN'R denounces the fact that the photovoltaic subsidiaries of the EDF group (EDF EN, EDF ENR, and EDF ENRS) use the "EDF" logo in their commercial policy, which would give them a competitive advantage in all photovoltaic markets. SUN'R specifies that this practice persists, despite the decision of precautionary measures No. 09-MC-01 of April 9, 2009, which had questioned "this confusing practice."</w:t>
      </w:r>
    </w:p>
    <w:p>
      <w:r>
        <w:t>75. However, the reasoning conducted, in this specific case, in a decision of precautionary measures, was by definition provisional.</w:t>
      </w:r>
    </w:p>
    <w:p>
      <w:r>
        <w:t>76. Furthermore, the substantive decision of the Authority No. 13-D-20 of December 17, 2013, relating to the same matter, which condemned EDF for having made its brand and logo available to its subsidiaries active in the photovoltaic sector, was partially annulled, precisely on this point, by the Paris Court of Appeal in a ruling of May 21, 2015.</w:t>
      </w:r>
    </w:p>
    <w:p>
      <w:r>
        <w:rPr>
          <w:b/>
        </w:rPr>
        <w:t>[Pages 13–15]</w:t>
      </w:r>
    </w:p>
    <w:p>
      <w:r>
        <w:t>77. The court noted that the Authority, which had not reasoned on "specific actions or steps aimed at misleading the consumer" and had not demonstrated "that small and medium-sized operators without a well-known brand would have encountered difficulties," had not been able to establish that the characteristics of the photovoltaic installations market were likely to unduly amplify the advantage resulting from the normal use by the subsidiaries of the brand and logo of their parent company.</w:t>
      </w:r>
    </w:p>
    <w:p>
      <w:r>
        <w:t>78. This ruling was confirmed by the Court of Cassation in a judgment dated September 27, 2017.</w:t>
      </w:r>
    </w:p>
    <w:p>
      <w:r>
        <w:t>79. It follows from the above that the use of the acronym "EDF" by the photovoltaic subsidiaries of the EDF group cannot be pursued, in this case, under the abuse of dominant position.</w:t>
      </w:r>
    </w:p>
    <w:p>
      <w:r>
        <w:t>2. THE PRACTICES IMPLEMENTED BY ENEDIS</w:t>
      </w:r>
    </w:p>
    <w:p>
      <w:r>
        <w:t>a) Discriminatory practices related to connection delays and commissioning of installations</w:t>
      </w:r>
    </w:p>
    <w:p>
      <w:r>
        <w:t>80. In its referral, SUN'R argues that Enedis discriminated against independent producers (including SUN'R) by imposing longer connection processes to the grid for their production installations and commissioning than those applied to companies affiliated with the EDF group. These practices allegedly caused delays in the conclusion of purchase contracts and the billing of electricity produced by SUN'R's installations, delays that led to cash flow problems.</w:t>
      </w:r>
    </w:p>
    <w:p>
      <w:r>
        <w:t>81. SUN'R adds that Enedis did not respect the legal deadline of 3 months to communicate the PTFs, which prevented it from finalizing them before December 2, 2010, to benefit from the favorable rates applicable before the moratorium, thus forcing it to abandon 17 projects.</w:t>
      </w:r>
    </w:p>
    <w:p>
      <w:r>
        <w:t>82. These allegations are not verified. The elements from the investigation demonstrate that, during the tense period preceding the announcement of the moratorium, during which Enedis had to process an influx of files, 22% of the PTFs were sent late, whether for companies affiliated with the EDF group or for independent producers. Regarding the connection agreements sent late, the indicator rises to 63% for companies affiliated with the EDF group, compared to 48% for projects carried out by competitors.</w:t>
      </w:r>
    </w:p>
    <w:p>
      <w:r>
        <w:t>83. Thus, it appears that EDF's competitors were treated more favorably by Enedis, regarding timelines, than the subsidiaries of the group.</w:t>
      </w:r>
    </w:p>
    <w:p>
      <w:r>
        <w:t>84. Finally, concerning the commissioning of connection works, the investigation established that the indicator stands at 11% for projects carried out by companies affiliated with the EDF group compared to 10% for projects carried out by competitors (file 25478). Therefore, there is a neutrality in Enedis' behavior towards all operators.</w:t>
      </w:r>
    </w:p>
    <w:p>
      <w:r>
        <w:t>85. Specifically regarding the projects carried out by SUN'R, it appears from the elements in the file that the rate of delay for the PTFs would be 20.5%, which is lower than the average delay rate for the PTFs applicable to companies affiliated with the EDF groups and independent producers (file 4299, case 12/0056 M).</w:t>
      </w:r>
    </w:p>
    <w:p>
      <w:r>
        <w:t>86. Thus, the applicant is rather among the operators who were little affected by these generalized delays due to the unusual congestion of the queue.</w:t>
      </w:r>
    </w:p>
    <w:p>
      <w:r>
        <w:t>87. Similarly, regarding the PTFs sent by Enedis in the period preceding and following the entry into force of the moratorium, that is, the period between November 1, 2010, and December 31, 2010, for installations whose connection is in high voltage A (hereinafter "HTA") or in BT &gt; 250 kW, installations for which it was potentially economically advantageous to accelerate processing times, no preferential treatment of projects carried out by EDF has been demonstrated.</w:t>
      </w:r>
    </w:p>
    <w:p>
      <w:r>
        <w:t>88. It follows from the above that no discrimination in favor of projects carried out by EDF subsidiaries and to the detriment of competitors, particularly against SUN'R, is factually established.</w:t>
      </w:r>
    </w:p>
    <w:p>
      <w:r>
        <w:t>b) The dilatory behaviors implemented by Enedis against SUN'R</w:t>
      </w:r>
    </w:p>
    <w:p>
      <w:r>
        <w:t>89. In its referral, SUN'R argues that Enedis implemented various dilatory maneuvers to hinder its development.</w:t>
      </w:r>
    </w:p>
    <w:p>
      <w:r>
        <w:t>90. Thus, according to SUN'R, Enedis allegedly requested the National Committee for the Safety of Electricity Users (CONSUEL) to inspect several of its installations while no other independent producer would have been inspected by this body. SUN'R also mentions that Enedis conducted works in the municipality of St-Etienne-du-Grès in October and November 2013, without informing it, which caused operational outages of SUN'R's installation and resulted in a potential loss of revenue of 5,000 euros.</w:t>
      </w:r>
    </w:p>
    <w:p>
      <w:r>
        <w:t>91. However, nothing in the file demonstrates that these behaviors were manifestly unjustified or abnormal in light of the applicable procedures. In any case, nothing in the file links these isolated practices to an overall plan to exclude SUN'R from the market.</w:t>
      </w:r>
    </w:p>
    <w:p>
      <w:r>
        <w:t>92. It follows from the above that the facts reported by SUN'R are not of a nature to constitute elements of a possible abuse of dominant position.</w:t>
      </w:r>
    </w:p>
    <w:p>
      <w:r>
        <w:t>c) The two backdated PTFs</w:t>
      </w:r>
    </w:p>
    <w:p>
      <w:r>
        <w:t>93. As stated above, the moratorium on photovoltaics of 2010 established by the decree of December 9, 2010, provided for a suspension of the purchase obligation for all installations whose producer had not notified the network manager of its acceptance of the PTF for connection to the grid before December 2, 2010.</w:t>
      </w:r>
    </w:p>
    <w:p>
      <w:r>
        <w:t>94. The introduction of a retroactive cut-off date, accompanied by constrained deadlines for the completion of the installation and connection to the grid, led to a loss for a large number of projects, which were not sufficiently advanced, of the benefit of very favorable rates previously applied, on which the economic models of said projects partially depended. This situation caused dissatisfaction among the eliminated project holders, in relation to competing projects not subject to the moratorium.</w:t>
      </w:r>
    </w:p>
    <w:p>
      <w:r>
        <w:t>95. On February 2, 2011, in an article published on the Actu-environnement website, the collective of companies "Touche pas à mon panneau solaire" indicated that it had evidence demonstrating that EDF EN and Enedis had backdated documents so that their projects would escape the application of the moratorium.</w:t>
      </w:r>
    </w:p>
    <w:p>
      <w:r>
        <w:t>96. In this context, Enedis decided to conduct an audit regarding the conditions for implementing the photovoltaic moratorium of December 2, 2010 (hereinafter "the Enedis audit"). Similarly, EDF commissioned an external consulting firm to conduct an audit on the conditions for implementing the moratorium (hereinafter "the Ernst &amp; Young audit").</w:t>
      </w:r>
    </w:p>
    <w:p>
      <w:r>
        <w:t>97. The audit conducted by Enedis reported two "reworked" files by ERDF [Enedis] under external pressure to avoid the moratorium (file 4979, case 12/0056 M). Only one of these two files concerned EDF EN.</w:t>
      </w:r>
    </w:p>
    <w:p>
      <w:r>
        <w:t>Project OUE3187 - Champ de foire de Bellevue</w:t>
      </w:r>
    </w:p>
    <w:p>
      <w:r>
        <w:t>98. The first file concerned the project OUE3187 - Champ de foire de Bellevue (Livestock Fair - Parthenay) for which it was demonstrated that the PTF and its accompanying letter dated November 26, 2010 (files 25441 and 25442) were sent to Enedis by the company Foncière Solarvoltaic (on behalf of EARL JOCELYNE ET MICHEL CENDRIER) on December 6, 2010, four days after the cut-off date of December 2, 2010 (file 25443).</w:t>
      </w:r>
    </w:p>
    <w:p>
      <w:r>
        <w:t>99. For this file, Enedis admitted that the competent regional management had "reworked" the file so that it would escape the application of the moratorium (modification of the return date of the signed PTF from November 30, 2010, instead of December 6, 2010, and request to the producer to provide new documents bearing the modified date) (files 16480 and 25429).</w:t>
      </w:r>
    </w:p>
    <w:p>
      <w:r>
        <w:t>100. According to Enedis, this "reworking" was carried out by the agent in charge of the file, at the request of the competent territorial hierarchy following telephone exchanges with local elected officials (file 24592). Enedis specified that the names and positions of the local elected officials who requested the requalification of the acceptance dates of the PTF "were not recorded during the flash audit" (file 24595).</w:t>
      </w:r>
    </w:p>
    <w:p>
      <w:r>
        <w:t>101. Enedis clarified that, upon identifying the anomaly following the internal audit, the Regional Operations Department requested that the file be suspended. Thus, by letter dated March 10, 2011, Enedis informed Foncière Solarvoltaic of the cessation of works (file 25467).</w:t>
      </w:r>
    </w:p>
    <w:p>
      <w:r>
        <w:t>Project OUE03132 - Atoll (Beaucouzé)</w:t>
      </w:r>
    </w:p>
    <w:p>
      <w:r>
        <w:t>102. The second file identified in the audit conducted by Enedis relates to the project OUE03132 - Atoll (Beaucouzé). It concerned a co-investment project for the construction by EDF EN and the Compagnie de Phalsbourg of a photovoltaic power plant on the roof of the shopping center L’ATOLL located in Beaucouzé, in the department of Maine-et-Loire.</w:t>
      </w:r>
    </w:p>
    <w:p>
      <w:r>
        <w:t>103. The documents transmitted by Enedis regarding this project confirm that the file was declared complete on August 11, 2010 (file 25403). The PTF was sent by Enedis on November 18, 2010 (file 25438), signed on November 30, 2010, by the beneficiary (file 25440), and returned via registered mail on December 2, 2010 (file 25439).</w:t>
      </w:r>
    </w:p>
    <w:p>
      <w:r>
        <w:t>104. For this file, Enedis admitted that "an employee of the concerned agency modified the recorded return date of the PTF (date of 'T2'). Documents dated November 30 were introduced into the file (sending letter and envelope)" (file 16480).</w:t>
      </w:r>
    </w:p>
    <w:p>
      <w:r>
        <w:t>105. According to Enedis, this "reworking" was carried out by the agents in charge of the file, at the request of the competent territorial management of Enedis. Enedis indicated that this request was made by phone, and it was unable to document it (files 24591 and 24592) and specified, regarding the pressures exerted in favor of the reworking of this file, that a phone call was made to the territorial management of Enedis "saying that the file was recommended by the General Council." Enedis has</w:t>
      </w:r>
    </w:p>
    <w:p>
      <w:r>
        <w:rPr>
          <w:b/>
        </w:rPr>
        <w:t>[Pages 16–18]</w:t>
      </w:r>
    </w:p>
    <w:p>
      <w:r>
        <w:t>however acknowledged that "neither the source of the call nor the origin of the recommendation within the General Council were recorded any further" (reference 24595).</w:t>
      </w:r>
    </w:p>
    <w:p>
      <w:r>
        <w:t>106. Enedis confirmed that, like the previous one, this project was canceled as early as February 2011, once the anomaly was detected (references 24591 and 24592).</w:t>
      </w:r>
    </w:p>
    <w:p>
      <w:r>
        <w:t>107. Neither of these two plants was therefore constructed, and the project developers ultimately could not benefit from the pre-moratorium tariffs.</w:t>
      </w:r>
    </w:p>
    <w:p>
      <w:r>
        <w:t>108. These facts call for two observations.</w:t>
      </w:r>
    </w:p>
    <w:p>
      <w:r>
        <w:t>109. The first is that these are two isolated malfunctions that occurred in a context of congestion in the validation procedure of the PTFs that predated the announcement of the moratorium by the Prime Minister and were notably due to the fact that, on the one hand, a new tariff order dated August 31, 2010, had just reduced the purchase tariffs for photovoltaics by 12%, in accordance with the recommendations of the Charpin report of July 2010, and, on the other hand, that a comprehensive reform of the system was announced; this reform would be implemented in March 2011. In this context, the existence of these two isolated practices cannot be regarded as constitutive of an overall eviction plan.</w:t>
      </w:r>
    </w:p>
    <w:p>
      <w:r>
        <w:t>110. The second is that, assuming such an eviction plan existed, it would not have been likely to favor only the subsidiaries of the EDF group to the detriment of independent producers, since one of the two projects concerned by the backdating was carried out by an independent company, Foncière Solarvoltaic, with no ties to the EDF group.</w:t>
      </w:r>
    </w:p>
    <w:p>
      <w:r>
        <w:t>111. It follows from the above that the elements collected by the investigation did not confirm the eviction behaviors by Enedis denounced by SUN'R.</w:t>
      </w:r>
    </w:p>
    <w:p>
      <w:r>
        <w:t>3. THE PRACTICES IMPLEMENTED BY RTE</w:t>
      </w:r>
    </w:p>
    <w:p>
      <w:r>
        <w:t>112. High-power projects, processed by RTE for connection to the high-voltage network, are much fewer in number than those processed by Enedis and require more significant investments, particularly in land. The company SUN'R did not carry any such projects in 2010.</w:t>
      </w:r>
    </w:p>
    <w:p>
      <w:r>
        <w:t>113. However, the complainant argues that RTE backdated documents related to projects carried out by EDF EN in order to exempt them from the application of the moratorium. This behavior would constitute an abuse of dominant position because, even in the absence of competing projects that could be evicted, access to the pre-moratorium tariff would be sufficient to give a competitive advantage to this subsidiary given the expected surplus revenues.</w:t>
      </w:r>
    </w:p>
    <w:p>
      <w:r>
        <w:t>114. At the end of the examination of RTE's handling of connection requests made by EDF EN in the period preceding the photovoltaic moratorium, it appeared that nine projects (out of the 79 that were examined) required detailed analysis. After verification, it appeared that for three of them, backdating was not established, that for five of them, it was established but concerned projects that were quickly abandoned, and that, ultimately, only one backdating concerned a project carried to completion.</w:t>
      </w:r>
    </w:p>
    <w:p>
      <w:r>
        <w:t>a) The projects for which backdating is not demonstrated</w:t>
      </w:r>
    </w:p>
    <w:p>
      <w:r>
        <w:t>115. According to RTE and EDF EN, the PTFs related to the projects of Toul-Rosières, Crucey, and Massangis were accepted by EDF EN before December 2, 2010.</w:t>
      </w:r>
    </w:p>
    <w:p>
      <w:r>
        <w:t>The Toul-Rosières project</w:t>
      </w:r>
    </w:p>
    <w:p>
      <w:r>
        <w:t>116. Regarding the Toul-Rosières project, it has been demonstrated that the date of transmission of the PTF indicated by EDF EN (November 16, 2010) corresponds with the documents provided (references 25501, 25502, and 25503).</w:t>
      </w:r>
    </w:p>
    <w:p>
      <w:r>
        <w:t>117. The complainant, however, contests the probative value of the documents submitted for contradiction, arguing, on the one hand, that the stamp affixed by RTE to attest to the receipt of the letters has no probative value and, on the other hand, that the communication by EDF of the postal receipt acknowledging the distribution of the mail, which should be in the possession of the Post Office, would indicate manipulation. SUN'R also bases its belief in backdating on the impossibility for EDF EN and RTE to provide the stamped sending envelope or documents attesting to the traceability of the deposit check.</w:t>
      </w:r>
    </w:p>
    <w:p>
      <w:r>
        <w:t>118. However, insofar as the various pieces examined are coherent with each other, and in the absence of elements allowing doubt about the authenticity of said documents, it does not result from the case file that this project would have been subject to backdating in order to escape the moratorium.</w:t>
      </w:r>
    </w:p>
    <w:p>
      <w:r>
        <w:t>The Crucey project</w:t>
      </w:r>
    </w:p>
    <w:p>
      <w:r>
        <w:t>119. Regarding the Crucey project, it has been demonstrated that the date of transmission of the PTF indicated by EDF EN (December 1, 2010) corresponds with the documents that have been communicated (references 25322, 25536, and 25537).</w:t>
      </w:r>
    </w:p>
    <w:p>
      <w:r>
        <w:t>120. Again, the complainant contests the probative value of the documents submitted for contradiction (affixing of a stamp by RTE and absence of a stamped envelope) and notes that the deposit checks were not sent in the same envelope as the PTFs, which would tend to demonstrate the existence of backdating or, at the very least, the impossibility for said project to benefit from the pre-moratorium tariffs.</w:t>
      </w:r>
    </w:p>
    <w:p>
      <w:r>
        <w:t>121. These objections must nevertheless be dismissed. The fact that RTE is unable to provide the stamped envelope does not call into question the date communicated by EDF EN since the RTE documentation related to the connection does not require the sending of the PTF by registered mail with acknowledgment of receipt.</w:t>
      </w:r>
    </w:p>
    <w:p>
      <w:r>
        <w:t>122. Similarly, the date of sending the deposit checks cannot be a subject of dispute since the moratorium exclusively refers to the date of sending the PTF and not to the date of sending the deposit checks.</w:t>
      </w:r>
    </w:p>
    <w:p>
      <w:r>
        <w:t>123. Furthermore, the PTFs of Crucey 1, 2, and 3 specify that "the check, or proof of the transfer, will be attached to the PTF signed by the producer." It is also indicated in the advance request that accompanies the PTF that "the producer sends to the URSE [Regional Electrical System Unit] issuing the PTF a copy of the check or proof of transfer with the original signed PTF." However, EDF EN, when sending the signed PTFs, clearly stated in its letter that it was sending a copy of the deposit check in confirmation of its order (references 25537, 25817, and 25820); a copy of the three checks with the exact amount is indeed present in the file. EDF did not overlook either the letter of the decree (which exclusively refers to the PTF) or the requirements set by RTE.</w:t>
      </w:r>
    </w:p>
    <w:p>
      <w:r>
        <w:t>124. Finally, the complainant mentions a letter from RTE confirming the receipt of the three PTFs on December 2, 2010, and the deposit checks on December 3, 2010, to support that the checks were not included in the letters sending the signed PTFs. However, while the letter from RTE attests to the receipt of the checks on December 3, 2010, it does not allow us to conclude that the sending of said checks occurred after December 2, 2010.</w:t>
      </w:r>
    </w:p>
    <w:p>
      <w:r>
        <w:t>125. Similarly, the complainant's doubts about the existence of the checks on the grounds that the administrative files contain only copies are in vain. Indeed, the originals of the checks cannot be kept for administrative archiving since they are processed by accounting services and then by banks.</w:t>
      </w:r>
    </w:p>
    <w:p>
      <w:r>
        <w:t>126. It follows from the above that the examined documents are coherent with each other and that no element allows questioning their authenticity; it does not result from the case file that this project would have been subject to backdating in order to escape the moratorium.</w:t>
      </w:r>
    </w:p>
    <w:p>
      <w:r>
        <w:t>The Massangis project</w:t>
      </w:r>
    </w:p>
    <w:p>
      <w:r>
        <w:t>127. Regarding the Massangis project, carried out by three SAS (Massangis 1, 2, and 3), the date of transmission of the PTF communicated by EDF EN (December 1, 2010) corresponds with the documents that have been communicated (references 25504, 25505, and 25506).</w:t>
      </w:r>
    </w:p>
    <w:p>
      <w:r>
        <w:t>128. Concerning the documents provided to corroborate the date of transmission of the PTF by EDF EN, the complainant again contests the probative value (absence of a double stamp by RTE and absence of a stamped envelope).</w:t>
      </w:r>
    </w:p>
    <w:p>
      <w:r>
        <w:t>129. However, it appears from the letter available in the file that the PTF related to Massangis 1 was sent on December 1, 2010 (reference 25504), which is corroborated by a registered letter with acknowledgment of receipt (references 25806 and 25807). The same applies to Massangis 2 for which a letter (reference 25808) and a registered letter with acknowledgment of receipt (references 25809 and 25810) are available in the file. Regarding Massangis 3, the PTF was never transmitted (reference 25274).</w:t>
      </w:r>
    </w:p>
    <w:p>
      <w:r>
        <w:t>130. It follows from the above that the examined documents are coherent with each other and that no element allows questioning their authenticity; it does not result from the case file that this project would have been subject to backdating in order to escape the moratorium.</w:t>
      </w:r>
    </w:p>
    <w:p>
      <w:r>
        <w:t>b) The abandoned projects</w:t>
      </w:r>
    </w:p>
    <w:p>
      <w:r>
        <w:t>131. For the projects of Lagune de Toret, Mézos, Parentis en Born, Le Bouluc de Fabre, and Beaucaire, the investigation demonstrated that there were inconsistencies between the dates initially put forward by EDF EN and RTE (indicating acceptance on December 1, 2010) and the documents transmitted to support these dates. RTE and EDF EN ultimately confirmed that the PTFs were sent on December 2, 2010, and handed over to RTE on December 3, 2010.</w:t>
      </w:r>
    </w:p>
    <w:p>
      <w:r>
        <w:t>132. RTE also specified that the backdating of the Beaucaire project originated from the fact that it was requested and "expected" by its supervisory authorities, without being able to provide the written instructions that would have been transmitted to it.</w:t>
      </w:r>
    </w:p>
    <w:p>
      <w:r>
        <w:t>133. The Beaucaire project was abandoned by EDF EN on March 28, 2011 (reference 25515), and the other five were abandoned in June 2011 (references 25273, 25387, and 25419).</w:t>
      </w:r>
    </w:p>
    <w:p>
      <w:r>
        <w:t>134. It emerges from these findings that the projects of Lagune de Toret, Mézos, Parentis en Born, Le Bouluc de Fabre, and Beaucaire were all abandoned by EDF EN less than six months after the backdating and at least one year before the referral to the Authority. None of these plants therefore allowed the project developers to benefit from the advantageous tariffs.</w:t>
      </w:r>
    </w:p>
    <w:p>
      <w:r>
        <w:rPr>
          <w:b/>
        </w:rPr>
        <w:t>[Pages 19–21]</w:t>
      </w:r>
    </w:p>
    <w:p>
      <w:r>
        <w:t>135. Furthermore, according to the explanations provided during the session, these high-power installations requiring a connection in HTA to the transmission network could not, in any event, have been constructed and commissioned within the 18-month period imposed by the moratorium. This obstacle was much more difficult to overcome than the deadline of December 2, the Government having specifically intended, through this second lock, to prevent projects hastily pushed forward to escape the consequences of the announcement of the reform from benefiting nonetheless from the advantageous tariffs it intended to eliminate.</w:t>
      </w:r>
    </w:p>
    <w:p>
      <w:r>
        <w:t>136. Thus, these backdating actions, which could have been implemented, according to RTE, to allow the continuation of large-scale projects expected to have a regional economic impact, remained ineffective, given a projected commissioning schedule for the installations incompatible with the requirements of the decree. They could not be part of an anti-competitive plan aimed at the exclusion of independent producers.</w:t>
      </w:r>
    </w:p>
    <w:p>
      <w:r>
        <w:t>137. It follows from the above that the elements gathered by the investigation did not confirm the exclusionary behaviors denounced by SUN'R.</w:t>
      </w:r>
    </w:p>
    <w:p>
      <w:r>
        <w:t>c) The completed project</w:t>
      </w:r>
    </w:p>
    <w:p>
      <w:r>
        <w:t>138. EDF EN requested from RTE, on August 26, 2010, a PTF for the connection, in the municipality of Istres, of a photovoltaic project with a capacity of 23.5 MWc (hereinafter, the project "Istres").</w:t>
      </w:r>
    </w:p>
    <w:p>
      <w:r>
        <w:t>139. RTE initially indicated to the investigation services that the PTF had been sent by registered mail to EDF EN on November 26, 2010. EDF EN would then have handed over the signed PTF to RTE on December 1, 2010.</w:t>
      </w:r>
    </w:p>
    <w:p>
      <w:r>
        <w:t>140. However, this version of the facts does not align with other documents in the file. In particular, there is an email from Mr. C. (EDF EN) to Ms. P. (RTE), dated December 2, 2010, titled "following our conversation" (references 1356, 1357, and 25417). According to this email, it appears that, on December 2, 2010, at 6:11 PM, EDF EN had not yet received the PTF for Istres.</w:t>
      </w:r>
    </w:p>
    <w:p>
      <w:r>
        <w:t>141. By two letters dated November 25, 2013 (references 24751 to 24753 and 25413 to 25416), EDF and RTE informed the investigation services that the PTF for Istres would actually have been signed at RTE's premises on December 3, 2010. RTE mentions that it was "by mistake" that RTE acknowledged receipt of the PTF for Istres on December 1, 2010, instead of December 3, 2010.</w:t>
      </w:r>
    </w:p>
    <w:p>
      <w:r>
        <w:t>142. The photovoltaic plant in Istres was inaugurated on September 21, 2012. It was immediately sold by EDF EN to the company Sonnedix France on December 14, 2012, less than 3 months after its inauguration, in accordance with the business plan that had been established and which did not foresee the direct operation of this plant by EDF EN.</w:t>
      </w:r>
    </w:p>
    <w:p>
      <w:r>
        <w:t>4. CONCLUSION REGARDING THE PRACTICES DENOUNCED BY SUN’R</w:t>
      </w:r>
    </w:p>
    <w:p>
      <w:r>
        <w:t>143. It follows from the above that, with the exception of the backdating carried out by RTE on the Istres file, the practices denounced by SUN'R as elements of an overall plan to exclude independent operators are not established. Consequently, only this behavior will be subject to analysis to determine whether it constitutes an infringement of competition law.</w:t>
      </w:r>
    </w:p>
    <w:p>
      <w:r>
        <w:t>II. Discussion</w:t>
      </w:r>
    </w:p>
    <w:p>
      <w:r>
        <w:t>A. ON THE APPLICATION OF EU LAW</w:t>
      </w:r>
    </w:p>
    <w:p>
      <w:r>
        <w:t>144. The practices denounced cover the entire French territory and concern operators that may be established in other Member States. They are therefore likely to significantly affect trade between Member States and must be examined in light of EU competition law and national law.</w:t>
      </w:r>
    </w:p>
    <w:p>
      <w:r>
        <w:t>145. This point is not contested by the complainant or the companies involved.</w:t>
      </w:r>
    </w:p>
    <w:p>
      <w:r>
        <w:t>B. ON THE DOMINANT POSITION</w:t>
      </w:r>
    </w:p>
    <w:p>
      <w:r>
        <w:t>146. In accordance with Articles 1 to 7 of Law No. 2004-803 of August 9, 2004, relating to the public service of electricity and gas and to electricity and gas companies, RTE is solely responsible for the French electricity transmission network. This legal monopoly thus gives it an undeniable dominant position in the electricity transmission market.</w:t>
      </w:r>
    </w:p>
    <w:p>
      <w:r>
        <w:t>147. This position is not contested by RTE.</w:t>
      </w:r>
    </w:p>
    <w:p>
      <w:r>
        <w:t>148. Public distribution networks are owned by municipalities, which can entrust the management of their distribution networks to Enedis or local distribution companies (hereinafter "ELD") through concession contracts. These entities are tasked, in particular, with ensuring the connection and access to the public distribution network in accordance with Article L. 121-4 of the Energy Code. Enedis holds an ultra-dominant position with 95% market share compared to 5% for the ELDs.</w:t>
      </w:r>
    </w:p>
    <w:p>
      <w:r>
        <w:t>149. This position is not contested by Enedis.</w:t>
      </w:r>
    </w:p>
    <w:p>
      <w:r>
        <w:t>C. ON THE EXISTENCE OF ABUSE</w:t>
      </w:r>
    </w:p>
    <w:p>
      <w:r>
        <w:t>a) Applicable principles</w:t>
      </w:r>
    </w:p>
    <w:p>
      <w:r>
        <w:t>150. Point c) of Article 102 TFEU qualifies as potentially abusive practices that may consist in "applying to trading partners unequal conditions for equivalent services, thereby causing them a competitive disadvantage."</w:t>
      </w:r>
    </w:p>
    <w:p>
      <w:r>
        <w:t>151. Regarding the criterion of "competitive disadvantage," the Court of Justice of the European Union (hereinafter "CJEU") clarified, in its 2007 British Airways judgment, that "it is important, for the conditions for the application of Article [102], second paragraph, point c), [TFEU] to be met, to establish that the behavior of the undertaking in a dominant position on a market is not only discriminatory but also tends to distort this competitive relationship, that is to say, to hinder the competitive position of some of the trading partners of that undertaking in relation to others" (CJEU Judgment of March 15, 2007, British Airways v. Commission, C-95/04P, paragraph 144).</w:t>
      </w:r>
    </w:p>
    <w:p>
      <w:r>
        <w:t>152. More recently, the CJEU reiterated that "the mere presence of an immediate disadvantage affecting operators who have been charged higher prices compared to the tariffs applicable to their competitors for an equivalent service does not necessarily mean that competition is distorted or is likely to be. Indeed, it is only if the behavior of the undertaking in a dominant position tends, in light of all the circumstances of the case, to lead to a distortion of competition between these trading partners, that the discrimination of trading partners who are in a competitive relationship can be considered abusive" (CJEU Judgment of April 19, 2018, MEO – Serviços de Comunicações e Multimédia SA/Autoridade da Concorrência, C-525/16).</w:t>
      </w:r>
    </w:p>
    <w:p>
      <w:r>
        <w:t>153. Regarding the standard of proof, the CJEU specified that "it cannot, however, be required that proof of an actual and quantifiable deterioration of the competitive position of the trading partners taken individually be provided." It is therefore sufficient, based on the concrete operating conditions of the market, the legal and economic context, as well as all the circumstances of the case, to demonstrate that the behavior in question is likely to produce a competitive disadvantage.</w:t>
      </w:r>
    </w:p>
    <w:p>
      <w:r>
        <w:t>154. The CJEU also ruled that setting a sensitivity threshold (de minimis) to determine an abusive exploitation of a dominant position was not justified (CJEU Judgment of October 6, 2015, Post Danmark, C 23/14, paragraph 73), but clarified that for discrimination to be likely to create a competitive disadvantage, it must affect the interests of the operator who has suffered the discrimination (CJEU Judgment of April 19, 2018, MEO, C-525/16, paragraph 30).</w:t>
      </w:r>
    </w:p>
    <w:p>
      <w:r>
        <w:t>155. It follows from the above that, in cases where no potential competitive disadvantage, understood as the impact on the interests of an operator due to a discriminatory practice of a dominant undertaking, has been demonstrated in light of the concrete legal and economic conditions of the functioning of the relevant market, it is not possible to classify the behavior as an abuse of a dominant position.</w:t>
      </w:r>
    </w:p>
    <w:p>
      <w:r>
        <w:t>b) Application to the case at hand</w:t>
      </w:r>
    </w:p>
    <w:p>
      <w:r>
        <w:t>156. As a preliminary point, it should be noted that backdating practices are clearly wrongful behaviors that could be addressed by various jurisdictions, whether criminal, civil, or administrative. However, they cannot, for this reason alone, constitute infringements of competition law, in which respect they do not differ from a large number of wrongful behaviors committed by companies, which may affect other companies without necessarily falling under competition law.</w:t>
      </w:r>
    </w:p>
    <w:p>
      <w:r>
        <w:t>157. The practices initially denounced by the complainant, but not verified, assumed the implementation of a genuine exclusion plan, of which the backdating would have been only one element. However, the existence of this overall plan could not be established by the investigation, and it appears from the available elements in the file that only the Istres project, for which RTE backdated the PTF, unduly escaped the application of the moratorium, which may have affected the market.</w:t>
      </w:r>
    </w:p>
    <w:p>
      <w:r>
        <w:t>158. As indicated, the Istres plant was inaugurated on September 21, 2012, and sold to Sonnedix France on December 14, 2012. Thus, EDF EN received the tariffs prior to the moratorium for just under three months.</w:t>
      </w:r>
    </w:p>
    <w:p>
      <w:r>
        <w:rPr>
          <w:b/>
        </w:rPr>
        <w:t>[Pages 22–23]</w:t>
      </w:r>
    </w:p>
    <w:p>
      <w:r>
        <w:t>159. The first potential effect on the market is the generation of revenues that could distort competition in the market. To assess these revenues, one must start from the pre-moratorium tariff applied to the Istres plant, which is €280/MWh. The plant has a capacity of 23.5 MWc with a load factor (a ratio that takes into account the variability of sunlight) that would be at best 1500 hours/year, according to the complainant. Consequently, the maximum annual revenue generated by the Istres plant would be less than €10 million, or approximately €3 million for just under three months.</w:t>
      </w:r>
    </w:p>
    <w:p>
      <w:r>
        <w:t>160. During the session, the companies of the EDF group acknowledged the plausibility of the order of magnitude resulting from this calculation but contested the prorata temporis by observing that the months of October, November, and December were not the best for photovoltaic production. The additional revenues that EDF EN could have derived from the practice are therefore likely only in the range of €1.5 million to €2 million.</w:t>
      </w:r>
    </w:p>
    <w:p>
      <w:r>
        <w:t>161. This revenue for three months can be considered very low compared to the revenue of EDF EN (€1.4 billion in 2016) since it represents only about 0.1%, and it should also be noted that revenue is not profit.</w:t>
      </w:r>
    </w:p>
    <w:p>
      <w:r>
        <w:t>162. Furthermore, if Sonnedix France still receives the pre-moratorium tariffs and indirectly benefits from the advantage initially granted to EDF ENR, it appears that this advantage only affects 15% of its total capacity (23.5 MW out of 162.5 MW) and that, given the small size of this company, the gain it has retained is not likely to create any disadvantage in competition for other market operators. Indeed, the capacity of the Istres plant (23.5 MW), like the total capacity of Sonnedix, is very limited compared to the total photovoltaic capacity installed in France in 2012 (3,727 MW) - the year the plant was commissioned - since they represent respectively 0.6% and 4.3% of the photovoltaic fleet.</w:t>
      </w:r>
    </w:p>
    <w:p>
      <w:r>
        <w:t>163. The analysis would remain unchanged if this capacity were compared to that of only installations with a capacity greater than 100 kW connected to the RTE network. Indeed, it appears that the Istres plant represented, at the end of 2012, only 0.9% of this segment.</w:t>
      </w:r>
    </w:p>
    <w:p>
      <w:r>
        <w:t>164. Following the 2010 moratorium, the French public authorities replaced, by the decrees of March 2011, the purchase obligation at an administered tariff with calls for tenders concerning determined capacities, for installations exceeding a certain power, as recommended by the Charpin report.</w:t>
      </w:r>
    </w:p>
    <w:p>
      <w:r>
        <w:t>165. The second potential effect is therefore the possible eviction of competing operators due to the capacities granted to the Istres plant. In this regard, two situations must be examined: the first in which the Istres plant would have been operated with a post-moratorium tariff and the second in which the Istres plant would have been abandoned.</w:t>
      </w:r>
    </w:p>
    <w:p>
      <w:r>
        <w:t>166. Regarding the first case, it should be noted that the Istres project was very advanced at the time of the PTF submission since it was commissioned within the 18-month timeframe imposed by the 2010 decree. Thus, in the absence of backdating, it would very likely have been eligible for the first call for tenders launched by the CRE after the 2011 reform. However, at the end of this procedure, it appeared that the average purchase price of the submitted files amounted to €213.4/MWh, a 25% decrease compared to the price prior to the moratorium.</w:t>
      </w:r>
    </w:p>
    <w:p>
      <w:r>
        <w:t>167. If we assume that the price obtained during the call for tenders would have been close to this average price, the advantage in terms of revenue, when considering this counterfactual, is reduced to less than €500,000.</w:t>
      </w:r>
    </w:p>
    <w:p>
      <w:r>
        <w:t>168. Regarding the second case, and contrary to what the complainant argues, it cannot be claimed that this project, launched before the reform, could have reduced the photovoltaic production capacities that were the subject of calls for tenders organized by the CRE after 2011. Indeed, the capacities put out to competition in the context of the calls for tenders were defined based on the objectives set in the multiannual programming of electricity production investments dating back to 2009.</w:t>
      </w:r>
    </w:p>
    <w:p>
      <w:r>
        <w:t>169. However, these objectives only increased after 2010. The programming of electricity production investments for the period 2009–2020 set an initial target of 5,400 MW installed by 2020. This threshold was exceeded as early as 2014, and it was proposed to raise it to 8,000 MW and then to 18,200 MW for 2023. The 23.5 MW of the Istres project, approved just before the reform, could therefore not restrict the opportunities for operators who subsequently submitted files in the context of the CRE's calls for tenders.</w:t>
      </w:r>
    </w:p>
    <w:p>
      <w:r>
        <w:t>170. It follows from the above that the practice of backdating that affected the Istres plant, the only one likely to affect the market, did not, in reality, create any competitive disadvantage to the detriment of photovoltaic electricity producers. It only created an undue financial burden for the CSPE, which compensates for the gaps between the guaranteed contractual price to the producer and the market price.</w:t>
      </w:r>
    </w:p>
    <w:p>
      <w:r>
        <w:t>171. This practice, which could not be qualified as a contributing element to the implementation of an overall plan, due to the failure to establish the existence of other elements of this plan, does not constitute, on its own, an abuse of a dominant position.</w:t>
      </w:r>
    </w:p>
    <w:p>
      <w:r>
        <w:t>DECISION</w:t>
      </w:r>
    </w:p>
    <w:p>
      <w:r>
        <w:t>Sole Article: Based on the information available to the Competition Authority, there is no need to continue the procedure.</w:t>
      </w:r>
    </w:p>
    <w:p>
      <w:r>
        <w:t>Deliberated on the oral report of Ms. Marie-Aimée Veinberg-Trouvet, rapporteur, and the intervention of Mr. Umberto Berkani, deputy general rapporteur, by Mr. Thierry Dahan, vice-president, session president, Mr. Olivier d’Ormesson, and Mr. Fabien Raynaud, members.</w:t>
      </w:r>
    </w:p>
    <w:p>
      <w:r>
        <w:t>The session secretary, The session president,</w:t>
        <w:br/>
        <w:t>Armelle Hillion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