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https://www.autoritedelaconcurrence.fr/fr/decision/relative-des-pratiques-mises-en-oeuvre-par-le-groupe-sncf-dans-le-secteur-transport-de</w:t>
      </w:r>
    </w:p>
    <w:p>
      <w:r>
        <w:t>Pages translated : 23</w:t>
      </w:r>
    </w:p>
    <w:p/>
    <w:p>
      <w:r>
        <w:rPr>
          <w:b/>
        </w:rPr>
        <w:t>[Pages 1–3]</w:t>
      </w:r>
    </w:p>
    <w:p>
      <w:r>
        <w:t>FRENCH REPUBLIC</w:t>
        <w:br/>
        <w:t>Decision No. 15-D-05 of April 15, 2015</w:t>
        <w:br/>
        <w:t>regarding practices implemented by the SNCF Group</w:t>
        <w:br/>
        <w:t>in the passenger transport sector</w:t>
        <w:br/>
        <w:t>The Competition Authority (section IV),</w:t>
      </w:r>
    </w:p>
    <w:p>
      <w:r>
        <w:t>Having regard to the letter, registered on November 7, 2012 under number 12/0100F, by which the company Veolia Transdev (subsequently became Transdev) referred to the Competition Authority practices implemented by the SNCF Group in the passenger transport sector;</w:t>
      </w:r>
    </w:p>
    <w:p>
      <w:r>
        <w:t>Having regard to Article 102 of the Treaty on the Functioning of the European Union;</w:t>
      </w:r>
    </w:p>
    <w:p>
      <w:r>
        <w:t>Having regard to Book IV of the Commercial Code;</w:t>
      </w:r>
    </w:p>
    <w:p>
      <w:r>
        <w:t>Having regard to the Transport Code;</w:t>
      </w:r>
    </w:p>
    <w:p>
      <w:r>
        <w:t>Having regard to Decision No. 13-D-16 of June 27, 2013 regarding a request for interim measures concerning practices implemented by the SNCF Group in the passenger transport sector;</w:t>
      </w:r>
    </w:p>
    <w:p>
      <w:r>
        <w:t>Having regard to the commitments proposed by SNCF, SNCF Partenariat, and Keolis on November 7, 2014 and published online on November 18, 2014;</w:t>
      </w:r>
    </w:p>
    <w:p>
      <w:r>
        <w:t>Having regard to the observations presented by the company Transdev and the DGCCRF;</w:t>
      </w:r>
    </w:p>
    <w:p>
      <w:r>
        <w:t>Having regard to the commitments proposed jointly by SNCF, SNCF Mobilités, SNCF Partenariat, and Keolis, as modified in their version of February 23, 2015;</w:t>
      </w:r>
    </w:p>
    <w:p>
      <w:r>
        <w:t>Having regard to the commitments proposed jointly by SNCF, SNCF Mobilités, SNCF Partenariat, and Keolis, as modified after the session of March 3, 2015, in their version of March 19, 2015;</w:t>
      </w:r>
    </w:p>
    <w:p>
      <w:r>
        <w:t>Having regard to the other documents in the file;</w:t>
      </w:r>
    </w:p>
    <w:p>
      <w:r>
        <w:t>The rapporteur, the deputy general rapporteur, the Government commissioner, and the representatives of the public establishments SNCF and SNCF Mobilités and the companies Transdev, SNCF Partenariat, and Keolis, heard during the session of the Competition Authority on March 3, 2015;</w:t>
      </w:r>
    </w:p>
    <w:p>
      <w:r>
        <w:t>Adopts the following decision:</w:t>
      </w:r>
    </w:p>
    <w:p>
      <w:r>
        <w:t>SUMMARY</w:t>
        <w:br/>
        <w:t>I. Findings .................................................................................... 3</w:t>
        <w:br/>
        <w:t>A. THE REFERRAL ...................................................................................................................................... 3</w:t>
        <w:br/>
        <w:t>B. THE COMPANIES AND MARKETS CONCERNED .......................................................... 3</w:t>
        <w:br/>
        <w:t>1. THE COMPANIES CONCERNED BY THE REFERRAL ............................................... 3</w:t>
        <w:br/>
        <w:t>a) The Transdev Group ............................................................................................ 3</w:t>
        <w:br/>
        <w:t>b) The SNCF Group .................................................................................................. 4</w:t>
        <w:br/>
        <w:t>2. THE MARKETS CONCERNED .................................................................................................. 5</w:t>
        <w:br/>
        <w:t>C. THE CONDEMNED PRACTICES ................................................................................................... 6</w:t>
        <w:br/>
        <w:t>D. THE REQUEST FOR INTERIM MEASURES AND DECISION NO. 13-D-16 OF</w:t>
        <w:br/>
        <w:t>THE AUTHORITY ............................................................................................................................................. 7</w:t>
        <w:br/>
        <w:t>E. THE IMPLEMENTATION OF THE COMMITMENT PROCEDURE ......................................... 8</w:t>
        <w:br/>
        <w:t>1. COMPETITION CONCERNS ................................................................................................. 8</w:t>
        <w:br/>
        <w:t>2. THE COMMITMENTS PROPOSED BY THE SNCF GROUP ..................................................... 8</w:t>
        <w:br/>
        <w:t>3. THE RESULT OF THE MARKET TEST .................................................................................... 9</w:t>
        <w:br/>
        <w:t>4. THE NEW PROPOSAL FROM THE SNCF GROUP .............................................................. 10</w:t>
        <w:br/>
        <w:t>II. Discussion ..................................................................................... 10</w:t>
        <w:br/>
        <w:t>A. ON THE SCOPE OF THE COMMITMENTS ................................................................................... 11</w:t>
        <w:br/>
        <w:t>B. ON THE CONTENT OF THE COMMITMENTS ................................................................................. 12</w:t>
        <w:br/>
        <w:t>1. THE COMMITMENT PROPOSALS FROM SNCF, SNCF MOBILITÉS, AND KEOLIS ...... 12</w:t>
        <w:br/>
        <w:t>2. APPLICABLE PRINCIPLES .................................................................................................... 12</w:t>
        <w:br/>
        <w:t>3. APPLICATION TO THE COMMITMENTS ................................................................................... 13</w:t>
        <w:br/>
        <w:t>a) On the diversification subsidiaries ....................................................................... 13</w:t>
        <w:br/>
        <w:t>b) On the conditions of access to monopoly resources ........................................ 14</w:t>
        <w:br/>
        <w:t>c) On the monitoring procedures for access ......................................................... 14</w:t>
        <w:br/>
        <w:t>d) On measures to avoid any confusion between the railway monopoly and</w:t>
        <w:br/>
        <w:t>the competing markets ........................................................................................... 15</w:t>
        <w:br/>
        <w:t>e) On the intermodality structure .............................................................................. 16</w:t>
        <w:br/>
        <w:t>f) On the commitments concerning SNCF Partenariat ........................................... 16</w:t>
        <w:br/>
        <w:t>g) On communication regarding the commitments ................................................ 16</w:t>
        <w:br/>
        <w:t>h) On the duration and modalities for the evolution of the commitments ........... 16</w:t>
        <w:br/>
        <w:t>III. Conclusion .................................................................................... 17</w:t>
        <w:br/>
        <w:t>DECISION ......................................................................................................................... 18</w:t>
      </w:r>
    </w:p>
    <w:p>
      <w:r>
        <w:t>I. Findings</w:t>
        <w:br/>
        <w:t>A. THE REFERRAL</w:t>
        <w:br/>
        <w:t>1. By letter registered on November 7, 2012 under number 12/0100F, the Competition Authority (hereinafter "the Authority") was seized of a complaint from the company Veolia Transdev SA, which subsequently became Transdev SA (hereinafter "Transdev"), directed against practices implemented by the SNCF Group, more specifically by the public industrial and commercial establishment Société Nationale des Chemins de Fer Français SNCF and its subsidiaries SNCF Partenariat SAS (hereinafter "SNCF Partenariat") and Keolis SA (hereinafter "Keolis"), in the passenger transport sector.</w:t>
      </w:r>
    </w:p>
    <w:p>
      <w:r>
        <w:t>2. Transdev denounced an abuse of the dominant position held by SNCF in the national passenger rail transport market, committed during the submission of bids for the award of technical assistance contracts to mixed-economy urban transport companies. Through a subsidiary created for this purpose and bearing its name (SNCF Partenariat), SNCF allegedly maintained a confusion between its monopolistic activities and its activities falling within the competitive field.</w:t>
      </w:r>
    </w:p>
    <w:p>
      <w:r>
        <w:t>3. In addition to the main referral, Transdev requested, based on Article L. 464-1 of the Commercial Code, the granting of interim measures (referral registered under number 12/0101M).</w:t>
      </w:r>
    </w:p>
    <w:p>
      <w:r>
        <w:t>4. The Authority concluded, in Decision No. 13-D-16, on the necessity to continue the examination of the case in substance. However, it did not grant Transdev's requests for interim measures, due to the inability to characterize a serious and immediate harm to the economy, the sector, the complaining company, or consumers (cf. §158 et seq.).</w:t>
      </w:r>
    </w:p>
    <w:p>
      <w:r>
        <w:t>B. THE COMPANIES AND MARKETS CONCERNED</w:t>
        <w:br/>
        <w:t>1. THE COMPANIES CONCERNED BY THE REFERRAL</w:t>
        <w:br/>
        <w:t>a) The Transdev Group</w:t>
        <w:br/>
        <w:t>5. The referring party is the company Transdev, a company born from the merger, in 2010, of Veolia Transport, a subsidiary of Veolia Environnement, on one hand, and Transdev, a subsidiary of the Caisse des dépôts et consignations (hereinafter CDC), on the other hand, which exercise joint control over their common subsidiary.</w:t>
      </w:r>
    </w:p>
    <w:p>
      <w:r>
        <w:t>6. Transdev presented its activity in 2013 as follows: "Transdev is one of the world leaders in public transport. Transdev advises and supports local authorities, from pre-project to the daily operation of public transport networks, including project management assistance. With 101,000 employees in 27 countries, the group operates 60,000 vehicles and 24 tramway networks." Transdev indicated that it achieved a turnover of 7.6 billion euros in 2012. Abroad, the group is notably active in Germany, the United States, and the Netherlands, where it operates transport services, particularly rail services or those incorporating a rail component.</w:t>
      </w:r>
    </w:p>
    <w:p>
      <w:r>
        <w:rPr>
          <w:b/>
        </w:rPr>
        <w:t>[Pages 4–6]</w:t>
      </w:r>
    </w:p>
    <w:p>
      <w:r>
        <w:t>b) The SNCF Group</w:t>
        <w:br/>
        <w:t>Public Industrial and Commercial Establishments</w:t>
        <w:br/>
        <w:t>7. The SNCF Group holds the public monopoly on passenger rail transport in France.</w:t>
        <w:br/>
        <w:t>8. At the time of the events, SNCF, the historical railway company, is a national public industrial and commercial establishment (EPIC), organized by branches, each corresponding to a division of the SNCF EPIC, on one hand, and to companies in which SNCF holds all or part of the capital, via its financial holding SNCF Participations, on the other hand. Among these branches, SNCF Proximités encompasses urban, suburban, and regional public passenger transport activities, notably operating regional express train (TER) services, to which the Keolis group is attached.</w:t>
        <w:br/>
        <w:t>9. Since January 1, 2015 and in application of Law No. 2014-872 of August 4, 2014 on railway reform, the SNCF Group has been reorganized to now include three EPICs: SNCF Mobilités for commercial transport activities, SNCF Réseau for the management of railway infrastructure, and a "head" public establishment, SNCF (see opinions No. 13-A-14 and No. 15-A-01 of the Authority).</w:t>
        <w:br/>
        <w:t>Keolis and its Group</w:t>
        <w:br/>
        <w:t>10. The Keolis Group is notably composed of the company Keolis SA and the company Effia SA. Following a concentration operation authorized under conditions by the Competition Authority in September 2012, SNCF Participations has exclusive control of the Keolis Group.</w:t>
        <w:br/>
        <w:t>11. In its decision No. 13-D-16, the Authority recalled the takeover of Keolis by the SNCF Group and its stakes in terms of diversification and competition (§119 et seq.), these operations having been analyzed in decision No. 10-DCC-02 of January 12, 2010 regarding the joint takeover of the companies Keolis and Effia by the companies SNCF Participations and Caisse de dépôt et placement du Québec and decision No. 12-DCC-129 of September 5, 2012 regarding the exclusive control of the Keolis Group by the company SNCF Participations.</w:t>
        <w:br/>
        <w:t>12. Keolis offers public urban and intercity passenger transport services in France. This company also engages in transport-related activities such as studies and consulting, bicycle rentals, and the management of bus stations and park-and-ride facilities. It conducts its activities within the framework of public service delegations or public contracts awarded by local authorities, their groupings, or emanations, following calls for tenders.</w:t>
        <w:br/>
        <w:t>13. The Keolis Group thus provides services across all modes of transport (buses, coaches, trains, subways, trams, bicycles, maritime shuttles...), as well as at interconnection nodes such as train stations. The group also offers, outside of France, design and operation services for railway services and networks, which constitutes a significant part of its activity.</w:t>
        <w:br/>
        <w:t>14. Following decision No. 13-D-16, a reorganization of Keolis took place in January 2014, aimed at internalizing railway and intermodality services, through the creation of two departments: "Rail and Industrial" and "Marketing, Innovation &amp; Services."</w:t>
      </w:r>
    </w:p>
    <w:p>
      <w:r>
        <w:t>SNCF Partenariat</w:t>
        <w:br/>
        <w:t>15. SNCF Partenariat is a simplified joint-stock company with a single partner (SNCF Participations) with a capital of 1 million euros. The company, created in December 2009, was initially named "SNCF C7" and did not engage in any activity before the 2012 fiscal year.</w:t>
        <w:br/>
        <w:t>16. Its corporate purpose and name were modified by decision of February 20, 2012. Article 3 of its bylaws states: "The company aims, in the field of passenger transport, to support, facilitate, or develop initiatives of local authorities and their legal or institutional emanations (...)", by taking financial stakes in local mixed-economy companies, and by offering study and consulting services. The company may also "carry out financial, commercial, industrial, movable, and real estate operations that may relate in whole or in part to the aforementioned activities [...]. All in France and in any other countries."</w:t>
        <w:br/>
        <w:t>17. This company, recently and without dedicated resources, is presided over by Mr. Joël X..., who is also, at the time of the complaint, at the head of the SNCF Proximités branch and an advisor to the president of SNCF.</w:t>
        <w:br/>
        <w:t>18. It appears from the elements of the file and the session that SNCF Partenariat has not submitted any new applications for public contracts following the complaint from Transdev. The activity of this subsidiary now appears to be "frozen," beyond the contract concluded in Strasbourg and activities related to the railway mode, in the competitive markets of technical assistance to transport organizing authorities and their emanations.</w:t>
      </w:r>
    </w:p>
    <w:p>
      <w:r>
        <w:t>The GIE Inter’Actions</w:t>
        <w:br/>
        <w:t>19. The GIE Inter’Actions was a "common tool" for the group, held 55% by SNCF Participations, 33% by Keolis, and 12% by Effia, mobilizing the expertise of these SNCF subsidiaries "to promote successful intermodality."</w:t>
        <w:br/>
        <w:t>20. It was dissolved after decision No. 13-D-16, in January 2014.</w:t>
      </w:r>
    </w:p>
    <w:p>
      <w:r>
        <w:t>2. THE MARKETS CONCERNED</w:t>
        <w:br/>
        <w:t>21. In its decision No. 13-D-16 of June 27, 2013, the Authority described the regulatory framework and organization of passenger transport markets in France as well as the role and methods of action of local and territorial authorities, their groupings, and their emanations, in transport matters (§32 et seq.).</w:t>
        <w:br/>
        <w:t>22. The Authority highlighted in this analysis the needs for intermodality and the crucial role of the railway mode and railway stations in passenger transport offers, particularly urban (§14 et seq., as well as opinion No. 09-A-55 of November 4, 2009 on the sector of public land transport of passengers).</w:t>
        <w:br/>
        <w:t>23. It also presented the different markets: passenger rail transport, intercity transport, and urban passenger transport, and finally the "ancillary" market of technical assistance to transport network operators (§42 et seq.), which is the market concerned by the present case. Local authorities and their emanations, particularly those using the mixed-economy management mode, frequently call upon consulting and technical assistance services from private transport groups. These groups can provide consulting services, exchanges between networks, technical assistance (ticketing, intermodality, pricing, etc.), or even preferential purchasing conditions for equipment.</w:t>
        <w:br/>
        <w:t>24. In its decision No. 10-DCC-198 of December 30, 2010 regarding the creation of a joint venture by Veolia Environnement and the Caisse des dépôts et consignations, the Authority recognized the existence of such an "ancillary" market to transport markets, while leaving its precise delimitation, including geographical, open.</w:t>
      </w:r>
    </w:p>
    <w:p>
      <w:r>
        <w:t>C. THE CONDEMNED PRACTICES</w:t>
        <w:br/>
        <w:t>25. The referral from Transdev follows the awarding of a public contract for technical assistance services organized by the Compagnie des transports strasbourgeois (hereinafter "the CTS"), a mixed-economy company concessionaire of the public transport service of the Strasbourg Urban Community network. This contracting entity has put out to competition a framework agreement for "partnership relating to support services for the urban transport network," following a public procurement procedure (negotiated contract).</w:t>
        <w:br/>
        <w:t>26. Three groups submitted bids and were selected in the negotiation phase: the consortium formed by SNCF Partenariat and Keolis, Transdev (the outgoing holder), and RATP Dev. At the end of the procedure, in mid-October 2012, the SNCF Partenariat – Keolis consortium was selected. This public contract, concluded for a duration of 5 years and for an approximate annual amount of 200,000 euros, is the triggering element of the referral.</w:t>
        <w:br/>
        <w:t>27. Transdev primarily accuses the SNCF Group of having "abused the monopolistic position it holds in the national passenger rail transport market and in the management of stations, by proposing to the CTS [of Strasbourg], in order to win the contract for the award of a partnership contract relating to support services for its urban transport network, an offer that deliberately maintains total confusion between its monopolistic activities and its activities falling within the competitive field, submitted by a subsidiary bearing its name, which no other public urban transport actor could, by definition, replicate."</w:t>
        <w:br/>
        <w:t>28. The company Transdev has notably requested the Competition Authority to "find that SNCF, its subsidiaries SNCF Partenariat and Keolis have committed abuses of dominant position in the markets open to competition in the urban passenger transport sector," as well as to "put an end to practices that introduce, vis-à-vis the public, SEMs and transport organizing authorities, a confusion between activities related to its monopoly (national rail transport and management of railway stations), and its competitive activities, particularly in the urban transport sector, whether through the use of the name SNCF or the relationships between SNCF and its subsidiaries."</w:t>
        <w:br/>
        <w:t>29. Transdev has sought injunctions aimed at obtaining:</w:t>
        <w:br/>
        <w:t>- a prohibition for the subsidiaries from any reference to the affiliation with SNCF, to the mastery of heavy rail and stations, or to synergies with rail;</w:t>
        <w:br/>
        <w:t>- a prohibition on any proposal for modal interconnection solutions with the monopolistic rail;</w:t>
        <w:br/>
        <w:t>- a prohibition for the subsidiaries from using the name SNCF;</w:t>
        <w:br/>
        <w:t>- a prohibition for SNCF or SNCF Partenariat from entering the capital of local SEMs;</w:t>
      </w:r>
    </w:p>
    <w:p>
      <w:r>
        <w:rPr>
          <w:b/>
        </w:rPr>
        <w:t>[Pages 7–9]</w:t>
      </w:r>
    </w:p>
    <w:p>
      <w:r>
        <w:t>- an obligation to open the GIE Inter’Actions to requesting urban transport operators.</w:t>
      </w:r>
    </w:p>
    <w:p>
      <w:r>
        <w:t>30. Transdev also requested a financial penalty against SNCF and its subsidiaries as well as various measures for communication of the decisions that the Authority might take.</w:t>
      </w:r>
    </w:p>
    <w:p>
      <w:r>
        <w:t>D. THE REQUEST FOR CONSERVATORY MEASURES AND THE AUTHORITY'S DECISION NO. 13-D-16</w:t>
      </w:r>
    </w:p>
    <w:p>
      <w:r>
        <w:t>31. In addition to its referral, Transdev submitted a request for conservatory measures, in which it sought the prompt issuance of measures similar to those requested in the main proceedings (see §72 et seq. of decision no. 13-D-16).</w:t>
      </w:r>
    </w:p>
    <w:p>
      <w:r>
        <w:t>32. The examination of this request for conservatory measures revealed that four entities of the SNCF group were mobilized to varying degrees to respond to the CTS of Strasbourg's call for tenders:</w:t>
        <w:br/>
        <w:t>- Keolis, a major player in urban transport;</w:t>
        <w:br/>
        <w:t>- SNCF Partenariat, a recent structure without dedicated resources, acting as the representative of the consortium (signatory of the contract with CTS; invoices the services, collects payments, and remits its share to Keolis);</w:t>
        <w:br/>
        <w:t>- the EPIC SNCF, particularly its "Proximités" branch (notably executives involved in TER offers) and "cross-functional" departments of the group (human resources; communication; purchasing);</w:t>
        <w:br/>
        <w:t>- finally, the GIE Inter’Actions, which associates several entities of the group.</w:t>
      </w:r>
    </w:p>
    <w:p>
      <w:r>
        <w:t>33. The SNCF Partenariat – Keolis consortium called upon the railway expertise of the group by mobilizing executives from the Proximités branch of the EPIC SNCF to develop the offer and ensure its implementation. Decision no. 13-D-16 noted the assistance provided by the EPIC SNCF, particularly on the following points:</w:t>
        <w:br/>
        <w:t>- by mobilizing the regional level of SNCF Proximités to carry out a study entitled "Urban Train and Railway Intermodality in the CUS," based on the work related to "urban train" developed by the GIE Inter’Actions and aiming to utilize the railway infrastructure present in Strasbourg ("the railway star") for a railway transport service;</w:t>
        <w:br/>
        <w:t>- by involving this regional level as needed in the main governance structure;</w:t>
        <w:br/>
        <w:t>- by granting CTS access to the SNCF group's purchasing contracts and proposing "cross-mobility" of CTS executives within the SNCF group;</w:t>
        <w:br/>
        <w:t>- without ensuring, in any case at the time of the call for tenders, remuneration for the entities concerned for these various services.</w:t>
      </w:r>
    </w:p>
    <w:p>
      <w:r>
        <w:t>34. Furthermore, it emerges from the documents and statements of CTS that the SNCF Partenariat – Keolis consortium was selected particularly for the railway know-how provided by SNCF Partenariat. The contracting authority stated in the offer analysis report that the consortium won the contract because its offer was "very focused on intermodality (...), driven both by SNCF Partenariat (bringing its mastery of railway issues) and Keolis."</w:t>
      </w:r>
    </w:p>
    <w:p>
      <w:r>
        <w:t>35. Based on these findings, the Authority noted in the aforementioned decision no. 13-D-16 "that at this stage, it cannot be excluded that the configuration retained, consisting of associating in a consortium with Keolis a structure close to the EPIC, undermines the autonomy of Keolis and constitutes a form of substitution of the EPIC for Keolis in the submission or presentation of offers to the transport organizing authorities, likely to lead to a lasting disruption of the markets." It therefore concluded on the necessity to continue the examination of the case in depth.</w:t>
      </w:r>
    </w:p>
    <w:p>
      <w:r>
        <w:t>36. However, it did not grant the requests for conservatory measures from Transdev, which did not demonstrate the existence of a serious and immediate harm to the economy, the sector, the complaining company, or consumers (see §158 et seq.). It indeed considered, on one hand, that the practice noted only concerned the technical assistance market for CTS, with limited financial stakes (approximately 200,000 euros per year, over five years), very low compared to the sector or the revenues of the complainant, and on the other hand, that few calls for tenders likely to be subject to the incriminated practice were expected before the decision on the merits.</w:t>
      </w:r>
    </w:p>
    <w:p>
      <w:r>
        <w:t>E. THE IMPLEMENTATION OF THE COMMITMENT PROCEDURE</w:t>
      </w:r>
    </w:p>
    <w:p>
      <w:r>
        <w:t>1. COMPETITION CONCERNS</w:t>
      </w:r>
    </w:p>
    <w:p>
      <w:r>
        <w:t>37. During a hearing held on October 17, 2014, which was recorded in a report, the rapporteur, based notably on the aforementioned decision no. 13-D-16, conducted a preliminary assessment and expressed competition concerns to SNCF, Keolis, and SNCF Partenariat.</w:t>
      </w:r>
    </w:p>
    <w:p>
      <w:r>
        <w:t>38. Based on the findings of the conservatory measures decision, as outlined above, the competition concerns relate to the possibility that the SNCF group improperly mobilized a set of advantages and resources, derived from the legal monopoly granted to the EPIC for passenger rail transport and the ownership of passenger stations, to leverage in the competing market for consulting, support, and technical assistance to public transport network operators.</w:t>
      </w:r>
    </w:p>
    <w:p>
      <w:r>
        <w:t>39. In this case, given the growing intermodality needs of urban transport organizing authorities, the preeminence of the rail mode over other urban modes, the close links between the various transport markets and that of consulting, support, and technical assistance, as well as the characteristics of the SNCF Partenariat subsidiary (a structure without dedicated resources involving executives from the railway EPIC who can convey the image and reputation of SNCF), such a possibility could constitute an abuse of a dominant position prohibited by Article L. 420-2 of the Commercial Code and by Article 102 of the TFEU.</w:t>
      </w:r>
    </w:p>
    <w:p>
      <w:r>
        <w:t>2. COMMITMENTS PROPOSED BY THE SNCF GROUP</w:t>
      </w:r>
    </w:p>
    <w:p>
      <w:r>
        <w:t>40. Following this preliminary assessment, SNCF, Keolis, and SNCF Partenariat submitted, on November 7, 2014, a proposal for commitments, based on Articles L. 464-2 and R. 464-2 of the Commercial Code. The proposed commitments were jointly undertaken by the EPIC SNCF and the private law subsidiaries SNCF Partenariat and Keolis and pertained solely to the markets for consulting, technical assistance, and support in urban transport matters.</w:t>
      </w:r>
    </w:p>
    <w:p>
      <w:r>
        <w:t>41. These commitments aimed, in essence, to allow the use, by the group's subsidiaries, of material, informational, or human resources from the EPIC SNCF only under certain conditions. Thus:</w:t>
        <w:br/>
        <w:t>- neither SNCF nor SNCF Partenariat would bid on technical assistance markets in urban transport, whether alone or in a consortium;</w:t>
        <w:br/>
        <w:t>- however, SNCF subsidiaries, current or future, distinct from SNCF Partenariat and possessing sufficient material and human resources to develop their offer independently from SNCF – notably Keolis – could bid on these markets, provided that i) their competitors have the same resources or have the possibility to procure them from third parties (from SNCF or the transport organizing authorities, in particular) and ii) that these resources are then provided under non-discriminatory conditions, and at a regulated price ("reflecting the economic value").</w:t>
      </w:r>
    </w:p>
    <w:p>
      <w:r>
        <w:t>42. These commitments were proposed for a duration of five years, which could be extended by the Authority.</w:t>
      </w:r>
    </w:p>
    <w:p>
      <w:r>
        <w:t>3. THE RESULT OF THE MARKET TEST</w:t>
      </w:r>
    </w:p>
    <w:p>
      <w:r>
        <w:t>43. Based on this proposal, a "market test" was launched on November 18, 2014. Closed on December 18, 2014, it only received one contribution, from the complainant Transdev, which requested substantial modifications.</w:t>
      </w:r>
    </w:p>
    <w:p>
      <w:r>
        <w:t>44. Transdev indeed believes that the distinction between technical assistance service markets and public urban transport markets is "artificial" and that the scope of the commitments should be set commitment by commitment, depending on the competition concerns that each commitment must address.</w:t>
      </w:r>
    </w:p>
    <w:p>
      <w:r>
        <w:t>45. It further considers that the intervention scope of SNCF Partenariat should be more precisely defined and limited to consulting, technical assistance, and support only in the field of passenger rail transport, excluding multimodal offers.</w:t>
      </w:r>
    </w:p>
    <w:p>
      <w:r>
        <w:t>46. According to Transdev, the public railway group should refrain from creating subsidiaries or using other existing ones in these markets, and only Keolis should be allowed for the group's diversification in competing markets. The practical modalities for Keolis or other subsidiaries to access means or resources from the public railway group should also be reviewed, notably involving the transport organizing authorities (AOT) and contracting entities, by modifying their calls for tenders.</w:t>
      </w:r>
    </w:p>
    <w:p>
      <w:r>
        <w:t>47. Similarly, various "anti-confusion" measures should be taken across all markets: i) the separation of presentations and communication between Keolis and the other divisions of the public railway group in monopoly, ii) the exclusion of references to monopoly offers in calls for tenders; iii) the prohibition for subsidiaries of the</w:t>
      </w:r>
    </w:p>
    <w:p>
      <w:r>
        <w:rPr>
          <w:b/>
        </w:rPr>
        <w:t>[Pages 10–12]</w:t>
      </w:r>
    </w:p>
    <w:p>
      <w:r>
        <w:t>public railway group active in urban public transport from using the name "SNCF." Finally, in the event that the group were to recreate entities aimed at promoting mode synergy such as the GIE Inter’Actions, a commitment should be made to open access to these structures for competitors.</w:t>
      </w:r>
    </w:p>
    <w:p>
      <w:r>
        <w:t>48. Transdev also requested modifications regarding the duration of the commitments and the modalities for their monitoring, the appointment of a representative, the principle of a consultation on the modalities for extension, alleviation, or lifting of the commitments, and extensive communication of these commitments.</w:t>
      </w:r>
    </w:p>
    <w:p>
      <w:r>
        <w:t>4. THE NEW PROPOSAL FROM THE SNCF GROUP</w:t>
      </w:r>
    </w:p>
    <w:p>
      <w:r>
        <w:t>49. The SNCF Group submitted a new proposal for commitments on February 23, 2015, the main changes being as follows:</w:t>
      </w:r>
    </w:p>
    <w:p>
      <w:r>
        <w:t>- The commitments would now be undertaken by the EPIC SNCF and SNCF Mobilités, in addition to SNCF Partenariat and Keolis, considering the changes that occurred within the group as of January 1, 2015, following the railway reform law;</w:t>
        <w:br/>
        <w:t>- regarding SNCF Partenariat, a limitation of its activity was proposed "to the sector of passenger rail transport, excluding any other sector of activity and notably urban transport," with the corporate purpose of the subsidiary being modified accordingly;</w:t>
        <w:br/>
        <w:t>- the procedure for accessing SNCF resources is detailed step by step, providing the same treatment for all applicants, whether or not they belong to the SNCF group;</w:t>
        <w:br/>
        <w:t>- finally, SNCF proposes a monitoring measure for the commitments consisting of the annual provision of a report by SNCF Mobilités on the activities of the SNCF Partenariat subsidiary.</w:t>
      </w:r>
    </w:p>
    <w:p>
      <w:r>
        <w:t>II. Discussion</w:t>
      </w:r>
    </w:p>
    <w:p>
      <w:r>
        <w:t>50. According to the provisions of I of Article L. 464-2 of the Commercial Code, the Competition Authority may "accept commitments proposed by companies or organizations that are likely to address its competition concerns that may constitute prohibited practices referred to in Articles L. 420-1, L. 420-2, and L. 420-5."</w:t>
      </w:r>
    </w:p>
    <w:p>
      <w:r>
        <w:t>51. As specified in the procedural communication of March 2, 2009, regarding commitments in competition matters, the proposed commitments must be credible, relevant, and verifiable.</w:t>
      </w:r>
    </w:p>
    <w:p>
      <w:r>
        <w:t>52. The scope of the proposed commitments (A) will be discussed successively, followed by their content (B).</w:t>
      </w:r>
    </w:p>
    <w:p>
      <w:r>
        <w:t>A. ON THE SCOPE OF THE COMMITMENTS</w:t>
      </w:r>
    </w:p>
    <w:p>
      <w:r>
        <w:t>53. The case examined in the context of decision no. 13-D-16 concerns practices in the market for intellectual services of consulting, technical assistance, and support to transport network operators.</w:t>
      </w:r>
    </w:p>
    <w:p>
      <w:r>
        <w:t>54. Transdev demands commitments covering a broader scope, potentially including the urban transport market, given the existing links between the various concerned markets, primarily that resulting from the commercial approach of sector players who tend to claim "portfolios" of large client municipalities, without distinction as to the services they provide therein.</w:t>
      </w:r>
    </w:p>
    <w:p>
      <w:r>
        <w:t>55. The Authority recognized the existence of an "ancillary" market to transport markets in its decision no. 10-DCC-198 of December 30, 2010, regarding the creation of a joint venture by Veolia Environnement and the Caisse des dépôts et consignations, while leaving its precise delimitation, including geographical, open. Although this delimitation was retained in the context of a merger decision, the Authority, without being able at the stage of a decision on the granting of precautionary measures to precisely define this market, considered in its decision no. 13-D-16 the existence of a market for consulting, technical assistance, and support to urban transport network operators as "plausible," distinct and "ancillary" to the transport markets proper.</w:t>
      </w:r>
    </w:p>
    <w:p>
      <w:r>
        <w:t>56. The investigation services confirmed in the session that the scope of the competition concerns expressed was that of the facts noted in the context of the present procedure, which concern the possibilities for groupings of entities of the SNCF group to use resources drawn from the passenger rail transport monopoly in order to win the market for consulting, technical assistance, and support services to CTS, the operator of urban transport networks.</w:t>
      </w:r>
    </w:p>
    <w:p>
      <w:r>
        <w:t>57. This market delimitation is recalled in the title of the market test of November 18, 2014, which followed the competition concerns, according to which "SNCF and its subsidiaries Keolis and SNCF Partenariat submitted to the Authority a proposal for commitments aimed at clarifying their respective presences in the markets for consulting, technical assistance, and support for urban transport network operators." During the session, it was recognized, on one hand, that the factual elements underlying the competition concerns concerned only the market for consulting, technical assistance, and support to urban transport network operators and, on the other hand, that the scope of the proposed commitments was consistent with the competition concerns.</w:t>
      </w:r>
    </w:p>
    <w:p>
      <w:r>
        <w:t>58. The Authority considers that the scope of the proposed commitments is consistent with the findings made in the present procedure. This decision therefore only aims to rule on the relevance of these commitments to address the expressed concerns in the market for consulting, technical assistance, and support to urban transport network operators.</w:t>
      </w:r>
    </w:p>
    <w:p>
      <w:r>
        <w:t>B. ON THE CONTENT OF THE COMMITMENTS</w:t>
      </w:r>
    </w:p>
    <w:p>
      <w:r>
        <w:t>59. The proposed commitments from SNCF, SNCF Mobilités, and their subsidiaries including Keolis (1), the applicable principles (2), and finally the modifications to the commitments requested or dismissed by the Authority during the session of March 3, 2015 (3) will be examined successively.</w:t>
      </w:r>
    </w:p>
    <w:p>
      <w:r>
        <w:t>1. THE COMMITMENT PROPOSALS FROM SNCF, SNCF MOBILITÉS, AND KEOLIS</w:t>
      </w:r>
    </w:p>
    <w:p>
      <w:r>
        <w:t>60. In its letter of February 23, 2015, the SNCF group first proposes a commitment whereby neither SNCF nor SNCF Mobilités, nor SNCF Partenariat will bid in the future for technical assistance service markets in urban transport, whether alone or in a consortium, and symmetrically, Keolis commits not to bid on these markets in consortium with either of the aforementioned companies.</w:t>
      </w:r>
    </w:p>
    <w:p>
      <w:r>
        <w:t>61. Secondly, the proposal provides that only subsidiaries of SNCF or SNCF Mobilités, current or future, but distinct from SNCF Partenariat and possessing the necessary autonomy from SNCF and SNCF Mobilités will be able to apply for technical assistance markets in urban transport. This commitment includes Keolis and excludes SNCF Partenariat, with the possibility of bidding for such a market remaining open to other subsidiaries of the SNCF group, current or future, provided they have their own means and autonomy.</w:t>
      </w:r>
    </w:p>
    <w:p>
      <w:r>
        <w:t>62. Thirdly, the proposed commitments provide for a procedure allowing non-discriminatory access to material, informational, or human resources of the SNCF group to the various actors active in the technical assistance market.</w:t>
      </w:r>
    </w:p>
    <w:p>
      <w:r>
        <w:t>63. The SNCF group has significantly modified its proposal on this procedure following the market test, making it clearer and more detailed. This procedure, identical for applicants belonging or not to the SNCF group, essentially allows access to specific material, informational, or human resources drawn from the railway monopoly of SNCF Mobilités, precisely identified by the applicant and necessary to meet sufficiently precise needs identified by the transport organizing authority in its specifications. Such access requires a reasonable, proportionate, written, and justified request and must be subject to a written contract. SNCF Mobilités commits to ensuring the confidentiality of access requests made to it.</w:t>
      </w:r>
    </w:p>
    <w:p>
      <w:r>
        <w:t>2. APPLICABLE PRINCIPLES</w:t>
      </w:r>
    </w:p>
    <w:p>
      <w:r>
        <w:t>64. As indicated in particular in opinion no. 09-A-55 mentioned above, the diversification strategies of a historical operator are not, by themselves, contrary to competition law, as long as they can stimulate competition through the arrival of a new player in one or more markets.</w:t>
      </w:r>
    </w:p>
    <w:p>
      <w:r>
        <w:t>65. However, the diversification of former public monopolies retaining a public service activity involves risks that require particular precautions to preserve equal conditions of competition in the concerned markets.</w:t>
      </w:r>
    </w:p>
    <w:p>
      <w:r>
        <w:t>66. The Competition Council noted, in opinion no. 94-A-15 regarding the diversification of EDF and GDF, that a diversification involving the creation of a subsidiary was necessary, but not necessarily sufficient, to provide all the guarantees of a</w:t>
      </w:r>
    </w:p>
    <w:p>
      <w:r>
        <w:rPr>
          <w:b/>
        </w:rPr>
        <w:t>[Pages 13–15]</w:t>
      </w:r>
    </w:p>
    <w:p>
      <w:r>
        <w:t>concurrence non faussée. The Council had mentioned some of the potential problems related to diversification, which could result from "the lack of transparency due to legal and financial arrangements" and from "the lack of clear separation between activities related to EDF's initial business and those related to diversification."</w:t>
      </w:r>
    </w:p>
    <w:p>
      <w:r>
        <w:t>67. In addition to an increased risk of cross-subsidies, the Council considered that "the use of 'empty structures', which have a legal existence but do not have their own resources (equipment, personnel), can be an additional incentive not to distinguish between services related to the electrical activity and those related to diversification."</w:t>
      </w:r>
    </w:p>
    <w:p>
      <w:r>
        <w:t>68. The same opinion considered, regarding the need for effective separation in terms of resources, that "the total separation of diversification activities also assumes that the subsidiaries have their own personnel, preferably recruited from outside EDF or otherwise seconded (i.e., paid by the subsidiary). Any provision of personnel (i.e., free of charge) must be excluded."</w:t>
      </w:r>
    </w:p>
    <w:p>
      <w:r>
        <w:t>69. Based on this analysis, the aforementioned precautionary measure decision no. 13-D-16 established that all these recommendations do not seem to have been respected, specifying "that in this case, factors appear to limit the guarantees that could result from the establishment of subsidiaries and are likely to lead to confusion: this is the case with the fact that the branch organization of SNCF encompasses the legal separations resulting from the establishment of private law subsidiaries (the SNCF Proximités branch thus combines sections of the EPIC and the subsidiaries SNCF Partenariat and Keolis), the fact that the head of said branch, Mr. Joel X., is also the president of SNCF PARTENARIAT and sits on the supervisory board of Keolis, or the fact that the proposal submitted in Strasbourg mobilizes "cross-cutting" departments of the group." (§144).</w:t>
      </w:r>
    </w:p>
    <w:p>
      <w:r>
        <w:t>3. APPLICATION TO THE COMMITMENTS</w:t>
        <w:br/>
        <w:t>a) On the diversification subsidiaries</w:t>
      </w:r>
    </w:p>
    <w:p>
      <w:r>
        <w:t>70. The Authority requested in the session that the commitments explicitly specify that the diversification activities be carried out in the relevant market of consulting, technical assistance, and support to AOTs and their emanations by "subsidiaries having the necessary autonomy in light of the conditions set by the Authority in its decision-making practice regarding the diversification of public monopolies, particularly those related to the ownership of sufficient material and human resources." SNCF thus committed to applying in the future all the rules established by case law for the activities of the diversification subsidiaries of former public monopolies.</w:t>
      </w:r>
    </w:p>
    <w:p>
      <w:r>
        <w:t>71. In its contribution of December 18, 2014, Transdev further wished for the SNCF group to commit not to create new subsidiaries and not to use existing subsidiaries other than Keolis. Only Keolis should therefore be authorized to bid on these markets in competition. Transdev justified this request notably by the fact that the diversification of the SNCF group had only been admitted by the concentration control decisions taken by the Authority for this sole subsidiary.</w:t>
      </w:r>
    </w:p>
    <w:p>
      <w:r>
        <w:t>72. The Authority considered that this request was disproportionate. The concentration control decisions do not have such scope. The creation of diversification subsidiaries is still permitted, under the conditions provided by case law, and the requested limitation would result in excessively a priori control of the economic activity and the possibilities for diversification of the SNCF group.</w:t>
      </w:r>
    </w:p>
    <w:p>
      <w:r>
        <w:t>b) On the conditions of access to monopoly resources</w:t>
      </w:r>
    </w:p>
    <w:p>
      <w:r>
        <w:t>73. Within the framework of its previous decision-making and consultative practice (opinion no. 09-A-55 mentioned above, merger control decisions concerning the SNCF and Transdev groups, etc.), the Authority, particularly with the aim of meeting intermodality needs, has been favorable to the principle of regulated access to non-replicable resources from the railway monopoly, provided that this access is genuinely non-discriminatory and open to all interested companies on equal terms.</w:t>
      </w:r>
    </w:p>
    <w:p>
      <w:r>
        <w:t>74. It considers that in the present case, the procedure proposed by SNCF addresses the expressed concerns.</w:t>
      </w:r>
    </w:p>
    <w:p>
      <w:r>
        <w:t>75. Firstly, this procedure requires, as seen above, that a requester from the SNCF group be sufficiently equipped with resources to make its offer autonomously, which excludes any candidacy from an "empty shell" representing the interests of the monopoly group.</w:t>
      </w:r>
    </w:p>
    <w:p>
      <w:r>
        <w:t>76. Secondly, the procedure treats all requesters for access to the resource equally, regardless of their group affiliation, and contains specific guarantees in this regard (written, proportionate, and reasonable nature of requests, non-discriminatory treatment, contractualization, pricing oriented towards market value or costs).</w:t>
      </w:r>
    </w:p>
    <w:p>
      <w:r>
        <w:t>77. Furthermore, the modified commitment provides that the access procedure is subject to the formulation by the contracting entities (AOT and emanations) of needs clearly and precisely expressed in their specifications. Thus, the mobilization of railway resources in a context of imprecise calls for tenders, as observed in Strasbourg, no longer appears possible.</w:t>
      </w:r>
    </w:p>
    <w:p>
      <w:r>
        <w:t>78. Finally, SNCF Mobilités prohibits granting access to its resources in personnel, information, or know-how to any company, including its subsidiaries, outside the framework of the procedure and the conditions set in the commitments. However, the proposed access procedure includes numerous requirements, each referring to criteria that may be subject to interpretation, thus reserving a certain margin for SNCF Mobilités. This is why it is appropriate to establish monitoring of these procedures.</w:t>
      </w:r>
    </w:p>
    <w:p>
      <w:r>
        <w:t>c) On the modalities for monitoring the access procedure</w:t>
      </w:r>
    </w:p>
    <w:p>
      <w:r>
        <w:t>79. During the session of March 3, 2015, the Authority requested the SNCF group to substantially broaden the scope of the monitoring measures for the commitments.</w:t>
      </w:r>
    </w:p>
    <w:p>
      <w:r>
        <w:t>80. Firstly, it appeared necessary to clarify the wording of some of these conditions. It was thus provided that the billing for access would be estimated "either at the market value of a resource of the same type, or, if no market value is available, at a price reflecting the costs of collecting and making the Resource available, increased by a reasonable margin."</w:t>
      </w:r>
    </w:p>
    <w:p>
      <w:r>
        <w:t>81. Secondly, the designation of a representative appeared essential to allow for the control of the absence of discrimination between companies requesting access to the resource, this access relying on a set of numerous and strict technical conditions, which may be difficult to assess. This representative must in particular be able to obtain from the parties any information related to the implementation of the procedure.</w:t>
      </w:r>
    </w:p>
    <w:p>
      <w:r>
        <w:t>82. Finally, the follow-up report on the commitments by SNCF has been strengthened. The annual report provided for by the proposal of February 23, 2015, must cover all the commitments made. In particular, the report to be provided annually must include the follow-up of all requests made within the framework of the aforementioned non-discriminatory access procedure and the responses provided to them.</w:t>
      </w:r>
    </w:p>
    <w:p>
      <w:r>
        <w:t>83. These various requests have been integrated into the final proposal of commitments, dated March 19, 2015.</w:t>
      </w:r>
    </w:p>
    <w:p>
      <w:r>
        <w:t>d) On the measures intended to avoid any confusion between the railway monopoly and the competitive markets</w:t>
      </w:r>
    </w:p>
    <w:p>
      <w:r>
        <w:t>84. In its contribution of December 18, 2014, and in the session, Transdev requested that the SNCF group take additional commitments in order to:</w:t>
      </w:r>
    </w:p>
    <w:p>
      <w:r>
        <w:t>- prohibit all subsidiaries of the public railway group active in urban public transport from using the name "SNCF";</w:t>
        <w:br/>
        <w:t>- clearly separate Keolis from the other divisions of the public railway group in monopoly in presentations and communications, in the context of calls for tenders, contracts, or markets, in its institutional communication or advertisements;</w:t>
        <w:br/>
        <w:t>- also exclude, in its institutional communication or advertisements, any reference to monopoly offers (notably references to the mastery of heavy rail, to the management of passenger railway stations, or to the synergy between modes) by the subsidiaries, including by Keolis, during calls for tenders, contracts, or markets.</w:t>
      </w:r>
    </w:p>
    <w:p>
      <w:r>
        <w:t>85. The Authority does not consider these measures necessary. The first two are excessive in light of, for the first, the informed nature of the targeted clientele (the AOTs and their emanations) and the visibility of competitors in the market concerned, which strongly limit the commercial impact of the SNCF brand, and, for the second, because they would have the effect of undermining the information on the affiliation of Keolis or other subsidiaries of the group, which is, in the context of these markets, objective information.</w:t>
      </w:r>
    </w:p>
    <w:p>
      <w:r>
        <w:t>86. For the third request, aimed at prohibiting any reference to know-how derived from monopoly activities, the non-discriminatory access procedure to resources, which places all candidate companies for calls for tenders on an equal footing, coupled with the information measures for AOTs provided below, should meet the desired objective.</w:t>
      </w:r>
    </w:p>
    <w:p>
      <w:r>
        <w:t>87. In general, any use of the group's know-how derived from monopoly activity to promote the interests of an autonomous subsidiary would be likely to fall under a practice of confusion condemned by decision-making practice and case law. In this regard, during the session, the representative of the SNCF group specified that certain resources, such as the brochure produced in the context of the response to the CTS call for tenders in Strasbourg, presenting the "Proximités" branch of SNCF and its non-replicable railway activities by the group's competitors, would not be mobilized in support of proposals from Keolis or other subsidiaries in the future.</w:t>
      </w:r>
    </w:p>
    <w:p>
      <w:r>
        <w:rPr>
          <w:b/>
        </w:rPr>
        <w:t>[Pages 16–18]</w:t>
      </w:r>
    </w:p>
    <w:p>
      <w:r>
        <w:t>e) On the structure of intermodality</w:t>
      </w:r>
    </w:p>
    <w:p>
      <w:r>
        <w:t>88. Transdev requested that, in the event that the SNCF group creates a joint structure with its subsidiaries to promote synergy between different modes of transport (similar to the GIE Inter’Actions, dissolved in January 2014), its access be opened to SNCF competitors.</w:t>
      </w:r>
    </w:p>
    <w:p>
      <w:r>
        <w:t>89. The Authority does not consider this measure necessary. The application of the non-discriminatory access procedure to SNCF resources presented above sufficiently addresses this request, without creating a permanent structural link between competitors that exceeds the scope of the necessary commitments. Indeed, if a new structure of this type were to be created, the application of the commitments would lead to allowing the subsidiaries access to its resources only according to the non-discriminatory procedure accepted by the Authority, under penalty of non-compliance with the commitments.</w:t>
      </w:r>
    </w:p>
    <w:p>
      <w:r>
        <w:t>f) On the commitments concerning SNCF Partenariat</w:t>
      </w:r>
    </w:p>
    <w:p>
      <w:r>
        <w:t>90. SNCF initially provided in its proposals that SNCF Partenariat must refrain from any activity outside of rail transport.</w:t>
      </w:r>
    </w:p>
    <w:p>
      <w:r>
        <w:t>91. However, given the more general principle established in the commitments, which prohibits the candidacy of non-autonomous subsidiaries of SNCF Mobilités for these markets and which regulates access to rail resources for autonomous subsidiaries, it was considered in the session that the remaining commitment to be made concerning SNCF Partenariat could be simplified and limited to not soliciting, alone or in a consortium, the reallocation or extension of the contract obtained from the CTS in Strasbourg, once its term has expired. This request has been integrated into the final proposal of commitments.</w:t>
      </w:r>
    </w:p>
    <w:p>
      <w:r>
        <w:t>g) On the communication regarding the commitments</w:t>
      </w:r>
    </w:p>
    <w:p>
      <w:r>
        <w:t>92. Transdev requested a broad communication from SNCF regarding the commitments made.</w:t>
      </w:r>
    </w:p>
    <w:p>
      <w:r>
        <w:t>93. The Authority considers this request relevant for the information of the AOT, as well as their groupings and emanations, but deems the extent of the communication envisaged by the applicant to be disproportionate. It therefore deemed necessary the publication of a summary of the commitments in the following three media: Mobilicités, the gazette of municipalities, departments, and regions, and City, Rail and Transport.</w:t>
      </w:r>
    </w:p>
    <w:p>
      <w:r>
        <w:t>h) On the duration and modalities for the evolution of the commitments</w:t>
      </w:r>
    </w:p>
    <w:p>
      <w:r>
        <w:t>94. In its initial proposal of commitments, the SNCF group committed for a duration of five years, but retained cases for lifting or discussing with the Authority regarding the commitments, particularly in the event of experimentation with the opening of regional rail transport markets. Transdev, for its part, requested to be informed and involved in the examination of any request related to the lifting, extension, or modification of the commitments.</w:t>
      </w:r>
    </w:p>
    <w:p>
      <w:r>
        <w:t>95. The commitments do not have to preempt the procedure applicable to these evolutions nor the margins of appreciation of the Authority. It was therefore specified during the session that these commitments could be extended at the request of the Authority if regional passenger rail transport is not effectively liberalized within five years after the decision on commitments. As for the involvement of Transdev in the Authority's decision, it is at the latter's discretion to consult Transdev, or any competitor or interested party, if necessary, without this point needing to be included in the commitments.</w:t>
      </w:r>
    </w:p>
    <w:p>
      <w:r>
        <w:t>III. Conclusion</w:t>
      </w:r>
    </w:p>
    <w:p>
      <w:r>
        <w:t>96. The diversification of former public monopolies retaining one or more public service activities involves a number of risks, which the Authority has already had the opportunity to describe for all transport markets and particularly the markets for the operation of urban transport networks (opinion no. 09-A-55, § 207 et seq.) and also in the context of the SNCF's acquisition of Keolis and Effia (decision no. 10-DCC-02, §100 et seq.).</w:t>
      </w:r>
    </w:p>
    <w:p>
      <w:r>
        <w:t>97. These risks of a leveraging effect on the markets for the operation of urban transport networks through improperly derived resources from the railway monopoly call for particular precautions to preserve fair competition, to which the commitments proposed by the SNCF group in their version of the market test contribute, particularly concerning the market for consulting, technical assistance, and support to urban transport network operators.</w:t>
      </w:r>
    </w:p>
    <w:p>
      <w:r>
        <w:t>98. At the request of the college during the session of March 3, 2015, improvements were made to the proposed commitments. The final version of this proposal, dated March 19, 2015, is reproduced in the annex below.</w:t>
      </w:r>
    </w:p>
    <w:p>
      <w:r>
        <w:t>99. The Competition Authority considers that the commitments made jointly by SNCF, SNCF Mobilités, Keolis, and SNCF Partenariat address its competition concerns and present a substantial, credible, and verifiable character. Therefore, these commitments should be accepted, made mandatory, and the procedure closed.</w:t>
      </w:r>
    </w:p>
    <w:p>
      <w:r>
        <w:t>DECISION</w:t>
      </w:r>
    </w:p>
    <w:p>
      <w:r>
        <w:t>Article 1: The Competition Authority accepts the commitments made by SNCF, SNCF Mobilités, Keolis, and SNCF Partenariat, which are an integral part of the decision. These commitments, as set out in the annex, are made mandatory as of the notification of this decision.</w:t>
      </w:r>
    </w:p>
    <w:p>
      <w:r>
        <w:t>Article 2: The procedure registered under number 12/0100F is closed.</w:t>
      </w:r>
    </w:p>
    <w:p>
      <w:r>
        <w:t>Deliberated on the oral report of Mr. Alexandre Beaudouin, rapporteur, and the intervention of Mr. Umberto Berkani, deputy general rapporteur, by Ms. Élisabeth Flüry-Hérard, vice-president, chair of the session, Ms. Sandra Lagumina, Ms. Séverine Larère, and Ms. Pierrette Pinot, members.</w:t>
      </w:r>
    </w:p>
    <w:p>
      <w:r>
        <w:t>The session secretary, The vice-president,</w:t>
        <w:br/>
        <w:t>Béatrice Déry-Rosot Élisabeth Flüry-Hérard</w:t>
        <w:br/>
        <w:t>© Competition Authority</w:t>
      </w:r>
    </w:p>
    <w:p>
      <w:r>
        <w:rPr>
          <w:b/>
        </w:rPr>
        <w:t>[Pages 19–21]</w:t>
      </w:r>
    </w:p>
    <w:p>
      <w:r>
        <w:t>ANNEX</w:t>
        <w:br/>
        <w:t>COMMITMENTS OF SNCF, SNCF MOBILITÉS, KEOLIS, AND SNCF PARTENARIAT</w:t>
      </w:r>
    </w:p>
    <w:p>
      <w:r>
        <w:t>1. PRELIMINARY OBSERVATIONS</w:t>
        <w:br/>
        <w:t>1.1 Pursuant to Article 25 of Law No. 2014-872 of August 4, 2014, on railway reform, "the public establishment named 'SNCF' mentioned in Article L. 2102-1 of the Transport Code, in its wording resulting from this law, is created on December 1, 2014." This same article adds that "the public establishment named 'Réseau ferré de France' takes the name: 'SNCF Réseau' and the public establishment named 'Société nationale des chemins de fer français' takes the name: 'SNCF Mobilités'." These name changes came into effect on January 1, 2015, and the aforementioned entities are therefore referred to hereinafter by their new names.</w:t>
      </w:r>
    </w:p>
    <w:p>
      <w:r>
        <w:t>1.2 That being clarified, this proposal for commitments is jointly formulated by SNCF, SNCF Mobilités, as well as by the subsidiaries SNCF Partenariat SAS and Keolis SA (hereinafter "SNCF Partenariat," "Keolis," and, together with SNCF and SNCF Mobilités, the "Parties"), based on Articles L.464-2 I and R.464-2 of the Commercial Code.</w:t>
      </w:r>
    </w:p>
    <w:p>
      <w:r>
        <w:t>1.3 This proposal for commitments responds, in application of the aforementioned provisions, to the competition concerns expressed by the Competition Authority (hereinafter the "Authority") in a hearing report dated October 17, 2014. These competition concerns were formulated following the complaint recorded under No. 12/0100F, which led to Decision No. 13-D-16 of June 27, 2013, regarding a request for interim measures concerning practices implemented by the SNCF group in the passenger transport sector (hereinafter respectively the "Complaint" and the "Decision").</w:t>
      </w:r>
    </w:p>
    <w:p>
      <w:r>
        <w:t>1.4 It is specified:</w:t>
        <w:br/>
        <w:t>(i) that this proposal for commitments does not contain and does not imply any acknowledgment by the Parties (i) of the merits of the Complaint or the materiality of the facts it denounces; (ii) of the violation of any legal rule of any nature, or of any liability of any nature, in connection with the alleged facts;</w:t>
        <w:br/>
        <w:t>(ii) that the scope of the proposed commitments is limited to the markets for technical assistance services in urban transport. A market for technical assistance services in urban transport (hereinafter a "Market") is any market (i) entered into by an urban transport organizing authority, within the meaning of Law No. 82-1153 of December 30, 1982, on the orientation of internal transport, regardless of the management mode of the network (local public company, mixed economy company, public management, corporation, etc.) (hereinafter "AOT") and (ii) aimed at entrusting a third party, not with the operation or co-operation of all or part of the urban transport network, but with the realization of intellectual services of any nature, and in particular consulting, technical assistance, and support services, intended to assist the operator or co-operator of the urban transport network.</w:t>
      </w:r>
    </w:p>
    <w:p>
      <w:r>
        <w:t>1.5 The Parties undertake the following commitments, in application of Articles L.464-2 I and R.464-2 of the Commercial Code.</w:t>
      </w:r>
    </w:p>
    <w:p>
      <w:r>
        <w:t>2. MODALITIES OF INTERVENTION OF SNCF, SNCF MOBILITÉS, AND KEOLIS ON THE MARKETS</w:t>
        <w:br/>
        <w:t>2.1 Neither SNCF nor SNCF Mobilités will directly bid on a Market, as defined in clause 1.4 (ii), whether alone or in a consortium. Symmetrically, Keolis will not bid on a Market in consortium with SNCF and SNCF Mobilités.</w:t>
      </w:r>
    </w:p>
    <w:p>
      <w:r>
        <w:t>2.2 Only the subsidiaries of SNCF or SNCF Mobilités, current or future, but distinct from SNCF Partenariat and possessing the necessary autonomy with respect to SNCF and SNCF Mobilités in light of the conditions set by the Authority in its decision-making practice regarding the diversification of public monopolies' activities, notably those relating to the ownership of sufficient human and material resources, may bid on the Markets, as defined in clause 1.4 (ii).</w:t>
      </w:r>
    </w:p>
    <w:p>
      <w:r>
        <w:t>2.3 In the event of a consultation concerning a Market, as defined in clause 1.4 (ii), SNCF Mobilités undertakes to grant any bidder who makes a motivated request, whether linked or not to the SNCF group (hereinafter the "Applicant"), access on non-discriminatory terms to any existing resource defined in clause 2.4, if this access is objectively justified by the preparation of an offer in response to the specifications established by an AOT, within the meaning of clause 2.5. SNCF Mobilités will grant access to a Resource, within the meaning of clause 2.4, only according to the terms and conditions provided by the following provisions, regardless of whether the Applicant is linked or not to the SNCF group.</w:t>
      </w:r>
    </w:p>
    <w:p>
      <w:r>
        <w:t>2.4 The Resource has the following characteristics:</w:t>
        <w:br/>
        <w:t>(a) it is a specific material, informational, or human resource, precisely identified by the Applicant; AND</w:t>
        <w:br/>
        <w:t>(b) it falls under the monopoly of SNCF Mobilités on passenger rail transport; AND</w:t>
        <w:br/>
        <w:t>(c) no operator distinct from SNCF Mobilités has an identical or substitutable resource, or has the possibility to develop one by its own means under reasonable and proportionate conditions, or to procure from a source other than SNCF Mobilités (including on the market or from AOTs), an identical or substitutable resource.</w:t>
      </w:r>
    </w:p>
    <w:p>
      <w:r>
        <w:t>2.5 Access to the Resource is objectively justified by the preparation of an offer in response to the specifications established by an AOT, which requires the fulfillment of the following conditions:</w:t>
        <w:br/>
        <w:t>(a) the Resource is necessary for the formulation of an offer in response to the specifications established by an AOT; AND</w:t>
        <w:br/>
        <w:t>(b) the request is sufficiently precise, falls well within the scope of the relevant Market, and does not have any manifestly unreasonable or disproportionate character, particularly with regard to the costs or processing times it involves; AND</w:t>
        <w:br/>
        <w:t>(c) the Applicant requests the Resource and commits to using it solely for the relevant Market and for the sole benefit of the AOT of said Market, to the exclusion of any other use or beneficiary.</w:t>
      </w:r>
    </w:p>
    <w:p>
      <w:r>
        <w:t>2.6 Any request for access to a Resource under clauses 2.3 to 2.5 must be made in a written and motivated request addressed by the Applicant to SNCF Mobilités, containing sufficiently complete and detailed information to allow SNCF Mobilités to verify that all the conditions referred to in clauses 2.3 to 2.5 are met.</w:t>
      </w:r>
    </w:p>
    <w:p>
      <w:r>
        <w:t>2.7 Any access to a Resource granted by SNCF Mobilités to an Applicant, under clauses 2.3 to 2.5, will give rise to a written contract between SNCF Mobilités and the Applicant, and will be charged either at the market value of a resource of the same type, or, if no market value is available, at a price reflecting the costs of collecting and making the Resource available, increased by a reasonable margin.</w:t>
      </w:r>
    </w:p>
    <w:p>
      <w:r>
        <w:t>2.8 SNCF Mobilités undertakes to ensure strict confidentiality, with respect to all components and subsidiaries of the SNCF group as well as to third parties, of the information transmitted to it by Applicants under the preceding provisions.</w:t>
      </w:r>
    </w:p>
    <w:p>
      <w:r>
        <w:t>3. SCOPE OF INTERVENTION OF SNCF PARTENARIAT</w:t>
        <w:br/>
        <w:t>SNCF Partenariat may execute until its normal term, that is until December 31, 2017, the technical assistance contract concluded with the Compagnie des</w:t>
      </w:r>
    </w:p>
    <w:p>
      <w:r>
        <w:rPr>
          <w:b/>
        </w:rPr>
        <w:t>[Pages 22–23]</w:t>
      </w:r>
    </w:p>
    <w:p>
      <w:r>
        <w:t>Transports Strasbourgeois and will not seek, alone or in a consortium, the reallocation or extension of this contract once its term has expired.</w:t>
      </w:r>
    </w:p>
    <w:p>
      <w:r>
        <w:t>4. FOLLOW-UP OF COMMITMENTS</w:t>
      </w:r>
    </w:p>
    <w:p>
      <w:r>
        <w:t>4.1 SNCF Mobilités shall prepare an annual report, submitted to the Authority on each anniversary date of the notification of the decision accepting the commitments and making them mandatory (hereinafter the "Commitment Decision").</w:t>
      </w:r>
    </w:p>
    <w:p>
      <w:r>
        <w:t>4.2 This report will outline the consultations in which SNCF Partenariat and Keolis will participate, if applicable, in order to verify compliance with clauses 2.1 and 2.2, as well as the implementation of the access procedure to the Resources provided for in clauses 2.3 to 2.8. To this end, this report will detail all requests made to SNCF Mobilités by Applicants, and the responses provided to them.</w:t>
      </w:r>
    </w:p>
    <w:p>
      <w:r>
        <w:t>4.3 The follow-up of the commitments made in sections 2 and 3 will be entrusted to an independent representative (hereinafter the "Representative") designated according to the following procedures:</w:t>
      </w:r>
    </w:p>
    <w:p>
      <w:r>
        <w:t>(a) within 2 months following the notification of the Commitment Decision, SNCF Mobilités will propose to the Authority the name of the Representative as well as a draft letter of mission;</w:t>
      </w:r>
    </w:p>
    <w:p>
      <w:r>
        <w:t>(b) SNCF Mobilités undertakes to provide all information allowing the Authority to ensure that the Representative is independent of SNCF Mobilités and that he/she meets the necessary conditions of professionalism, impartiality, and expertise required for the execution of his/her mission;</w:t>
      </w:r>
    </w:p>
    <w:p>
      <w:r>
        <w:t>(c) the Representative will be compensated by SNCF Mobilités according to terms that will be described in the proposal and that will not compromise the proper execution of his/her missions or his/her independence;</w:t>
      </w:r>
    </w:p>
    <w:p>
      <w:r>
        <w:t>(d) the Authority may accept the proposed Representative, as well as the assigned mission, or refuse them by reasoned written decision;</w:t>
      </w:r>
    </w:p>
    <w:p>
      <w:r>
        <w:t>(e) in the event of the Authority's refusal to approve the Representative, a new candidate will be proposed under the same conditions, within one month following the written notification to SNCF Mobilités of the refusal of approval;</w:t>
      </w:r>
    </w:p>
    <w:p>
      <w:r>
        <w:t>(f) in the event of a second refusal of approval, the Authority will itself propose, as soon as possible, a Representative whose appointment will be made after consultation with SNCF Mobilités.</w:t>
      </w:r>
    </w:p>
    <w:p>
      <w:r>
        <w:t>4.4 For the purposes of monitoring the commitment referred to in clauses 2.3 to 2.8, the Representative shall perform the following missions and have the following prerogatives:</w:t>
      </w:r>
    </w:p>
    <w:p>
      <w:r>
        <w:t>(a) he/she may request from SNCF Mobilités or Keolis any information related to the implementation of clauses 2.3 to 2.8, and in particular the requests made by the Applicants to SNCF Mobilités and the responses provided to them;</w:t>
      </w:r>
    </w:p>
    <w:p>
      <w:r>
        <w:t>(b) he/she shall prepare an annual report to the Authority, and include a global assessment of his/her mission in the report submitted at the end of the five-year period referred to in clause 5.1 and, if applicable, in the report submitted at the end of any extension period of the commitments in accordance with clause 5.2;</w:t>
      </w:r>
    </w:p>
    <w:p>
      <w:r>
        <w:t>(c) he/she shall prepare a report to the Authority on his/her own initiative, whenever circumstances justify it.</w:t>
      </w:r>
    </w:p>
    <w:p>
      <w:r>
        <w:t>5. FINAL PROVISIONS</w:t>
      </w:r>
    </w:p>
    <w:p>
      <w:r>
        <w:t>5.1 These commitments are made for a period of five years from the notification of the Commitment Decision.</w:t>
      </w:r>
    </w:p>
    <w:p>
      <w:r>
        <w:t>5.2 If the regional passenger rail transport market has not been effectively liberalized within five years following the Commitment Decision, the commitments may be extended at the request of the Authority for the duration it deems necessary.</w:t>
      </w:r>
    </w:p>
    <w:p>
      <w:r>
        <w:t>5.3 In accordance with point 46 (a) of the Authority's procedural notice of March 2, 2009, regarding competition commitments, the Parties shall be entitled to request the revision of their commitments before their term if any of the facts on which the Decision is based undergoes a significant change. Within two months from the notification of the Commitment Decision, SNCF Mobilités will publish at its own expense a summary of these commitments, previously approved by the Authority, in each of the following three publications: Mobilicités, La gazette des communes, des départements et des régions, and Ville, Rail et Transports.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