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https://www.autoritedelaconcurrence.fr/fr/decision/relative-des-pratiques-mises-en-oeuvre-par-le-groupement-dinteret-economique-gie-de-taxis</w:t>
      </w:r>
    </w:p>
    <w:p>
      <w:r>
        <w:t>Pages translated : 15</w:t>
      </w:r>
    </w:p>
    <w:p/>
    <w:p>
      <w:r>
        <w:rPr>
          <w:b/>
        </w:rPr>
        <w:t>[Pages 1–3]</w:t>
      </w:r>
    </w:p>
    <w:p>
      <w:r>
        <w:t xml:space="preserve">FRENCH REPUBLIC  </w:t>
        <w:br/>
        <w:t xml:space="preserve">Decision No. 08-D-26 of November 5, 2008  </w:t>
        <w:br/>
        <w:t xml:space="preserve">regarding practices implemented by the economic interest group (GIE) of taxis UAT Abbeilles  </w:t>
        <w:br/>
        <w:t xml:space="preserve">The Competition Council (section IV),  </w:t>
        <w:br/>
        <w:t xml:space="preserve">Having regard to the letter dated February 16, 2006, registered under number 06/0016 F, by which the Minister of Economy, Finance and Industry referred to the Competition Council practices implemented by the GIE of taxis UAT Abbeilles in the district of the Caen agglomeration;  </w:t>
        <w:br/>
        <w:t xml:space="preserve">Having regard to Book IV of the Commercial Code relating to price freedom and competition;  </w:t>
        <w:br/>
        <w:t xml:space="preserve">Having regard to the commitments proposed by the GIE UAT Abbeilles;  </w:t>
        <w:br/>
        <w:t xml:space="preserve">Having regard to the observations presented by the Government Commissioner;  </w:t>
        <w:br/>
        <w:t xml:space="preserve">Having regard to the other documents in the file;  </w:t>
        <w:br/>
        <w:t xml:space="preserve">The rapporteur, the deputy general rapporteur, the Government Commissioner, and the representatives of the GIE UAT Abbeilles, heard during the session of September 10, 2008;  </w:t>
        <w:br/>
        <w:t>Adopts the following decision:</w:t>
      </w:r>
    </w:p>
    <w:p>
      <w:r>
        <w:t xml:space="preserve">I. Findings  </w:t>
        <w:br/>
        <w:t xml:space="preserve">A. THE REFERRAL  </w:t>
        <w:br/>
        <w:t xml:space="preserve">1. In his referral, the Minister of Economy, Finance and Industry argued that the statutes and internal regulations of the GIE UAT Abbeilles, in a dominant position in the district of the Caen agglomeration, contained several clauses "likely to hinder access to this market and the proper functioning of competition."  </w:t>
        <w:br/>
        <w:t xml:space="preserve">B. THE SECTOR OF ACTIVITY  </w:t>
        <w:br/>
        <w:t xml:space="preserve">2. The taxi sector is characterized by the specificity of its regulatory framework and, concerning the relevant market, by the local characteristics of the operators involved.  </w:t>
        <w:br/>
        <w:t xml:space="preserve">a) The regulatory framework governing the exercise of the taxi operator profession  </w:t>
        <w:br/>
        <w:t xml:space="preserve">3. Access to the profession is subject to holding a parking authorization on public roads and a competence requirement sanctioned by a professional capacity certificate.  </w:t>
        <w:br/>
        <w:t xml:space="preserve">4. By way of derogation from the general rules relating to price freedom and based on Article L. 410-2 of the Commercial Code, taxi fares are regulated. Decree No. 87-238 of April 6, 1987 defines the various components to be considered for setting maximum prices.  </w:t>
        <w:br/>
        <w:t xml:space="preserve">5. In Caen, a prefectural order of January 6, 2004 regulates the exercise of the profession. It also recalls, in Annex I, that the prefectural order of November 9, 1992 set the number of taxi stand rights authorized in the district of the Caen agglomeration at sixty-two.  </w:t>
        <w:br/>
        <w:t xml:space="preserve">b) The three main categories of operators operating in the Caen agglomeration  </w:t>
        <w:br/>
        <w:t xml:space="preserve">6. Some taxi operators have grouped together within the economic interest group (GIE) UAT Abbeilles to pool a telephone central with a single call number. In principle, rides are allocated exclusively by the switchboard. The designation of the beneficiaries relies on an onboard GPS location system that determines the taxi closest to the location of the ride. From 2000 to July 2007, the GIE grouped 55 of the 62 authorized taxis in the district. It currently includes 56. It is directed by a board of directors of eleven members, among whom is the current secretary general, Mr. X..., elected by the general assembly in July 2007.  </w:t>
        <w:br/>
        <w:t xml:space="preserve">7. According to the statutes, the social purpose of the group consists of "… facilitating the activity of taxi craftsmen, and improving the results of this activity, particularly through the creation of common services, such as a radio telephony network, […] and more generally, by implementing any means likely to develop the profession's activity and increase the results of this activity …".  </w:t>
        <w:br/>
        <w:t xml:space="preserve">8. The "school" and "medical" clienteles represent 7% and 32% of the group's activity, respectively.  </w:t>
        <w:br/>
        <w:t xml:space="preserve">9. The operators who do not adhere to the GIE UAT Abbeilles have worked either with another radio telephone system, within a collective called "groupement Caen Radio Taxi," or independently, that is, without a common communication system.  </w:t>
        <w:br/>
        <w:t xml:space="preserve">10. Although the groupement Caen Radio Taxi is now dissolved, its three former members continue to operate a radio telephone system together. The "school" and "medical" clienteles represent a total of 95% of their activity.  </w:t>
        <w:br/>
        <w:t xml:space="preserve">11. The "independent" operators numbered four until July 2007. Since Mr. Y.... joined the GIE UAT Abbeilles, they are now only three. The secretary general of the GIE believes that a predominant part of their activity consists of school transport.  </w:t>
        <w:br/>
        <w:t xml:space="preserve">C. THE PRACTICES CONCERNED  </w:t>
        <w:br/>
        <w:t xml:space="preserve">12. The practices to be examined relate to the functioning of the GIE UAT Abbeilles and concern, first, the procedures for processing admission requests to the group, then the prohibition imposed on members from using advertising and mobile phones to handle their own clientele, and finally the determination of the packages applied by the members of the group.  </w:t>
        <w:br/>
        <w:t xml:space="preserve">a) The practices relating to the processing of admission requests to the GIE  </w:t>
        <w:br/>
        <w:t xml:space="preserve">13. As of March 27, 2004, Article 6 of the statutes provided in particular: "Membership applications may be refused for the following reasons:  </w:t>
        <w:br/>
        <w:t xml:space="preserve">"…  </w:t>
        <w:br/>
        <w:t xml:space="preserve">− […],  </w:t>
        <w:br/>
        <w:t xml:space="preserve">− work history/morality,  </w:t>
        <w:br/>
        <w:t xml:space="preserve">− spouse taxi in another municipality or group.  </w:t>
        <w:br/>
        <w:t xml:space="preserve">[…]"  </w:t>
        <w:br/>
        <w:t xml:space="preserve">14. Since April 16, 2005, the same article, which no longer specifies the reasons for which admission requests may be refused, states:  </w:t>
        <w:br/>
        <w:t xml:space="preserve">"…  </w:t>
        <w:br/>
        <w:t xml:space="preserve">− The admission of a new member succeeding one of our members is subject to the agreement of the majority of the board of directors.  </w:t>
        <w:br/>
        <w:t>− The admission of an additional member to the group is subject to the agreement of the majority of the 55 taxi craftsmen of the GIE.</w:t>
      </w:r>
    </w:p>
    <w:p>
      <w:r>
        <w:rPr>
          <w:b/>
        </w:rPr>
        <w:t>[Pages 4–6]</w:t>
      </w:r>
    </w:p>
    <w:p>
      <w:r>
        <w:t>− The decisions of refusal […] are notified in writing to the applicant and are reasoned […].</w:t>
        <w:br/>
        <w:t xml:space="preserve">[…] »  </w:t>
        <w:br/>
        <w:t xml:space="preserve">15. In 2000, the GIE UAT Abbeilles initially refused the admission of five taxi craftsmen, including Mr. Y.... Four of these craftsmen had previously been members of the group. Three of them had their applications rejected again after re-examination, but the GIE accepted the successors to whom they were going to transfer their activity. Subsequently, the fourth, after renewing his application, was accepted for membership.  </w:t>
        <w:br/>
        <w:t xml:space="preserve">16. The third application for membership from Mr. Y... (the fifth applicant) dates back to March 26, 2004. The statutes and internal regulations of the GIE were amended the following day, on March 27. It was these amendments that then allowed for the justification of the new refusal opposed to Mr. Y..., whose application had been submitted the day before these amendments. The notification of refusal, made on April 23, 2004, indicated that Mr. Y...'s admission was incompatible with the professional situation of his wife.  </w:t>
        <w:br/>
        <w:t xml:space="preserve">17. Originally holding a license to operate in the municipality of Troarn, she had become an employee of a taxi craftsman from Caen, who was not a member of the GIE Abbeilles, to whom she had transferred her license. Although Mrs. Y...'s activity had always been confined to the municipality of Troarn, which is located outside the agglomeration district, Mr. Z..., then secretary general of the GIE, justified the refusal opposed to Mr. Y... by the risk of client diversion that his wife posed to the group due to her professional situation. The current secretary general indicates that Mrs. Y...'s situation actually posed no risk to the GIE since she "was based [with her taxi in] Troarn and her employer [although operating in the agglomeration district of Caen] mainly dealt with schoolchildren."  </w:t>
        <w:br/>
        <w:t xml:space="preserve">18. By letter dated October 26, 2004, the GIE proposed to Mr. Y... to integrate, when the time comes, his hypothetical successor, provided that the latter meets the usual financial conditions, namely the payment of an entrance fee of €1,000 and a security deposit for the equipment of €899.  </w:t>
        <w:br/>
        <w:t xml:space="preserve">19. Ultimately, for the first time applying the procedure provided for in Article 6 of the statutes of April 16, 2005, the GIE favorably responded to Mr. Y...'s fourth application in July 2007.  </w:t>
        <w:br/>
        <w:t xml:space="preserve">20. Overall, for the months of September, October, and November, comparing the years 2006 and 2007, that is to say, comparing a period when access to the GIE was denied to him and the same period of the year when he had been admitted to it, Mr. Y...'s activity, expressed in turnover, increased by nearly 7%.  </w:t>
        <w:br/>
        <w:t xml:space="preserve">b) Practices related to advertising and the use of mobile phones  </w:t>
        <w:br/>
        <w:t xml:space="preserve">21. Since March 27, 2004, Articles 6 and 11 of the internal regulations provide, in relation to the members of the group, that "Any advertising for one's own account is prohibited (Yellow Pages and White Pages)" and that "External work to the group (with competitors) by mobile phone, … against the GIE" constitutes a "ground for suspension for a duration of one month" insofar as "it is the standard that must distribute all the rides."  </w:t>
        <w:br/>
        <w:t xml:space="preserve">22. According to the current secretary general, the taxi craftsmen who are members of the GIE are now all listed on one or more "global" websites, that is to say, non-personal. The use of mobile phones would be very widespread among the members, and the group has never taken retaliatory measures against these behaviors.  </w:t>
        <w:br/>
        <w:t xml:space="preserve">c) Practices related to the determination of a flat rate  </w:t>
        <w:br/>
        <w:t xml:space="preserve">23. Article 11 of the internal regulations, in its version prior to March 27, 2004, notably stipulated:  </w:t>
        <w:br/>
        <w:t xml:space="preserve">"2°/ Constitute grounds for SUSPENSION FOR A DURATION OF 1 MONTH:  </w:t>
        <w:br/>
        <w:t xml:space="preserve">- […].  </w:t>
        <w:br/>
        <w:t xml:space="preserve">- A flat rate not respected.  </w:t>
        <w:br/>
        <w:t xml:space="preserve">- […]."  </w:t>
        <w:br/>
        <w:t xml:space="preserve">24. In practice, the GIE UAT Abbeilles applies flat rates to the SNCF and the general council of Calvados when they request transportation services.  </w:t>
        <w:br/>
        <w:t xml:space="preserve">25. The SNCF renewed, effective February 1, 2004, and for a duration of three years, a contract with the GIE concerning taxi transportation for SNCF personnel for operational needs, passengers missing connections, and urgent deliveries for service reasons. A similar contract was also concluded effective February 1, 2004, with "Caen Radio Taxi." Payment for services is made under the conditions provided for in the contract according to a negotiated rate, lower than the maximum regulated rate. Invoices are issued in the name of the GIE and paid by the SNCF.  </w:t>
        <w:br/>
        <w:t xml:space="preserve">26. The general council of Calvados uses taxis to ensure school transportation for disabled children. Each year, it conducts a consultation and selects the lowest bid. On this occasion, it may happen that members of the GIE submit bids. Thus, a craftsman, a member of the GIE, was awarded 6 lots. Although the GIE is never a candidate, the lots that do not find a buyer during the consultation eventually end up being awarded to it. In this case, the negotiated flat rate between the group and the general council is very close to the maximum regulated rate. Billing and payment are done in the same way as for the SNCF.  </w:t>
        <w:br/>
        <w:t xml:space="preserve">D. IMPLEMENTATION OF THE COMMITMENT PROCEDURE  </w:t>
        <w:br/>
        <w:t xml:space="preserve">27. In light of the elements described above and following the request expressed by the GIE UAT Abbeilles to examine the possibility of closing the procedure in view of commitments, as provided for in Article L. 464-2, I, first paragraph, of the Commercial Code, during the hearing of the representatives of the GIE on April 30, 2008, the rapporteur communicated a preliminary assessment of the practices in question, noting competition concerns. On June 6 and June 13, 2008, the GIE submitted its proposals for commitments to the Competition Council. The market test published on the Competition Council's website on June 24, 2008, did not elicit any comments within the allotted time.  </w:t>
        <w:br/>
        <w:t>5</w:t>
      </w:r>
    </w:p>
    <w:p>
      <w:r>
        <w:t xml:space="preserve">1. COMPETITION CONCERNS  </w:t>
        <w:br/>
        <w:t xml:space="preserve">28. The preliminary assessment led to the expression of four competition concerns. The first concerns the coexistence of distinct procedures for reviewing admission applications, the second concerns the lack of objectivity in the reasons justifying the rejection of these applications, the third concerns the obstacles to the development of each member's own clientele, and finally, the fourth concerns the determination and application of the packages practiced by the members.  </w:t>
        <w:br/>
        <w:t xml:space="preserve">a) Concern No. 1: The coexistence of two distinct procedures for reviewing membership applications  </w:t>
        <w:br/>
        <w:t xml:space="preserve">29. According to Article 6-1 of the statutes in their version of April 16, 2005, the admission of a new "successor" member of one of the GIE's members is subject to the agreement of the majority of the board of directors, while that of an "additional" member to the group is subject to the agreement of the majority of the 55 taxi craftsmen of the GIE.  </w:t>
        <w:br/>
        <w:t xml:space="preserve">30. By decision No. 01-D-32 of June 27, 2001, concerning practices implemented in the taxi sector in Saint-Laurent-du-Var, the Council has already had the opportunity to consider that the difference in treatment set out in the statutes of a group for the admission of craftsmen depending on whether or not they have purchased a license held by one of the members creates an artificial discrimination between the candidate craftsmen for the group and constitutes a clause prohibited by Article L. 420-1 of the Commercial Code.  </w:t>
        <w:br/>
        <w:t xml:space="preserve">31. In this case, although the provision of the statutes was applied only once to ultimately proceed with the admission of Mr. Y..., the coexistence of two admission procedures introduces an unjustified difference in treatment between the "successor" candidates admitted by simple vote of the board of directors and the "additional" candidates whose admission requires the vote of the general assembly of the group, which therefore raises a competition concern.  </w:t>
        <w:br/>
        <w:t xml:space="preserve">b) Concern No. 2: The lack of objectivity in the reasons for justifying the rejections of membership applications  </w:t>
        <w:br/>
        <w:t xml:space="preserve">32. As illustrated by the successive rejections of Mr. Y...'s membership applications, the GIE UAT Abbeilles has sometimes invoked clearly discriminatory reasons to prevent a craftsman from benefiting from the services of the GIE. This is the case with the criterion of incompatibility related to the spouse's situation, introduced into the statutes the day after the date on Mr. Y...'s admission application. In light of this criterion, while the fight against diversions of clientele brought by the means of the GIE for the benefit of external craftsmen could be legitimate, it did not authorize a clause in the statutes excluding outright the applications of persons in a specific situation who had no more chance than others of promoting the diversion of clientele. As previously indicated, the current secretary general of the GIE considered that the risk of diversion of clientele due to the situation of the Y... spouses was unlikely to occur.  </w:t>
        <w:br/>
        <w:t>33. The version of the statutes of April 16, 2005, no longer contains any criteria for refusal of admission but, as a result, it may still leave room for arbitrariness. Certainly, the circumstances of the case show that the refusals expressed reflected more personal distrust than a desire to distort competition. However, these refusals nonetheless</w:t>
      </w:r>
    </w:p>
    <w:p>
      <w:r>
        <w:rPr>
          <w:b/>
        </w:rPr>
        <w:t>[Pages 7–9]</w:t>
      </w:r>
    </w:p>
    <w:p>
      <w:r>
        <w:t xml:space="preserve">no longer any criteria for refusal of admission but, as a result, it can still leave room for arbitrariness. Certainly, the circumstances of the case show that the refusals expressed more personal distrust than a desire to distort competition. However, these refusals nonetheless have an anti-competitive effect because, given the local situation, access to the GIE may prove essential for a taxi craftsman wishing not to limit his activity to the specific clienteles of "school" and "medical" clients.  </w:t>
        <w:br/>
        <w:t xml:space="preserve">34. In this regard, the satisfaction of the current clientele depends on the response time and is closely linked to the responsiveness and thus to the availability and proximity of the offer, that is to say, the number of taxis likely to be solicited regardless of the location, date, or time. The size of the GIE UAT Abbeilles gives a decisive advantage to its members. Neither the "Caen Radio Taxi" group nor the "independents" can constitute a real alternative.  </w:t>
        <w:br/>
        <w:t xml:space="preserve">35. Furthermore, in decision No. 01-D-32 of June 27, 2001, previously cited, the Council considered, in light of the economic position of a GIE that brought together 13 of the 17 taxi craftsmen with the only radio-telephone system, that this system represented an essential factor of contact with the clientele, and that, therefore, the absence of objective criteria for selecting admission requests and the discretionary nature of the decisions made in this regard could have obstructed the access of a new entrant to the relevant market and limited access to the clientele of the craftsmen excluded from the group. It considered that it was faced with practices prohibited by Article L. 420-1 of the Commercial Code.  </w:t>
        <w:br/>
        <w:t xml:space="preserve">36. Similarly, the radio-telephone system operated by the GIE UAT Abbeilles, which holds a market share close to 90%, represents "an essential factor of contact with the clientele."  </w:t>
        <w:br/>
        <w:t xml:space="preserve">37. Therefore, the absence or lack of objectivity in the motivations for the refusal decisions prohibiting access to the market of the current clientele justifies a competition concern.  </w:t>
        <w:br/>
        <w:t xml:space="preserve">c) Concern No. 3: Obstacles to the development of each member's clientele  </w:t>
        <w:br/>
        <w:t xml:space="preserve">38. Article 6 of the internal regulations of the GIE UAT Abbeilles states in its version in force at the time of referral: "… any advertising for one's own account is prohibited (yellow pages and white pages)."  </w:t>
        <w:br/>
        <w:t xml:space="preserve">39. Article 11 of the same regulation provides: "constitute grounds for suspension for a duration:  </w:t>
        <w:br/>
        <w:t xml:space="preserve">i. of 1 month:  </w:t>
        <w:br/>
        <w:t xml:space="preserve">o external work outside the group (with the competition) by mobile phone: it is the standard that must distribute all the rides,  </w:t>
        <w:br/>
        <w:t xml:space="preserve">o work against the GIE, …"  </w:t>
        <w:br/>
        <w:t xml:space="preserve">40. On several occasions, the Competition Council has ruled on the prohibition imposed by a GIE on its members from competing with it.  </w:t>
        <w:br/>
        <w:t xml:space="preserve">41. In its decisions No. 97-D-54 of July 9, 1997, No. 00-D-77 of March 21, 2001, and No. 01-D-32 of June 27, 2001, the Council considered that this type of provision is prohibited by Article L. 420-1 of the Commercial Code insofar as it aims to and can have the effect of limiting access to the market and the free exercise of competition by the members of the GIE.  </w:t>
        <w:br/>
        <w:t xml:space="preserve">42. In this case, the instances in which the members of the GIE had a direct relationship with clients do not appear to have been sanctioned by the group.  </w:t>
        <w:br/>
        <w:t xml:space="preserve">43. However, the prohibition of any advertising and the use of a personal phone to contact users imposed on members tends to prevent them from establishing their own clientele and from creating competition among themselves or with the GIE, which is not normally justified by a structure like a GIE.  </w:t>
        <w:br/>
        <w:t xml:space="preserve">44. Therefore, the combination of Articles 6 and 11 of the internal regulations raises a competition concern.  </w:t>
        <w:br/>
        <w:t xml:space="preserve">d) Concern No. 4: The determination and application of the packages practiced by the members of the GIE UAT Abbeilles  </w:t>
        <w:br/>
        <w:t xml:space="preserve">45. The GIE UAT Abbeilles has negotiated flat-rate tariffs with the SNCF and the general council of Calvados. Its internal regulations provide for the suspension of members who do not comply with these packages.  </w:t>
        <w:br/>
        <w:t xml:space="preserve">46. The Competition Council as well as the Paris Court of Appeal have already had to rule on this type of practice.  </w:t>
        <w:br/>
        <w:t xml:space="preserve">47. If, in its decision No. 96-D-53, the Council considered that the establishment of flat-rate prices applicable to certain taxi rides does not constitute an anti-competitive practice when the prices have an indicative nature, it stated in its decision No. 97-D-54, confirmed by the ruling of the Court of Appeal of May 5, 1998, that the dissemination by a GIE to its members of ride packages whose application was presented as an obligation and which, moreover, were displayed inside a train station, conferred on these packages the character of minimum prices imposed on the members of the GIE.  </w:t>
        <w:br/>
        <w:t xml:space="preserve">48. In this case, the prices are determined neither by a union nor by the GIE UAT Abbeilles, but are negotiated between the latter and client organizations.  </w:t>
        <w:br/>
        <w:t xml:space="preserve">49. The "SNCF" tariff schedule provided to the members of the GIE UAT Abbeilles includes the mention "indicative" and the packages are below the maximum regulated fare.  </w:t>
        <w:br/>
        <w:t xml:space="preserve">50. Regarding the tariffs applied to the general council, the companies likely to provide transportation for disabled children are put out to tender each year during a new consultation. It has happened that some members of the GIE have been awarded lots. Following this consultation, the lots that did not find a buyer are awarded to the GIE UAT Abbeilles according to a "General Council" pricing schedule that is very close to the maximum regulated fare.  </w:t>
        <w:br/>
        <w:t xml:space="preserve">51. While it may be accepted that the members of the group are required to apply previously negotiated packages between the GIE UAT Abbeilles and certain client organizations for well-defined services when these members act on behalf of the GIE, on the other hand, a clause in its internal regulations imposing on its members the respect of the packages without further specification raises a competition concern due to its wording, even if its implementation has not been observed.  </w:t>
        <w:br/>
        <w:t xml:space="preserve">2. THE COMMITMENTS PROPOSED BY THE GIE UAT ABBEILLES  </w:t>
        <w:br/>
        <w:t xml:space="preserve">52. To address these concerns, the GIE UAT Abbeilles proposed commitments consisting of amending its statutes and internal regulations.  </w:t>
        <w:br/>
        <w:t xml:space="preserve">a) Commitment No. 1: Commitment to amend the statutes  </w:t>
        <w:br/>
        <w:t xml:space="preserve">53. Commitment No. 1 is intended to address competition concerns No. 1 and No. 2. It involved proposing the amendment of statutory provisions relating to the admission of new members. Previously found in Article 6, the relevant provisions would now be stated in Article 10.  </w:t>
        <w:br/>
        <w:t xml:space="preserve">54. Article 10 of the draft statutes, entitled "Admission of new members," is worded as follows:  </w:t>
        <w:br/>
        <w:t xml:space="preserve">"The group may, during its existence, admit new members, whether natural or legal persons.  </w:t>
        <w:br/>
        <w:t xml:space="preserve">Only natural or legal persons exercising or intending to exercise their activity in the field referred to in Article Two above relating to the purpose, as well as persons planning to take over the activity of an active member of the group, will be admitted to submit their application.  </w:t>
        <w:br/>
        <w:t xml:space="preserve">Any application must be submitted in writing to the chairman of the board of directors accompanied by all supporting documents of the candidate's professional activity as well as the payment of the entrance fee, and this at least one month before the candidate's intended start of activity. The board of directors decides by majority within 15 days on whether or not to open a 12-month probationary period.  </w:t>
        <w:br/>
        <w:t xml:space="preserve">Any decision to admit or reject an application is notified to the applicant by registered letter with acknowledgment of receipt. It is sovereign, without appeal, and must be motivated. The rejection of the candidate will result in the reimbursement of the entrance fee to him.  </w:t>
        <w:br/>
        <w:t xml:space="preserve">Within 12 months following the opening of this period, an ordinary general assembly will be convened to rule on the admission request. The first ordinary annual general assembly held after this period will decide on the definitive admission.  </w:t>
        <w:br/>
        <w:t xml:space="preserve">The 12-month probationary period will be used by the candidate to familiarize himself with the operational rules of the group. He must during this period pay contributions under the same conditions as the members of the group and equip his vehicle in accordance with the internal regulations. Not being a member of the group, the candidate is only entitled to use the services of the group and to participate in the operating results of the GIE.  </w:t>
        <w:br/>
        <w:t>Admission becomes definitive with respect to the other members of the group at the end of the assembly pronouncing it and involves the creation of a share in the case of a new member. It only becomes enforceable against third parties after its publication in the commercial and companies register.</w:t>
      </w:r>
    </w:p>
    <w:p>
      <w:r>
        <w:rPr>
          <w:b/>
        </w:rPr>
        <w:t>[Pages 10–12]</w:t>
      </w:r>
    </w:p>
    <w:p>
      <w:r>
        <w:t xml:space="preserve">The rejection of admission is notified to the applicant by registered letter with acknowledgment of receipt. This decision is sovereign, without appeal, and must be justified. In this case, the entrance fee remains acquired by the group.  </w:t>
        <w:br/>
        <w:t xml:space="preserve">The refusals of membership may be based in particular on one of the following grounds:  </w:t>
        <w:br/>
        <w:t xml:space="preserve">- having been subject to a withdrawal of driving license under the influence of an alcoholic state;  </w:t>
        <w:br/>
        <w:t xml:space="preserve">- having been the subject of at least two written complaints from clients to the Calvados taxi craftsmen union or to the prefecture and the town hall.  </w:t>
        <w:br/>
        <w:t xml:space="preserve">b) Commitment No. 2: Commitment to amend the internal regulations  </w:t>
        <w:br/>
        <w:t xml:space="preserve">55. Commitment No. 2 is intended to address competition concerns No. 3 and No. 4. As part of a restructuring of the internal regulations, the GIE UAT Abbeilles proposes a modification of the sanction system applicable to the members of the group. The new Article 17 would replace the provisions set out in Articles 6 and 11 in force until then.  </w:t>
        <w:br/>
        <w:t xml:space="preserve">56. Article 17 of the draft internal regulations, entitled "Faulty acts and applicable sanctions," would be worded as follows:  </w:t>
        <w:br/>
        <w:t xml:space="preserve">"Faulty behaviors, as defined in this article in a non-exhaustive manner, will each be subject to a sanction that the disciplinary board is responsible for pronouncing and applying (except for radio suspensions of three or 24 hours), without prejudice to a request for exclusion on which the general assembly may be called to decide in the event of accumulation or recidivism or refusal to apply the imposed sanction.  </w:t>
        <w:br/>
        <w:t xml:space="preserve">Non-exhaustive list of behaviors that may lead to the imposition of sanctions, except in the case where the member has already been reserved by a client who has previously contacted them directly:  </w:t>
        <w:br/>
        <w:t xml:space="preserve">Radio suspension for three hours:  </w:t>
        <w:br/>
        <w:t xml:space="preserve">- refusal to take a credit fare in the agglomeration;  </w:t>
        <w:br/>
        <w:t xml:space="preserve">- refusal to ensure a fare located in the Caen district, whether it is a cash or credit fare;  </w:t>
        <w:br/>
        <w:t xml:space="preserve">- loading another client than the one named by the dispatcher.  </w:t>
        <w:br/>
        <w:t xml:space="preserve">Radio suspension for 24 hours:  </w:t>
        <w:br/>
        <w:t xml:space="preserve">- refusal to take school and disabled fares;  </w:t>
        <w:br/>
        <w:t xml:space="preserve">- driver smoking in the vehicle upon client complaint;  </w:t>
        <w:br/>
        <w:t xml:space="preserve">- exceeding an indicative price given by the dispatcher;  </w:t>
        <w:br/>
        <w:t xml:space="preserve">- poorly maintained vehicle;  </w:t>
        <w:br/>
        <w:t xml:space="preserve">- failure to fill the group vehicle with fuel;  </w:t>
        <w:br/>
        <w:t xml:space="preserve">- returning the group vehicle uncleaned or damaged without reporting to the responsible person.  </w:t>
        <w:br/>
        <w:t xml:space="preserve">Radio suspension for one month:  </w:t>
        <w:br/>
        <w:t xml:space="preserve">- transporting a child, blood, or samples not delivered to the correct recipient, left alone or unsupervised;  </w:t>
        <w:br/>
        <w:t xml:space="preserve">- failing to show up for a fare assigned by the dispatcher;  </w:t>
        <w:br/>
        <w:t xml:space="preserve">- failure to pay or incomplete payment of contributions, or current account contributions;  </w:t>
        <w:br/>
        <w:t xml:space="preserve">- wearing incorrect attire;  </w:t>
        <w:br/>
        <w:t xml:space="preserve">- failure to replace a service for which the driver is designated.  </w:t>
        <w:br/>
        <w:t xml:space="preserve">Exclusion:  </w:t>
        <w:br/>
        <w:t xml:space="preserve">- usurpation of a fare;  </w:t>
        <w:br/>
        <w:t xml:space="preserve">- written complaint from clients;  </w:t>
        <w:br/>
        <w:t xml:space="preserve">- withdrawal of driving license for alcohol-related offenses;  </w:t>
        <w:br/>
        <w:t xml:space="preserve">- poorly executed Twisto lines, non-compliance with schedules, or mistreatment of clients;  </w:t>
        <w:br/>
        <w:t xml:space="preserve">- defamatory remarks against the economic interest group;  </w:t>
        <w:br/>
        <w:t xml:space="preserve">- insults towards staff and members of the economic interest group;  </w:t>
        <w:br/>
        <w:t xml:space="preserve">- refusal to display the "ABBEILLES TAXI" advertisement;  </w:t>
        <w:br/>
        <w:t xml:space="preserve">- refusal of the on-call duty defined in Article 5;  </w:t>
        <w:br/>
        <w:t xml:space="preserve">- forgetting or failing to replace the morning or night Twisto service or any service capable of harming the economic interest group;  </w:t>
        <w:br/>
        <w:t xml:space="preserve">- failure to pay contributions;  </w:t>
        <w:br/>
        <w:t xml:space="preserve">- failure to pay for the rental of the replacement vehicle.  </w:t>
        <w:br/>
        <w:t xml:space="preserve">The disciplinary board may impose lesser sanctions than those provided above if the circumstances justify it.  </w:t>
        <w:br/>
        <w:t xml:space="preserve">The sanctions imposed do not suspend the payment of contributions.  </w:t>
        <w:br/>
        <w:t xml:space="preserve">In the event of exclusion from the group, the dismantling of the fare assignment system is carried out by LEROUX ET BROCHARD or INEO SUEZ at the expense of the excluded member.  </w:t>
        <w:br/>
        <w:t xml:space="preserve">Any cumulative suspension of 30 days results in ineligibility for the board of directors for three years from the date this threshold is reached."  </w:t>
        <w:br/>
        <w:t xml:space="preserve">II. Discussion  </w:t>
        <w:br/>
        <w:t xml:space="preserve">57. According to the provisions of I of Article L. 464-2 of the Commercial Code, the Competition Council "may accept commitments proposed by companies or organizations that are likely to put an end to anti-competitive practices."  </w:t>
        <w:br/>
        <w:t xml:space="preserve">a) On Commitment No. 1, relating to the processing of admission applications  </w:t>
        <w:br/>
        <w:t xml:space="preserve">58. In the newly proposed wording, Article 10 of the GIE statutes first harmonizes the conditions for the admission of new members by removing the distinction between "successor" candidates and "additional" candidates and provides that the board of directors may decide to open a probationary period of twelve months before the candidate's definitive admission by the general assembly of the group. It secondly states that admission may be refused in particular for two reasons related either to a withdrawal of driving license for driving under the influence of alcohol or to the existence of two complaints addressed by clients to the Calvados taxi craftsmen union, to the prefecture, or to the town hall.  </w:t>
        <w:br/>
        <w:t xml:space="preserve">59. The proposed provisions raise three remarks:  </w:t>
        <w:br/>
        <w:t xml:space="preserve">- the first concerns the optional or mandatory nature of the probationary period: as currently worded, the last sentence of paragraph 31 may be interpreted as allowing the board of directors to make a rejection decision without opening a probationary period, or alternatively a definitive admission decision without the candidate having to undergo this probationary period, which in the latter case introduces a new risk of discrimination between, on the one hand, candidates subject to the probationary period and, on the other hand, those who would be exempted from it;  </w:t>
        <w:br/>
        <w:t xml:space="preserve">- the second concerns the mention in paragraphs 4 and 9 of Article 10 that the decisions to reject admission of new members are "sovereign, without appeal" whereas these decisions should be contestable;  </w:t>
        <w:br/>
        <w:t xml:space="preserve">- the third concerns the insertion of the term "notably" in the 10th and last paragraph of Article 10, which would allow the GIE to invoke the most varied reasons for refusal of membership without providing a sufficient guarantee of objectivity and seriousness.  </w:t>
        <w:br/>
        <w:t xml:space="preserve">60. The representatives of the GIE having agreed during the session, the commitment concerning Article 10 was modified as follows in the draft statutes examined:  </w:t>
        <w:br/>
        <w:t xml:space="preserve">"ARTICLE 10: ADMISSION OF NEW MEMBERS  </w:t>
        <w:br/>
        <w:t xml:space="preserve">The group may, during its existence, admit new members, whether natural or legal persons.  </w:t>
        <w:br/>
        <w:t xml:space="preserve">Only natural or legal persons exercising or intending to exercise their activity in the field referred to in Article 2 above relating to the purpose, as well as persons planning to take over the activity of an active member of the group, will be admitted to submit their application.  </w:t>
        <w:br/>
        <w:t xml:space="preserve">The membership procedure consists of two consecutive phases. The first consists of a decision regarding the opening of a probationary period, the second consists of a decision regarding the definitive admission of the candidate as a member of the group.  </w:t>
        <w:br/>
        <w:t xml:space="preserve">Any application must be submitted in writing to the president of the board of directors accompanied by all supporting documents of the candidate's professional activity as well as the payment of the entrance fee, and this at least one month before the candidate's intended start of activity.  </w:t>
        <w:br/>
        <w:t xml:space="preserve">10-1 Opening of the probationary period  </w:t>
        <w:br/>
        <w:t xml:space="preserve">Initially, and for all candidates for membership, the board of directors decides by majority and within fifteen days on the opening of a twelve-month probationary period.  </w:t>
        <w:br/>
        <w:t xml:space="preserve">At this stage, any decision, whether favorable or unfavorable, is notified to the applicant by registered letter with acknowledgment of receipt.  </w:t>
        <w:br/>
        <w:t>When a decision is not favorable to a candidate, it must be justified and based on serious and objective grounds, such as repeated complaints clearly justified to the Town Hall, Prefecture, or the Calvados taxi craftsmen union from dissatisfied clients, etc., relating to the conditions under which this candidate has exercised their activity."</w:t>
      </w:r>
    </w:p>
    <w:p>
      <w:r>
        <w:rPr>
          <w:b/>
        </w:rPr>
        <w:t>[Pages 13–15]</w:t>
      </w:r>
    </w:p>
    <w:p>
      <w:r>
        <w:t xml:space="preserve">of the Mayor, Prefecture, or the union of taxi craftsmen of Calvados emanating from dissatisfied clients, etc., relating to the conditions under which this candidate exercised his professional activity during the two years preceding the date of submission of his application. The candidate must be given the opportunity to be heard on these grounds before the adoption of an unfavorable decision. The rejection of an application will result in the reimbursement of the entrance fee to the concerned applicant. When the decision favors the opening of the probationary period, this period will be utilized by the candidate to familiarize himself with the operational rules of the group. During this 12-month period, he must pay the contributions under the same conditions as the members of the group and equip his vehicle in accordance with the internal regulations. Not being a member of the group, the candidate is only entitled to use the services of the group and to participate in the operating results of the GIE.  </w:t>
        <w:br/>
        <w:t xml:space="preserve">10-2 The definitive admission of the candidate  </w:t>
        <w:br/>
        <w:t xml:space="preserve">After the twelve months following the opening of the probationary period, an ordinary general assembly, followed by an extraordinary general assembly if necessary, will be convened to decide on the definitive admission. The admission becomes definitive with respect to the other members of the group at the end of the assembly pronouncing it. It implies the creation of a share in the case of a new member. Any decision, whether favorable or unfavorable, is notified to the applicant by registered letter with acknowledgment of receipt. When a decision is not favorable to a candidate, it must be reasoned and based on serious and objective grounds, such as a license withdrawal for driving under the influence, repeated justified complaints to the Mayor, Prefecture, or the union of taxi craftsmen of Calvados from dissatisfied clients, repeated failures during the probationary period to comply with the statutes and internal regulations, etc. The candidate must be given the opportunity to be heard on these grounds before the adoption of an unfavorable decision. In this case, the entrance fee remains acquired by the group. When the decision is favorable to the admission of a candidate, it only becomes enforceable against third parties after its publication in the commercial and companies register."  </w:t>
        <w:br/>
        <w:t xml:space="preserve">61. The Council considers that the new wording of Article 10 of the statutes, which unifies the functioning of the probationary period, provides for the reasoning of rejection decisions as well as the nature of the grounds and no longer mentions the impossibility of appealing against rejection decisions, ensures that the examination of admission applications for new members to the group will occur under objective, transparent, and non-discriminatory conditions.  </w:t>
        <w:br/>
        <w:t xml:space="preserve">b) On Commitment No. 2, relating to the sanction system  </w:t>
        <w:br/>
        <w:t xml:space="preserve">62. In response to competition concerns No. 3 and No. 4, Article 17 of the internal regulations in the proposed wording no longer provides for any sanction against "external work to the group (with competition) by mobile phone, 'advertising for one's own account' or 'a non-respected package.'  </w:t>
        <w:br/>
        <w:t xml:space="preserve">63. Furthermore, according to the second paragraph of Article 17, a behavior is no longer considered wrongful and sanctioned when this behavior is justified by the fact that the member of the group has previously committed to his own clientele, that is to say, without going through the GIE's switchboard.  </w:t>
        <w:br/>
        <w:t xml:space="preserve">64. Aside from the previously defined competition concerns, the Competition Council noted that the proposed sanction system, in that it provides for the exclusion of the member who has been the subject of a "written complaint from clients," is very severe and lacks objectivity, as such a complaint may be unfounded.  </w:t>
        <w:br/>
        <w:t xml:space="preserve">65. The representatives of the GIE having agreed with this remark during the session, the article in question has been modified in this regard as follows:  </w:t>
        <w:br/>
        <w:t xml:space="preserve">"ARTICLE 17: WRONGFUL ACTS AND APPLICABLE SANCTIONS …  </w:t>
        <w:br/>
        <w:t xml:space="preserve">* Exclusion:  </w:t>
        <w:br/>
        <w:t xml:space="preserve">- several manifestly justified written complaints to the Mayor, Prefecture, or the union of taxi craftsmen of Calvados from dissatisfied clients (price abuse…);  </w:t>
        <w:br/>
        <w:t xml:space="preserve">- …"  </w:t>
        <w:br/>
        <w:t xml:space="preserve">66. The Competition Council considers that the internal regulations of the GIE, which have removed obstacles to the establishment of a clientele specific to a taxi craftsman member of the group and thus allow him to compete with the group and other members in situations where he does not work on behalf of the group, meet the requirements for maintaining competition in the taxi transport market in Caen.  </w:t>
        <w:br/>
        <w:t xml:space="preserve">c) On the scope of the commitments  </w:t>
        <w:br/>
        <w:t xml:space="preserve">67. The statutes and internal regulations of the GIE UAT Abbeilles modified by the commitments made by the representatives of the group, as reproduced in paragraph 56, with the modification appearing in paragraph 65, and in paragraph 60 of this decision, were adopted by the extraordinary general assembly of the GIE on September 30, 2008. A copy of these documents has been communicated to the Council.  </w:t>
        <w:br/>
        <w:t xml:space="preserve">68. To enable the Competition Council to ensure that the commitments integrated into the provisions of the statutes and internal regulations will not be modified, the GIE has committed to communicate to the Council the minutes of the extraordinary general assemblies to be held from the date of this decision until December 31, 2011.  </w:t>
        <w:br/>
        <w:t xml:space="preserve">69. It is therefore appropriate to accept and make mandatory the commitments of the GIE UAT Abbeilles, which leads to the closure of the procedure.  </w:t>
        <w:br/>
        <w:t xml:space="preserve">DECISION  </w:t>
        <w:br/>
        <w:t xml:space="preserve">Article 1: The Council accepts the commitments made by the GIE UAT Abbeilles, which are an integral part of this decision. These commitments are made mandatory as of the date of notification of the decision.  </w:t>
        <w:br/>
        <w:t xml:space="preserve">Article 2: The procedure recorded under number 06/0016 F is terminated.  </w:t>
        <w:br/>
        <w:t xml:space="preserve">Deliberated on the oral report of Mr. Lemetayer, by Ms. Aubert, Vice-President, Chair of the session, Ms. Béhar-Touchais and Ms. Mader-Saussaye, Mr. Combe, Mr. Flichy, Mr. Piot, and Mr. Ripotot, members.  </w:t>
        <w:br/>
        <w:t xml:space="preserve">The Secretary of the session, The Vice-President,  </w:t>
        <w:br/>
        <w:t xml:space="preserve">Véronique Letrado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